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Додаток  1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до рішення 18 сесії</w:t>
      </w:r>
    </w:p>
    <w:p w:rsidR="00CB2139" w:rsidRDefault="00CB2139" w:rsidP="00CB2139">
      <w:pPr>
        <w:ind w:firstLine="5387"/>
        <w:rPr>
          <w:sz w:val="24"/>
          <w:szCs w:val="24"/>
        </w:rPr>
      </w:pP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  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7 скликання  </w:t>
      </w:r>
    </w:p>
    <w:p w:rsidR="00CB2139" w:rsidRDefault="00A338C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CB2139">
        <w:rPr>
          <w:sz w:val="24"/>
          <w:szCs w:val="24"/>
        </w:rPr>
        <w:t xml:space="preserve">лютого 2018  року </w:t>
      </w:r>
      <w:r w:rsidR="00CB21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 353</w:t>
      </w:r>
    </w:p>
    <w:p w:rsidR="00CB2139" w:rsidRDefault="00CB2139" w:rsidP="00CB2139">
      <w:pPr>
        <w:ind w:firstLine="5387"/>
        <w:rPr>
          <w:sz w:val="28"/>
          <w:szCs w:val="28"/>
          <w:lang w:val="ru-RU"/>
        </w:rPr>
      </w:pP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з визначення опорного навчального закладу</w:t>
      </w:r>
    </w:p>
    <w:p w:rsidR="00CB2139" w:rsidRDefault="00CB2139" w:rsidP="00CB2139">
      <w:pPr>
        <w:rPr>
          <w:sz w:val="28"/>
          <w:szCs w:val="28"/>
        </w:rPr>
      </w:pP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Загальні положення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Ці умови визначають порядок проведення конкурсу на визначення опорного навчального закладу загальної середньої освіти (далі – Конкурс).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Метою Конкурсу є: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комплексної реорганізації і модернізації системи загальної середньої освіти району;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рівного доступу до якісної освіти;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впровадження </w:t>
      </w:r>
      <w:proofErr w:type="spellStart"/>
      <w:r>
        <w:rPr>
          <w:sz w:val="28"/>
          <w:szCs w:val="28"/>
        </w:rPr>
        <w:t>допрофільної</w:t>
      </w:r>
      <w:proofErr w:type="spellEnd"/>
      <w:r>
        <w:rPr>
          <w:sz w:val="28"/>
          <w:szCs w:val="28"/>
        </w:rPr>
        <w:t xml:space="preserve"> підготовки, профільного і професійного навчання, поглибленого вивчення предметів учнями незалежно від їхнього місця проживання; </w:t>
      </w:r>
      <w:r>
        <w:rPr>
          <w:sz w:val="28"/>
          <w:szCs w:val="28"/>
        </w:rPr>
        <w:tab/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концентрація та ефективне використання наявних ресурсів, їх спрямування на задоволення освітніх потреб учнів (вихованців);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єдиної системи виховної роботи.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Основним завданням Конкурсу є: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виявлення ефективної моделі діяльності опорного закладу, що забезпечує умови для рівного доступу до якісної освіти, підвищення її якості,  підтримку творчо працюючих педагогічних колективів;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зміцнення матеріально-технічного оснащення опорних закладів.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Організатор Конкурсу -  відділ освіти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CB2139" w:rsidRDefault="00CB2139" w:rsidP="00CB2139">
      <w:pPr>
        <w:ind w:firstLine="720"/>
        <w:jc w:val="center"/>
        <w:rPr>
          <w:b/>
          <w:sz w:val="28"/>
          <w:szCs w:val="28"/>
        </w:rPr>
      </w:pP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Порядок проведення Конкурсу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Конкурс проводиться з 06 по 23 квітня 2018  року у два етапи: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 етап підготовчий: з 06 по 16  квітня 2018 року подання заявок відповідними  закладами  загальної середньої освіти району на участь у Конкурсі до відділу освіти райдержадміністрації;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ІІ етап основний: з 19 по 23 квітня 2018 року визначення переможців Конкурсу.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Учасниками Конкурсу є заклади загальної середньої освіти                    І-ІІІ ступенів.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Для участі в Конкурсі до оргкомітету подаються такі матеріали: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заява  закладу загальної середньої освіти;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 проекту опорної школи (до 10 сторінок), яка відповідає вимогам Положення про освітній округ, затвердженого  постановою Кабінету Міністрів України від 27 серпня 2010 року №777 (у редакції постанови Кабінету Міністрів України від 20.10.2016 року № 79);</w:t>
      </w:r>
    </w:p>
    <w:p w:rsidR="00CB2139" w:rsidRDefault="00CB2139" w:rsidP="00CB213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відеопрезентація</w:t>
      </w:r>
      <w:proofErr w:type="spellEnd"/>
      <w:r>
        <w:rPr>
          <w:sz w:val="28"/>
          <w:szCs w:val="28"/>
        </w:rPr>
        <w:t xml:space="preserve"> школи (до 7 хвилин).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Матеріали Конкурсу повинні розкривати наступні складники: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історична довідка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концепція діяльності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структура: опорна школа, філії;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та завдання діяльності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професійний рівень керівника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якісний склад та досягнення педагогічного колективу;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науково-методичне забезпечення навчально-виховного процесу;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перспективи профільного навчання та поглибленого вивчення предметів;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результативність роботи навчального закладу за такими критеріями: результати зовнішнього незалежного оцінювання, моніторингових досліджень, учнівських олімпіад з навчальних предметів, інших конкурсів та змагань;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системи виховної роботи в школі;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відомість про орієнтовну кількість учнів, які будуть навчатися в опорній школі (окремо вказати орієнтовну кількість учнів, які будуть підвозитися на навчання до опорної школи з інших населених пунктів району);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вказати  з яких  реорганізованих, ліквідованих  закладів освіти планується підвезення учнів до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наявність та потреба транспорту для підвезення учнів до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Інтернет-ресурсу</w:t>
      </w:r>
      <w:proofErr w:type="spellEnd"/>
      <w:r>
        <w:rPr>
          <w:sz w:val="28"/>
          <w:szCs w:val="28"/>
        </w:rPr>
        <w:t xml:space="preserve"> опорного закладу;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матеріально-технічна база: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навчальні кабінети фізики, хімії, біології, географії, інформатики та інформаційно-комунікаційних технологій (вказати кількість комп’ютерів у кожному з них, доступ до швидкісного Інтернету, наявність локальної мережі) та інше;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лабораторії, навчальні майстерні, забезпечені відповідним обладнанням; </w:t>
      </w:r>
      <w:r>
        <w:rPr>
          <w:sz w:val="28"/>
          <w:szCs w:val="28"/>
        </w:rPr>
        <w:tab/>
        <w:t xml:space="preserve">класи з комп’ютерним і мультимедійним обладнанням;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шкільний методичний кабінет;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спортивні об’єкти з відповідним обладнанням;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актова зала;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бібліотека з укомплектованим бібліотечним фондом підручників, науково-методичною, художньою та довідковою літературою;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їдальня (вказати кількість посадкових місць);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внутрішні туалети;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 інвестиційних потреб опорної школи (придбання шкільних автобусів для перевезення учнів, оснащення навчальних кабінетів, придбання мультимедійного обладнання, встановлення мережі wi-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з безкоштовним (безпечним) доступом, заходи з енергозбереження, ремонт приміщень, професійний розвиток учителів, тощо.</w:t>
      </w:r>
    </w:p>
    <w:p w:rsidR="00CB2139" w:rsidRDefault="00CB2139" w:rsidP="00CB2139">
      <w:pPr>
        <w:spacing w:after="21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Рішення та оголошення про проведення конкурсного відбору, </w:t>
      </w:r>
      <w:r>
        <w:rPr>
          <w:sz w:val="28"/>
          <w:szCs w:val="28"/>
        </w:rPr>
        <w:t>інформація про подані на Конкурс матеріали</w:t>
      </w:r>
      <w:r>
        <w:rPr>
          <w:color w:val="000000"/>
          <w:sz w:val="28"/>
          <w:szCs w:val="28"/>
        </w:rPr>
        <w:t xml:space="preserve"> оприлюднюються на офіційному  сайті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райдержадміністрації. </w:t>
      </w:r>
    </w:p>
    <w:p w:rsidR="00CB2139" w:rsidRDefault="00CB2139" w:rsidP="00CB21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ІІІ. Критерії оцінювання та визначення переможців Конкурсу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Визначення переможця Конкурсу проводиться конкурсною комісією із визначення опорного навчального закладу (далі – Комісія).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Підсумки Конкурсу підбиваються за загальною сумою балів. Максимальна сумарна кількість балів – 320 балів.</w:t>
      </w:r>
    </w:p>
    <w:p w:rsidR="00CB2139" w:rsidRDefault="00CB2139" w:rsidP="00CB2139">
      <w:pPr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3. Подані матеріали на Конкурс оцінюються за такими критеріями:</w:t>
      </w:r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11"/>
        <w:gridCol w:w="2522"/>
        <w:gridCol w:w="3067"/>
      </w:tblGrid>
      <w:tr w:rsidR="00CB2139" w:rsidTr="00CB2139"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критерію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критерієм</w:t>
            </w:r>
            <w:proofErr w:type="spellEnd"/>
          </w:p>
        </w:tc>
      </w:tr>
      <w:tr w:rsidR="00CB2139" w:rsidTr="00CB2139"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139" w:rsidRDefault="00CB21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ru-RU"/>
              </w:rPr>
              <w:t>балі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ru-RU"/>
              </w:rPr>
              <w:t>балі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філій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опорного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закладу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</w:t>
            </w:r>
            <w:proofErr w:type="gramStart"/>
            <w:r>
              <w:rPr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 </w:t>
            </w:r>
            <w:proofErr w:type="spellStart"/>
            <w:r>
              <w:rPr>
                <w:sz w:val="28"/>
                <w:szCs w:val="28"/>
                <w:lang w:val="ru-RU"/>
              </w:rPr>
              <w:t>фі</w:t>
            </w:r>
            <w:proofErr w:type="gramStart"/>
            <w:r>
              <w:rPr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опорному </w:t>
            </w:r>
            <w:proofErr w:type="spellStart"/>
            <w:r>
              <w:rPr>
                <w:sz w:val="28"/>
                <w:szCs w:val="28"/>
                <w:lang w:val="ru-RU"/>
              </w:rPr>
              <w:t>закладі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(без </w:t>
            </w:r>
            <w:proofErr w:type="spellStart"/>
            <w:r>
              <w:rPr>
                <w:sz w:val="28"/>
                <w:szCs w:val="28"/>
                <w:lang w:val="ru-RU"/>
              </w:rPr>
              <w:t>врахування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філій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200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200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</w:p>
        </w:tc>
      </w:tr>
      <w:tr w:rsidR="00CB2139" w:rsidTr="00CB2139">
        <w:trPr>
          <w:trHeight w:val="126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ідвозитися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опорного закладу </w:t>
            </w:r>
            <w:proofErr w:type="spellStart"/>
            <w:r>
              <w:rPr>
                <w:sz w:val="28"/>
                <w:szCs w:val="28"/>
                <w:lang w:val="ru-RU"/>
              </w:rPr>
              <w:t>після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консолідації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10-50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проектної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потужності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ісля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консолідації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30-60%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60%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Протяжність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маршрутів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перевезення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gramStart"/>
            <w:r>
              <w:rPr>
                <w:sz w:val="28"/>
                <w:szCs w:val="28"/>
                <w:lang w:val="ru-RU"/>
              </w:rPr>
              <w:t>опорного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закладу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 км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км і </w:t>
            </w: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Тривалість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маршруту в одну сторону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25 </w:t>
            </w:r>
            <w:proofErr w:type="spellStart"/>
            <w:r>
              <w:rPr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шкільних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автобусі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два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паралелі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два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Середня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наповнюваність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10-25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проф</w:t>
            </w:r>
            <w:proofErr w:type="gramEnd"/>
            <w:r>
              <w:rPr>
                <w:sz w:val="28"/>
                <w:szCs w:val="28"/>
                <w:lang w:val="ru-RU"/>
              </w:rPr>
              <w:t>ілів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два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предметних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Освітній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педагогів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90-95%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95%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Якісний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60-66%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66,1%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>Наявність кабінетів: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фізики 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хімії 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біології 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географії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інформатики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майстерень</w:t>
            </w:r>
            <w:proofErr w:type="spellEnd"/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спортивної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зали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швидкісного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Інтернету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5 </w:t>
            </w:r>
            <w:proofErr w:type="spellStart"/>
            <w:r>
              <w:rPr>
                <w:sz w:val="28"/>
                <w:szCs w:val="28"/>
                <w:lang w:val="ru-RU"/>
              </w:rPr>
              <w:t>Мбіт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ru-RU"/>
              </w:rPr>
              <w:t>Мбіт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wi-fi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безкоштовним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безпечним</w:t>
            </w:r>
            <w:proofErr w:type="spellEnd"/>
            <w:r>
              <w:rPr>
                <w:sz w:val="28"/>
                <w:szCs w:val="28"/>
                <w:lang w:val="ru-RU"/>
              </w:rPr>
              <w:t>) доступом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не для </w:t>
            </w:r>
            <w:proofErr w:type="spellStart"/>
            <w:r>
              <w:rPr>
                <w:sz w:val="28"/>
                <w:szCs w:val="28"/>
                <w:lang w:val="ru-RU"/>
              </w:rPr>
              <w:t>всіх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учасників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процесу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бібліотеки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книгосховищем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так, але </w:t>
            </w:r>
            <w:proofErr w:type="spellStart"/>
            <w:r>
              <w:rPr>
                <w:sz w:val="28"/>
                <w:szCs w:val="28"/>
                <w:lang w:val="ru-RU"/>
              </w:rPr>
              <w:t>відсутня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одна </w:t>
            </w:r>
            <w:proofErr w:type="spellStart"/>
            <w:r>
              <w:rPr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складових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актової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зали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val="ru-RU"/>
              </w:rPr>
              <w:t>пристосованому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приміщенні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умов для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візках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пандус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внутрішні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санвузли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не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нормам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не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нормам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шкільній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технологічного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gramStart"/>
            <w:r>
              <w:rPr>
                <w:sz w:val="28"/>
                <w:szCs w:val="28"/>
                <w:lang w:val="ru-RU"/>
              </w:rPr>
              <w:t>холодильного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жарова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шафа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електросковорода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холодильна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камера)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так, але </w:t>
            </w:r>
            <w:proofErr w:type="spellStart"/>
            <w:r>
              <w:rPr>
                <w:sz w:val="28"/>
                <w:szCs w:val="28"/>
                <w:lang w:val="ru-RU"/>
              </w:rPr>
              <w:t>відсутні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одна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складових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шкільній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гарячої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тільки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холодна </w:t>
            </w:r>
            <w:proofErr w:type="spellStart"/>
            <w:r>
              <w:rPr>
                <w:sz w:val="28"/>
                <w:szCs w:val="28"/>
                <w:lang w:val="ru-RU"/>
              </w:rPr>
              <w:t>проточна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останнього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10-25 </w:t>
            </w:r>
            <w:proofErr w:type="spellStart"/>
            <w:r>
              <w:rPr>
                <w:sz w:val="28"/>
                <w:szCs w:val="28"/>
                <w:lang w:val="ru-RU"/>
              </w:rPr>
              <w:t>рокі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10 </w:t>
            </w:r>
            <w:proofErr w:type="spellStart"/>
            <w:r>
              <w:rPr>
                <w:sz w:val="28"/>
                <w:szCs w:val="28"/>
                <w:lang w:val="ru-RU"/>
              </w:rPr>
              <w:t>рокі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інженерного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ru-RU"/>
              </w:rPr>
              <w:t>санітарним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50%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забезпеченості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ідходам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реформуванні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частково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Масштабність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інвестиційних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потреб </w:t>
            </w:r>
            <w:proofErr w:type="spellStart"/>
            <w:r>
              <w:rPr>
                <w:sz w:val="28"/>
                <w:szCs w:val="28"/>
                <w:lang w:val="ru-RU"/>
              </w:rPr>
              <w:t>опорної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частково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</w:tbl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Комісія працює на громадських засадах.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Засідання Комісії є правочинним, якщо на ньому присутні не менше двох третин її складу.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Рішення Комісії про визначення переможця Конкурсу ухвалюється шляхом відкритого голосування простою більшістю голосів присутніх на засіданні членів Комісії. 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CB2139" w:rsidRDefault="00CB2139" w:rsidP="00CB2139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  Г.М. Лисенко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B2139" w:rsidRDefault="00CB2139" w:rsidP="00CB213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CB2139" w:rsidRDefault="00CB2139" w:rsidP="00CB2139">
      <w:pPr>
        <w:ind w:firstLine="720"/>
        <w:rPr>
          <w:sz w:val="24"/>
          <w:szCs w:val="24"/>
        </w:rPr>
      </w:pPr>
    </w:p>
    <w:p w:rsidR="00CB2139" w:rsidRDefault="00CB2139" w:rsidP="00CB2139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Додаток 2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до рішенням 18 сесії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7 скликання</w:t>
      </w:r>
    </w:p>
    <w:p w:rsidR="00CB2139" w:rsidRDefault="00A338C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16 </w:t>
      </w:r>
      <w:r w:rsidR="00CB2139">
        <w:rPr>
          <w:sz w:val="24"/>
          <w:szCs w:val="24"/>
        </w:rPr>
        <w:t xml:space="preserve">лютого 2018  року </w:t>
      </w:r>
      <w:r>
        <w:rPr>
          <w:sz w:val="24"/>
          <w:szCs w:val="24"/>
        </w:rPr>
        <w:t xml:space="preserve"> № 353</w:t>
      </w:r>
      <w:bookmarkStart w:id="0" w:name="_GoBack"/>
      <w:bookmarkEnd w:id="0"/>
    </w:p>
    <w:p w:rsidR="00CB2139" w:rsidRDefault="00CB2139" w:rsidP="00CB2139">
      <w:pPr>
        <w:rPr>
          <w:b/>
          <w:sz w:val="24"/>
          <w:szCs w:val="24"/>
          <w:lang w:eastAsia="en-US"/>
        </w:rPr>
      </w:pPr>
    </w:p>
    <w:p w:rsidR="00CB2139" w:rsidRDefault="00CB2139" w:rsidP="00CB213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СКЛАД </w:t>
      </w:r>
    </w:p>
    <w:p w:rsidR="00CB2139" w:rsidRDefault="00CB2139" w:rsidP="00CB213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конкурсної комісії з визначення опорного навчального закладу</w:t>
      </w:r>
    </w:p>
    <w:p w:rsidR="00CB2139" w:rsidRDefault="00CB2139" w:rsidP="00CB2139">
      <w:pPr>
        <w:jc w:val="both"/>
        <w:rPr>
          <w:sz w:val="16"/>
          <w:szCs w:val="16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4"/>
        <w:gridCol w:w="284"/>
        <w:gridCol w:w="5247"/>
      </w:tblGrid>
      <w:tr w:rsidR="00CB2139" w:rsidTr="00CB213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Голова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ії</w:t>
            </w:r>
            <w:proofErr w:type="spellEnd"/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САВЧУК</w:t>
            </w:r>
          </w:p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9" w:rsidRDefault="00CB2139" w:rsidP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CB2139" w:rsidTr="00CB2139">
        <w:trPr>
          <w:trHeight w:val="40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0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ії</w:t>
            </w:r>
            <w:proofErr w:type="spellEnd"/>
          </w:p>
        </w:tc>
      </w:tr>
      <w:tr w:rsidR="00CB2139" w:rsidTr="00CB213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08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БЕСЕДА</w:t>
            </w:r>
          </w:p>
          <w:p w:rsidR="00CB2139" w:rsidRDefault="00CB2139">
            <w:pPr>
              <w:spacing w:line="256" w:lineRule="auto"/>
              <w:ind w:right="-194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Ольга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італіївна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08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</w:p>
        </w:tc>
      </w:tr>
      <w:tr w:rsidR="00CB2139" w:rsidTr="00CB2139">
        <w:trPr>
          <w:trHeight w:val="48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2139" w:rsidRDefault="00CB2139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ЛЮЛЬКО </w:t>
            </w:r>
            <w:r>
              <w:rPr>
                <w:sz w:val="28"/>
                <w:szCs w:val="28"/>
                <w:lang w:val="ru-RU" w:eastAsia="en-US"/>
              </w:rPr>
              <w:br/>
              <w:t xml:space="preserve">Людмила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9" w:rsidRDefault="00CB2139" w:rsidP="00CB2139">
            <w:pPr>
              <w:spacing w:line="256" w:lineRule="auto"/>
              <w:rPr>
                <w:sz w:val="16"/>
                <w:szCs w:val="16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пров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ідний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інспектор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CB2139" w:rsidTr="00CB2139">
        <w:trPr>
          <w:trHeight w:val="48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Комі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ії</w:t>
            </w:r>
            <w:proofErr w:type="spellEnd"/>
          </w:p>
        </w:tc>
      </w:tr>
      <w:tr w:rsidR="00CB2139" w:rsidTr="00CB2139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139" w:rsidRDefault="00CB2139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</w:t>
            </w:r>
          </w:p>
          <w:p w:rsidR="00CB2139" w:rsidRDefault="00CB2139">
            <w:pPr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КРУК</w:t>
            </w:r>
          </w:p>
          <w:p w:rsidR="00CB2139" w:rsidRDefault="00CB2139" w:rsidP="00CB2139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87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ради</w:t>
            </w:r>
            <w:proofErr w:type="gramEnd"/>
          </w:p>
        </w:tc>
      </w:tr>
      <w:tr w:rsidR="00CB2139" w:rsidTr="00CB2139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ДЕМЕНЧУК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Галина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Василівна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</w:tr>
      <w:tr w:rsidR="00CB2139" w:rsidTr="00CB2139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СКОЦЕЛЯС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Марія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міжнародного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співробітництва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регіонального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розвитку</w:t>
            </w:r>
            <w:proofErr w:type="spellEnd"/>
          </w:p>
        </w:tc>
      </w:tr>
      <w:tr w:rsidR="00CB2139" w:rsidTr="00CB213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САВЧУК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Майя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Федорівна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методичного центру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3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ПАНАСЮК</w:t>
            </w:r>
          </w:p>
          <w:p w:rsidR="00CB2139" w:rsidRDefault="00CB2139">
            <w:pPr>
              <w:spacing w:line="256" w:lineRule="auto"/>
              <w:ind w:left="34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Таміла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профспілки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працівників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району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БУРДЕНЮК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член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 xml:space="preserve"> 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ади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директорів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закладів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Вінницької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CB2139" w:rsidTr="00CB2139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3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ВОЛІКОВСЬКА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постійної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 з 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sz w:val="28"/>
                <w:szCs w:val="28"/>
                <w:lang w:val="ru-RU"/>
              </w:rPr>
              <w:t>, спорту та туризму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11</w:t>
            </w:r>
          </w:p>
          <w:p w:rsidR="00CB2139" w:rsidRDefault="00CB2139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КУЧЕР</w:t>
            </w:r>
          </w:p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Ніна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депутат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ради</w:t>
            </w:r>
            <w:proofErr w:type="gramEnd"/>
          </w:p>
        </w:tc>
      </w:tr>
    </w:tbl>
    <w:p w:rsidR="00CB2139" w:rsidRDefault="00CB2139" w:rsidP="00CB2139">
      <w:pPr>
        <w:rPr>
          <w:sz w:val="26"/>
          <w:szCs w:val="26"/>
        </w:rPr>
      </w:pPr>
    </w:p>
    <w:p w:rsidR="00CB2139" w:rsidRDefault="00CB2139" w:rsidP="00CB2139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CB2139" w:rsidRDefault="00CB2139" w:rsidP="00CB2139">
      <w:pPr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Г.М. Лисенко</w:t>
      </w:r>
    </w:p>
    <w:sectPr w:rsidR="00CB213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F"/>
    <w:rsid w:val="000D4712"/>
    <w:rsid w:val="002D1CF0"/>
    <w:rsid w:val="0065101F"/>
    <w:rsid w:val="00A338C9"/>
    <w:rsid w:val="00BB1147"/>
    <w:rsid w:val="00C45AF0"/>
    <w:rsid w:val="00CA51D2"/>
    <w:rsid w:val="00C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5776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2018-02-13T12:33:00Z</dcterms:created>
  <dcterms:modified xsi:type="dcterms:W3CDTF">2018-02-13T12:33:00Z</dcterms:modified>
</cp:coreProperties>
</file>