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38" w:rsidRPr="00785B38" w:rsidRDefault="00785B38" w:rsidP="00785B38">
      <w:pPr>
        <w:autoSpaceDE w:val="0"/>
        <w:autoSpaceDN w:val="0"/>
        <w:adjustRightInd w:val="0"/>
        <w:spacing w:line="240" w:lineRule="auto"/>
        <w:ind w:firstLine="567"/>
        <w:jc w:val="center"/>
        <w:rPr>
          <w:rStyle w:val="af4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785B38">
        <w:rPr>
          <w:rStyle w:val="af4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ІНФОРМАЦІЯ</w:t>
      </w:r>
    </w:p>
    <w:p w:rsidR="00785B38" w:rsidRPr="00785B38" w:rsidRDefault="00785B38" w:rsidP="00785B3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785B3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 стан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законності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боротьби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злочинністю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 порядку та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Єдиної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комплексної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правоохоронної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5B38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785B3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785B38" w:rsidRPr="00785B38" w:rsidRDefault="00785B38" w:rsidP="00785B3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785B38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5B38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Pr="00785B38">
        <w:rPr>
          <w:rFonts w:ascii="Times New Roman" w:hAnsi="Times New Roman" w:cs="Times New Roman"/>
          <w:sz w:val="28"/>
          <w:szCs w:val="28"/>
          <w:lang w:val="uk-UA"/>
        </w:rPr>
        <w:t xml:space="preserve"> С.Г., заступник начальника </w:t>
      </w:r>
      <w:proofErr w:type="spellStart"/>
      <w:r w:rsidRPr="00785B3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785B38">
        <w:rPr>
          <w:rFonts w:ascii="Times New Roman" w:hAnsi="Times New Roman" w:cs="Times New Roman"/>
          <w:sz w:val="28"/>
          <w:szCs w:val="28"/>
          <w:lang w:val="uk-UA"/>
        </w:rPr>
        <w:t xml:space="preserve"> ВП </w:t>
      </w:r>
      <w:proofErr w:type="spellStart"/>
      <w:r w:rsidRPr="00785B38">
        <w:rPr>
          <w:rFonts w:ascii="Times New Roman" w:hAnsi="Times New Roman" w:cs="Times New Roman"/>
          <w:sz w:val="28"/>
          <w:szCs w:val="28"/>
          <w:lang w:val="uk-UA"/>
        </w:rPr>
        <w:t>Бершадськ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 ГУНП у Вінницькій області</w:t>
      </w:r>
    </w:p>
    <w:p w:rsidR="00785B38" w:rsidRDefault="000A0A40" w:rsidP="00785B38">
      <w:pPr>
        <w:autoSpaceDE w:val="0"/>
        <w:autoSpaceDN w:val="0"/>
        <w:adjustRightInd w:val="0"/>
        <w:spacing w:line="240" w:lineRule="auto"/>
        <w:ind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Розуміючи високий рівень відповідальності за стан безпеки та захищеності населення в </w:t>
      </w:r>
      <w:proofErr w:type="spellStart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Чечельницькому</w:t>
      </w:r>
      <w:proofErr w:type="spellEnd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районі, </w:t>
      </w:r>
      <w:proofErr w:type="spellStart"/>
      <w:r w:rsidR="00863FC9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Чечельницького</w:t>
      </w:r>
      <w:proofErr w:type="spellEnd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відділення поліції докладаються максимальні зусилля щодо організації роботи по забезпеченню правопорядку, реалізації послідовних і наполегливих заходів із протидії злочинності, а також вжиття дієвих і результативних кроків на шляху до побудови європейської моделі поліцейської діяльності в нашому районі.</w:t>
      </w:r>
    </w:p>
    <w:p w:rsidR="00785B38" w:rsidRDefault="008F07AA" w:rsidP="00785B38">
      <w:pPr>
        <w:autoSpaceDE w:val="0"/>
        <w:autoSpaceDN w:val="0"/>
        <w:adjustRightInd w:val="0"/>
        <w:spacing w:line="240" w:lineRule="auto"/>
        <w:ind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У відповідності до</w:t>
      </w:r>
      <w:r w:rsid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штатного розпису затвердженого </w:t>
      </w:r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Головним управлінням Національної поліції у Вінницькій області </w:t>
      </w:r>
      <w:proofErr w:type="spellStart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Чечельницьке</w:t>
      </w:r>
      <w:proofErr w:type="spellEnd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ВП </w:t>
      </w:r>
      <w:proofErr w:type="spellStart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Бершадського</w:t>
      </w:r>
      <w:proofErr w:type="spellEnd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ВП ГУНП у Вінницькій області нараховує по штату 44 особи атестованого та вільного найманого особового складу, з яких 41 посада по штату атестованих, 3 вільного найму. </w:t>
      </w: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Станом на 01.01.2020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Чечельницьке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ВП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має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некомплект 7 посад з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яких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5 посад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офіцерського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складу та 2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сержантського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складу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атес</w:t>
      </w:r>
      <w:r w:rsid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тованих</w:t>
      </w:r>
      <w:proofErr w:type="spellEnd"/>
      <w:r w:rsid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співробітників</w:t>
      </w:r>
      <w:proofErr w:type="spellEnd"/>
      <w:r w:rsid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поліції</w:t>
      </w:r>
      <w:proofErr w:type="spellEnd"/>
      <w:r w:rsid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A00130" w:rsidRPr="003C6CC4" w:rsidRDefault="00A00130" w:rsidP="00785B38">
      <w:pPr>
        <w:autoSpaceDE w:val="0"/>
        <w:autoSpaceDN w:val="0"/>
        <w:adjustRightInd w:val="0"/>
        <w:spacing w:line="240" w:lineRule="auto"/>
        <w:ind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Службова діяльність </w:t>
      </w:r>
      <w:proofErr w:type="spellStart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Чечельницького</w:t>
      </w:r>
      <w:proofErr w:type="spellEnd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відділення поліції, в 2019 році, першочергово зосереджувалась на виконанні пріоритетних завдань, визначених Національною поліцією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2019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рік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Особлива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увага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приділялась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питанням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розкриття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розслідування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тяжких та особливо тяжких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правопорушень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корисливо-насильницької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спрямованості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A00130" w:rsidRPr="003C6CC4" w:rsidRDefault="00A00130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У рамках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Комплексної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правоохоронної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програми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Чечельницького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району в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ході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взаємної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відповідальності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влади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громад, на потреби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поліції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 </w:t>
      </w:r>
      <w:proofErr w:type="gram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районного</w:t>
      </w:r>
      <w:proofErr w:type="gram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бюджету</w:t>
      </w:r>
      <w:r w:rsidR="000E66C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було</w:t>
      </w:r>
      <w:proofErr w:type="spellEnd"/>
      <w:r w:rsidR="000E66C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виділено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100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тисяч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гривень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Це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дозволило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реалізувати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найбільш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актуальні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питання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матеріально-технічного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стану та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придбати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будівельні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матеріалів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проведення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ремонтних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робіт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адміністративного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приміщення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відділення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поліції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було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закуплено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автомобільні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запчастини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службового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автотранспорту,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меблі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чергову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чатину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відділення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поліції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фурнітуру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компютерної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техніки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A00130" w:rsidRPr="003C6CC4" w:rsidRDefault="00A00130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Спільні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рішення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органів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місцевого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самоврядування</w:t>
      </w:r>
      <w:proofErr w:type="spellEnd"/>
      <w:r w:rsidR="000E66C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="000E66C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поліції</w:t>
      </w:r>
      <w:proofErr w:type="spellEnd"/>
      <w:r w:rsidR="000E66C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дозволили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належним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чином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забезпечити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оперативне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реагування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повідомлення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громадян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а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саме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0E66C1" w:rsidRPr="003C6CC4" w:rsidRDefault="00A00130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Чечельницьким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відділенням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поліції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забезпечено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реагування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1322 ( в 2018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році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понад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1200 )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заяв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повідомлень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громадян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кримінальні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правопорушення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інші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події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22350" w:rsidRPr="003C6CC4" w:rsidRDefault="001219B6" w:rsidP="00785B38">
      <w:pPr>
        <w:pStyle w:val="a4"/>
        <w:ind w:firstLine="567"/>
        <w:rPr>
          <w:rStyle w:val="af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f4"/>
          <w:rFonts w:ascii="Times New Roman" w:hAnsi="Times New Roman"/>
          <w:i w:val="0"/>
          <w:color w:val="auto"/>
          <w:sz w:val="28"/>
          <w:szCs w:val="28"/>
        </w:rPr>
        <w:t>Г</w:t>
      </w:r>
      <w:r w:rsidR="00A00130" w:rsidRPr="003C6CC4">
        <w:rPr>
          <w:rStyle w:val="af4"/>
          <w:rFonts w:ascii="Times New Roman" w:hAnsi="Times New Roman"/>
          <w:i w:val="0"/>
          <w:color w:val="auto"/>
          <w:sz w:val="28"/>
          <w:szCs w:val="28"/>
        </w:rPr>
        <w:t xml:space="preserve">рупами реагування патрульної поліції було здійснено 887 виїздів на повідомлення за спецлінією «102», на розгляді дільничних офіцерів поліції </w:t>
      </w:r>
      <w:r w:rsidR="00A00130" w:rsidRPr="003C6CC4">
        <w:rPr>
          <w:rStyle w:val="af4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знаходилось 281 звернень громадян, всього на порушників складено 1166 ( в </w:t>
      </w:r>
      <w:r w:rsidR="000E66C1" w:rsidRPr="003C6CC4">
        <w:rPr>
          <w:rStyle w:val="af4"/>
          <w:rFonts w:ascii="Times New Roman" w:hAnsi="Times New Roman"/>
          <w:i w:val="0"/>
          <w:color w:val="auto"/>
          <w:sz w:val="28"/>
          <w:szCs w:val="28"/>
        </w:rPr>
        <w:t>2018</w:t>
      </w:r>
      <w:r w:rsidR="00A00130" w:rsidRPr="003C6CC4">
        <w:rPr>
          <w:rStyle w:val="af4"/>
          <w:rFonts w:ascii="Times New Roman" w:hAnsi="Times New Roman"/>
          <w:i w:val="0"/>
          <w:color w:val="auto"/>
          <w:sz w:val="28"/>
          <w:szCs w:val="28"/>
        </w:rPr>
        <w:t xml:space="preserve"> 1126 ) протоколів про адміністративні правопорушення</w:t>
      </w:r>
      <w:r w:rsidR="00522350" w:rsidRPr="003C6CC4">
        <w:rPr>
          <w:rStyle w:val="af4"/>
          <w:rFonts w:ascii="Times New Roman" w:hAnsi="Times New Roman"/>
          <w:i w:val="0"/>
          <w:color w:val="auto"/>
          <w:sz w:val="28"/>
          <w:szCs w:val="28"/>
        </w:rPr>
        <w:t xml:space="preserve"> з них: </w:t>
      </w:r>
    </w:p>
    <w:p w:rsidR="00335BDD" w:rsidRDefault="00522350" w:rsidP="00785B38">
      <w:pPr>
        <w:pStyle w:val="a4"/>
        <w:ind w:left="567"/>
        <w:rPr>
          <w:rStyle w:val="af4"/>
          <w:rFonts w:ascii="Times New Roman" w:hAnsi="Times New Roman"/>
          <w:i w:val="0"/>
          <w:color w:val="auto"/>
          <w:sz w:val="28"/>
          <w:szCs w:val="28"/>
        </w:rPr>
      </w:pPr>
      <w:r w:rsidRPr="003C6CC4">
        <w:rPr>
          <w:rStyle w:val="af4"/>
          <w:rFonts w:ascii="Times New Roman" w:hAnsi="Times New Roman"/>
          <w:i w:val="0"/>
          <w:color w:val="auto"/>
          <w:sz w:val="28"/>
          <w:szCs w:val="28"/>
        </w:rPr>
        <w:t xml:space="preserve">по лінії безпеки дорожнього руху (БДР) </w:t>
      </w:r>
      <w:r w:rsidR="00335BDD">
        <w:rPr>
          <w:rStyle w:val="af4"/>
          <w:rFonts w:ascii="Times New Roman" w:hAnsi="Times New Roman"/>
          <w:i w:val="0"/>
          <w:color w:val="auto"/>
          <w:sz w:val="28"/>
          <w:szCs w:val="28"/>
        </w:rPr>
        <w:t>–</w:t>
      </w:r>
      <w:r w:rsidRPr="003C6CC4">
        <w:rPr>
          <w:rStyle w:val="af4"/>
          <w:rFonts w:ascii="Times New Roman" w:hAnsi="Times New Roman"/>
          <w:i w:val="0"/>
          <w:color w:val="auto"/>
          <w:sz w:val="28"/>
          <w:szCs w:val="28"/>
        </w:rPr>
        <w:t xml:space="preserve"> 349</w:t>
      </w:r>
      <w:r w:rsidR="00335BDD">
        <w:rPr>
          <w:rStyle w:val="af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35BDD">
        <w:rPr>
          <w:rStyle w:val="af4"/>
          <w:rFonts w:ascii="Times New Roman" w:hAnsi="Times New Roman"/>
          <w:i w:val="0"/>
          <w:color w:val="auto"/>
          <w:sz w:val="28"/>
          <w:szCs w:val="28"/>
        </w:rPr>
        <w:t>з яких</w:t>
      </w:r>
      <w:r w:rsidR="00335BDD">
        <w:rPr>
          <w:rStyle w:val="af4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522350" w:rsidRPr="003C6CC4" w:rsidRDefault="00522350" w:rsidP="00785B38">
      <w:pPr>
        <w:pStyle w:val="a4"/>
        <w:ind w:firstLine="567"/>
        <w:rPr>
          <w:rStyle w:val="af4"/>
          <w:rFonts w:ascii="Times New Roman" w:hAnsi="Times New Roman"/>
          <w:i w:val="0"/>
          <w:color w:val="auto"/>
          <w:sz w:val="28"/>
          <w:szCs w:val="28"/>
        </w:rPr>
      </w:pPr>
      <w:r w:rsidRPr="00335BDD">
        <w:rPr>
          <w:rStyle w:val="af4"/>
          <w:rFonts w:ascii="Times New Roman" w:hAnsi="Times New Roman"/>
          <w:i w:val="0"/>
          <w:color w:val="auto"/>
          <w:sz w:val="28"/>
          <w:szCs w:val="28"/>
        </w:rPr>
        <w:t xml:space="preserve">44 за ст.130 </w:t>
      </w:r>
      <w:proofErr w:type="spellStart"/>
      <w:r w:rsidRPr="00335BDD">
        <w:rPr>
          <w:rStyle w:val="af4"/>
          <w:rFonts w:ascii="Times New Roman" w:hAnsi="Times New Roman"/>
          <w:i w:val="0"/>
          <w:color w:val="auto"/>
          <w:sz w:val="28"/>
          <w:szCs w:val="28"/>
        </w:rPr>
        <w:t>КУпАП</w:t>
      </w:r>
      <w:proofErr w:type="spellEnd"/>
      <w:r w:rsidRPr="00335BDD">
        <w:rPr>
          <w:rStyle w:val="af4"/>
          <w:rFonts w:ascii="Times New Roman" w:hAnsi="Times New Roman"/>
          <w:i w:val="0"/>
          <w:color w:val="auto"/>
          <w:sz w:val="28"/>
          <w:szCs w:val="28"/>
        </w:rPr>
        <w:t xml:space="preserve"> України (Керування транспортними засобами або суднами особами, які перебувають у стані алкогольного, наркотичного чи іншого сп’яніння або під впливом лікарських препаратів, що знижуют</w:t>
      </w:r>
      <w:r w:rsidR="00785B38">
        <w:rPr>
          <w:rStyle w:val="af4"/>
          <w:rFonts w:ascii="Times New Roman" w:hAnsi="Times New Roman"/>
          <w:i w:val="0"/>
          <w:color w:val="auto"/>
          <w:sz w:val="28"/>
          <w:szCs w:val="28"/>
        </w:rPr>
        <w:t xml:space="preserve">ь їх увагу та швидкість реакції), </w:t>
      </w:r>
      <w:r w:rsidRPr="003C6CC4">
        <w:rPr>
          <w:rStyle w:val="af4"/>
          <w:rFonts w:ascii="Times New Roman" w:hAnsi="Times New Roman"/>
          <w:i w:val="0"/>
          <w:color w:val="auto"/>
          <w:sz w:val="28"/>
          <w:szCs w:val="28"/>
        </w:rPr>
        <w:t>також</w:t>
      </w:r>
      <w:r w:rsidR="00335BDD">
        <w:rPr>
          <w:rStyle w:val="af4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9746A4" w:rsidRPr="003C6CC4" w:rsidRDefault="00522350" w:rsidP="00785B38">
      <w:pPr>
        <w:spacing w:line="240" w:lineRule="auto"/>
        <w:ind w:firstLine="567"/>
        <w:contextualSpacing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1 за ст.44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КУпАП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Незаконні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виробництво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придбання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зберігання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перевезення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пересилання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наркотичних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засобів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або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психотропних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речовин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без мети</w:t>
      </w:r>
      <w:proofErr w:type="gram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збуту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 невеликих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розмірах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9746A4" w:rsidRPr="003C6CC4" w:rsidRDefault="00522350" w:rsidP="00785B38">
      <w:pPr>
        <w:spacing w:line="240" w:lineRule="auto"/>
        <w:ind w:firstLine="567"/>
        <w:contextualSpacing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1 за ст.51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КУпАП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Дрібне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викрадення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чужого майна),</w:t>
      </w:r>
    </w:p>
    <w:p w:rsidR="009746A4" w:rsidRPr="003C6CC4" w:rsidRDefault="00522350" w:rsidP="00785B38">
      <w:pPr>
        <w:spacing w:line="240" w:lineRule="auto"/>
        <w:ind w:firstLine="567"/>
        <w:contextualSpacing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35 за ст.173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КУпАП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Дрібне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хуліганство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9746A4" w:rsidRPr="003C6CC4" w:rsidRDefault="00522350" w:rsidP="00785B38">
      <w:pPr>
        <w:spacing w:line="240" w:lineRule="auto"/>
        <w:ind w:firstLine="567"/>
        <w:contextualSpacing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52 за ст.173-2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КУпАП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Вчинення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насильства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сім'ї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невиконання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захисного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припису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або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непроходження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корекційної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програми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9746A4" w:rsidRPr="003C6CC4" w:rsidRDefault="00522350" w:rsidP="00785B38">
      <w:pPr>
        <w:spacing w:line="240" w:lineRule="auto"/>
        <w:ind w:firstLine="567"/>
        <w:contextualSpacing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19 за ст.177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КУпАП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Придбання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самогону та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інших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міцних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спиртних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напоїв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домашнього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вироблення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9746A4" w:rsidRPr="003C6CC4" w:rsidRDefault="00522350" w:rsidP="00785B38">
      <w:pPr>
        <w:spacing w:line="240" w:lineRule="auto"/>
        <w:ind w:firstLine="567"/>
        <w:contextualSpacing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82 за ст.176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КУпАП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Виготовлення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зберігання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самогону та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апаратів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його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вироблення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9746A4" w:rsidRPr="003C6CC4" w:rsidRDefault="00522350" w:rsidP="00785B38">
      <w:pPr>
        <w:spacing w:line="240" w:lineRule="auto"/>
        <w:ind w:firstLine="567"/>
        <w:contextualSpacing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274</w:t>
      </w:r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за ст.178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КУпАП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Розпивання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пива,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алкогольних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слабоалкогольних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напоїв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у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заборонених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законом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місцях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або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поява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у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громадських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місцях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у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п'яному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вигляді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),</w:t>
      </w:r>
    </w:p>
    <w:p w:rsidR="009746A4" w:rsidRPr="003C6CC4" w:rsidRDefault="00522350" w:rsidP="00785B38">
      <w:pPr>
        <w:spacing w:line="240" w:lineRule="auto"/>
        <w:ind w:firstLine="567"/>
        <w:contextualSpacing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38 за ст.184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КУпАП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Невиконання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батьками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або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особами,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що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їх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замінюють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обов'язків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щодо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виховання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дітей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9746A4" w:rsidRPr="003C6CC4" w:rsidRDefault="00522350" w:rsidP="00785B38">
      <w:pPr>
        <w:spacing w:line="240" w:lineRule="auto"/>
        <w:ind w:firstLine="567"/>
        <w:contextualSpacing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32 за ст.187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КУпАП</w:t>
      </w:r>
      <w:proofErr w:type="spellEnd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Порушення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правил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адміністративного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нагляду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),</w:t>
      </w:r>
    </w:p>
    <w:p w:rsidR="00522350" w:rsidRPr="003C6CC4" w:rsidRDefault="00522350" w:rsidP="00785B38">
      <w:pPr>
        <w:spacing w:line="240" w:lineRule="auto"/>
        <w:ind w:firstLine="567"/>
        <w:contextualSpacing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70 за ст.192 КУпАП України</w:t>
      </w:r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Порушення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громадянами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строків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реєстрації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перереєстрації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)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нагородної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вогнепальної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холодної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чи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пневматичної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зброї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і правил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взяття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її</w:t>
      </w:r>
      <w:proofErr w:type="spellEnd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="00EC4E31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облік</w:t>
      </w:r>
      <w:proofErr w:type="spellEnd"/>
      <w:r w:rsidR="009746A4"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3C6CC4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</w:t>
      </w:r>
    </w:p>
    <w:p w:rsidR="00A00130" w:rsidRPr="003C6CC4" w:rsidRDefault="00A0013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Належним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чином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організовано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виконання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головного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завдання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поліції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забезпечення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публічної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безпеки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та порядку та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профілактика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протиправних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вчинків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00130" w:rsidRPr="003C6CC4" w:rsidRDefault="00A0013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</w:pPr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умовах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реформування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одним з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важливих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кроків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в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діяльності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поліції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Чечельниччини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стало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забезпечення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законних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прав та свобод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громадян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A00130" w:rsidRPr="003C6CC4" w:rsidRDefault="00A0013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Враховуючи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що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майбутнє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за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профілактикою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злочинів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, на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території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нашого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району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протягом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0E66C1"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2019 </w:t>
      </w:r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року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було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проведено ряд оперативно-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профілактичних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відпрацювань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, а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також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з метою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оздоровлення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криміногенної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обстановки в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селищі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i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населених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пунктах району проведено низку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попеpеджувально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-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пpофiлактичних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операцій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та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комплексних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відпрацювань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окремих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населених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пунктів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00130" w:rsidRDefault="00A0013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Якщо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аналізувати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результати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оперативно-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службової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діяльності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Чечельницького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ВП в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розрізі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кримінальних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правопорушень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за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звітний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період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, то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отримаємо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наступну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ситуацію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785B38" w:rsidRDefault="00A0013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Крадіжки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39 (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повідомлено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про </w:t>
      </w:r>
      <w:proofErr w:type="spellStart"/>
      <w:proofErr w:type="gram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</w:t>
      </w:r>
      <w:proofErr w:type="gram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ідозру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21 ),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питома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вага – 53.8 %, по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області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43.6 %;</w:t>
      </w:r>
    </w:p>
    <w:p w:rsidR="000A0A40" w:rsidRPr="009933C2" w:rsidRDefault="00FB2352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lastRenderedPageBreak/>
        <w:t>Для п</w:t>
      </w:r>
      <w:r w:rsidR="000A0A40"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риклад</w:t>
      </w:r>
      <w:r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у</w:t>
      </w:r>
      <w:r w:rsidR="000A0A40"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:</w:t>
      </w:r>
    </w:p>
    <w:p w:rsidR="000A0A40" w:rsidRDefault="00FB2352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</w:pPr>
      <w:r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В січні </w:t>
      </w:r>
      <w:r w:rsidR="000A0A40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2019 </w:t>
      </w:r>
      <w:r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дільничними офіцерами поліції сектору превенції </w:t>
      </w:r>
      <w:proofErr w:type="spellStart"/>
      <w:r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Чечельницького</w:t>
      </w:r>
      <w:proofErr w:type="spellEnd"/>
      <w:r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ВП було затримано крадія</w:t>
      </w:r>
      <w:r w:rsidR="00D76BF4"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, </w:t>
      </w:r>
      <w:r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який </w:t>
      </w:r>
      <w:r w:rsidR="000A0A40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шляхом вільного доступу скої</w:t>
      </w:r>
      <w:r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в</w:t>
      </w:r>
      <w:r w:rsidR="000A0A40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крадіжку велосипеда та металевої плити</w:t>
      </w:r>
      <w:r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з</w:t>
      </w:r>
      <w:r w:rsidR="000A0A40"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домогосподарства </w:t>
      </w:r>
      <w:r w:rsidR="000A0A40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жительки </w:t>
      </w:r>
      <w:proofErr w:type="spellStart"/>
      <w:r w:rsidR="000A0A40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с.Стратіївка</w:t>
      </w:r>
      <w:proofErr w:type="spellEnd"/>
      <w:r w:rsidR="000A0A40"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.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Правопорушником вияви</w:t>
      </w:r>
      <w:r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вся 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житель</w:t>
      </w:r>
      <w:r w:rsidRPr="009933C2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сусіднього села, 1992 року народження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.</w:t>
      </w:r>
    </w:p>
    <w:p w:rsidR="00A00130" w:rsidRDefault="00A0013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Шахрайство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2 (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повідомлено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про </w:t>
      </w:r>
      <w:proofErr w:type="spellStart"/>
      <w:proofErr w:type="gram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</w:t>
      </w:r>
      <w:proofErr w:type="gram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ідозру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0 ),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питома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вага – 0.0%, по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області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37.8 %; </w:t>
      </w:r>
    </w:p>
    <w:p w:rsidR="00A00130" w:rsidRPr="003C6CC4" w:rsidRDefault="00A0013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</w:pPr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ТТУ - 2 (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повідомлено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про </w:t>
      </w:r>
      <w:proofErr w:type="spellStart"/>
      <w:proofErr w:type="gram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</w:t>
      </w:r>
      <w:proofErr w:type="gram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ідозру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2 ),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питома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вага – 100.0%, по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області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89.7 %;</w:t>
      </w:r>
    </w:p>
    <w:p w:rsidR="00D76BF4" w:rsidRPr="00335BDD" w:rsidRDefault="00D76BF4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</w:pPr>
      <w:proofErr w:type="gram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Для</w:t>
      </w:r>
      <w:proofErr w:type="gram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прикладу:</w:t>
      </w:r>
    </w:p>
    <w:p w:rsidR="00B17900" w:rsidRDefault="00B1790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</w:pP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В с.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Демівка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, під час раптово виниклої суперечки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громадянин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А.,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уродженець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Донецької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області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, 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під час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спільного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розпиття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спиртних напоїв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з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сво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їм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знайом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им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громадянином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Б., 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наніс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останньому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один удар кухонним ножем в область грудної клітини в результаті чого спричинив йому тілесні ушкодження.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Правопорушника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пратягнуто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до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кримінальної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відповідальності</w:t>
      </w:r>
      <w:proofErr w:type="spell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за ст.121 ч.1 ККУ</w:t>
      </w:r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(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Умисне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тяжке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тілесне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ушкодження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)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A00130" w:rsidRPr="003C6CC4" w:rsidRDefault="00A0013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</w:pPr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ТТУ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зі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смерттю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- 1 (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повідомлено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про </w:t>
      </w:r>
      <w:proofErr w:type="spellStart"/>
      <w:proofErr w:type="gram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</w:t>
      </w:r>
      <w:proofErr w:type="gram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ідозру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1 ),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питома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вага – 100.0%, по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області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96.2 %;</w:t>
      </w:r>
    </w:p>
    <w:p w:rsidR="00B17900" w:rsidRPr="00335BDD" w:rsidRDefault="00B1790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Для</w:t>
      </w:r>
      <w:proofErr w:type="gramEnd"/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прикладу:</w:t>
      </w:r>
    </w:p>
    <w:p w:rsidR="00B17900" w:rsidRDefault="00B1790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</w:pP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В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липні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2019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</w:t>
      </w:r>
      <w:r w:rsidR="002C5570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в </w:t>
      </w:r>
      <w:proofErr w:type="spellStart"/>
      <w:r w:rsidR="002C5570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с.Ольгопіль</w:t>
      </w:r>
      <w:proofErr w:type="spellEnd"/>
      <w:r w:rsidR="002C5570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, 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працівниками сектору кримінальної поліції в ході проведення оперативно-розшукових заходів було встановлено та затримано зловмисника</w:t>
      </w:r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,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місцевого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жителя,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</w:t>
      </w:r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1981 року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народження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,</w:t>
      </w:r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який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наніс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тяжкі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тілесні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ушкодження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своєму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знайомому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,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що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спричинили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смерть</w:t>
      </w:r>
      <w:r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.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Правопорушника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пратягнуто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до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кримінальної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відповідальності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за ст.121 ч.2 ККУ (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Умисне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тяжке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тілесне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ушкодження</w:t>
      </w:r>
      <w:proofErr w:type="spellEnd"/>
      <w:r w:rsidR="00F95DD9" w:rsidRPr="00335BDD">
        <w:rPr>
          <w:rStyle w:val="af0"/>
          <w:rFonts w:ascii="Times New Roman" w:hAnsi="Times New Roman" w:cs="Times New Roman"/>
          <w:b w:val="0"/>
          <w:sz w:val="28"/>
          <w:szCs w:val="28"/>
          <w:u w:val="single"/>
        </w:rPr>
        <w:t>).</w:t>
      </w:r>
    </w:p>
    <w:p w:rsidR="00A00130" w:rsidRPr="003C6CC4" w:rsidRDefault="00A0013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Вимагання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1 (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повідомлено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про </w:t>
      </w:r>
      <w:proofErr w:type="spellStart"/>
      <w:proofErr w:type="gram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</w:t>
      </w:r>
      <w:proofErr w:type="gram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ідозру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0 ),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питома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вага – 0.0%, по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області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56.7 %;</w:t>
      </w:r>
    </w:p>
    <w:p w:rsidR="00A00130" w:rsidRDefault="00A0013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Зайняття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земельної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ділянки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1 (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повідомлено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про </w:t>
      </w:r>
      <w:proofErr w:type="spellStart"/>
      <w:proofErr w:type="gram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</w:t>
      </w:r>
      <w:proofErr w:type="gram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ідозру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0 ),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питома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вага – 0.0%, по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області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0 %; </w:t>
      </w:r>
    </w:p>
    <w:p w:rsidR="00335BDD" w:rsidRDefault="00A00130" w:rsidP="00785B38">
      <w:pPr>
        <w:pStyle w:val="a6"/>
        <w:spacing w:line="240" w:lineRule="auto"/>
        <w:ind w:left="0" w:firstLine="567"/>
        <w:jc w:val="both"/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Незаконний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обіг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наркотиків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3 (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повідомлено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про </w:t>
      </w:r>
      <w:proofErr w:type="spellStart"/>
      <w:proofErr w:type="gram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</w:t>
      </w:r>
      <w:proofErr w:type="gram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ід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2 ),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питома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вага – 66.7%, по </w:t>
      </w:r>
      <w:proofErr w:type="spellStart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області</w:t>
      </w:r>
      <w:proofErr w:type="spellEnd"/>
      <w:r w:rsidRPr="003C6CC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 xml:space="preserve"> – 65.0 %;  </w:t>
      </w:r>
    </w:p>
    <w:p w:rsidR="00335BDD" w:rsidRPr="00335BDD" w:rsidRDefault="00BB73A4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Для</w:t>
      </w:r>
      <w:proofErr w:type="gram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прикладу:</w:t>
      </w:r>
    </w:p>
    <w:p w:rsidR="00335BDD" w:rsidRDefault="00BB73A4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При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проведенні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профілактичних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заходів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під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умовною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назвою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«МАК 2019»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отримано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дозвіл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на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проведення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санкціонованого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обшуку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домогосподарства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у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будинку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39-річного жителя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с</w:t>
      </w:r>
      <w:proofErr w:type="gram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.П</w:t>
      </w:r>
      <w:proofErr w:type="gram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опова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Гребля,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було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вилучено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наркотичні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засоби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«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Канабіс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». </w:t>
      </w:r>
    </w:p>
    <w:p w:rsidR="00335BDD" w:rsidRDefault="00A00130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Притони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– 1 (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повідомлено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 </w:t>
      </w:r>
      <w:proofErr w:type="spellStart"/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ідозру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– 1 ), 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питома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вага – 100.0%, по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області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-  100.0%;  </w:t>
      </w:r>
    </w:p>
    <w:p w:rsidR="00335BDD" w:rsidRPr="00335BDD" w:rsidRDefault="00BB73A4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Для</w:t>
      </w:r>
      <w:proofErr w:type="gram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прикладу:</w:t>
      </w:r>
    </w:p>
    <w:p w:rsidR="00335BDD" w:rsidRPr="00785B38" w:rsidRDefault="00EA2B62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С</w:t>
      </w:r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лідч</w:t>
      </w:r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ими</w:t>
      </w:r>
      <w:proofErr w:type="spellEnd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СВ </w:t>
      </w:r>
      <w:proofErr w:type="spellStart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Чечельницького</w:t>
      </w:r>
      <w:proofErr w:type="spellEnd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ВП в </w:t>
      </w:r>
      <w:proofErr w:type="spellStart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ході</w:t>
      </w:r>
      <w:proofErr w:type="spellEnd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проведення</w:t>
      </w:r>
      <w:proofErr w:type="spellEnd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досудового</w:t>
      </w:r>
      <w:proofErr w:type="spellEnd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розслідування</w:t>
      </w:r>
      <w:proofErr w:type="spellEnd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кримінального</w:t>
      </w:r>
      <w:proofErr w:type="spellEnd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провадження</w:t>
      </w:r>
      <w:proofErr w:type="spellEnd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розпочатого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в</w:t>
      </w:r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2018 </w:t>
      </w:r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за</w:t>
      </w:r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ч.1 ст</w:t>
      </w:r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309 </w:t>
      </w:r>
      <w:proofErr w:type="spellStart"/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ККУкраїни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(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Незаконне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виробництво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виготовлення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придбання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зберігання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перевезення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чи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пересилання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наркотичних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засобі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психотропних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речовин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або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їх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аналогів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без мети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збуту</w:t>
      </w:r>
      <w:proofErr w:type="spell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було</w:t>
      </w:r>
      <w:proofErr w:type="spell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встановлено</w:t>
      </w:r>
      <w:proofErr w:type="spell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факт </w:t>
      </w:r>
      <w:proofErr w:type="spell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надання</w:t>
      </w:r>
      <w:proofErr w:type="spell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приміщення</w:t>
      </w:r>
      <w:proofErr w:type="spell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з метою незаконного </w:t>
      </w:r>
      <w:proofErr w:type="spell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вживання</w:t>
      </w:r>
      <w:proofErr w:type="spell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наркотичних</w:t>
      </w:r>
      <w:proofErr w:type="spell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засобів</w:t>
      </w:r>
      <w:proofErr w:type="spell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жителем </w:t>
      </w:r>
      <w:proofErr w:type="spell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с</w:t>
      </w:r>
      <w:proofErr w:type="gram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.Б</w:t>
      </w:r>
      <w:proofErr w:type="gram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ерізки</w:t>
      </w:r>
      <w:proofErr w:type="spell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r w:rsidR="00BB73A4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1997 р</w:t>
      </w:r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оку </w:t>
      </w:r>
      <w:proofErr w:type="spell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народження</w:t>
      </w:r>
      <w:proofErr w:type="spell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335BDD" w:rsidRDefault="00A00130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Незаконне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поводження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зброєю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– 1 (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повідомлено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 </w:t>
      </w:r>
      <w:proofErr w:type="spellStart"/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ідозру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– 1 ), 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питома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вага – 100.0 %, по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області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-  85.5 %; </w:t>
      </w:r>
    </w:p>
    <w:p w:rsidR="00335BDD" w:rsidRPr="00335BDD" w:rsidRDefault="00BB73A4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Для</w:t>
      </w:r>
      <w:proofErr w:type="gram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прикладу:</w:t>
      </w:r>
    </w:p>
    <w:p w:rsidR="00335BDD" w:rsidRDefault="00BB73A4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При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санкціонованому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обшуку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у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будинку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жителя </w:t>
      </w:r>
      <w:proofErr w:type="spell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с</w:t>
      </w:r>
      <w:proofErr w:type="gram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.Б</w:t>
      </w:r>
      <w:proofErr w:type="gram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ілий</w:t>
      </w:r>
      <w:proofErr w:type="spellEnd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B10E9B"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Камінь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який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потрапив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в поле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зору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поліції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було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вилучено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бойовий</w:t>
      </w:r>
      <w:proofErr w:type="spellEnd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пістолет</w:t>
      </w:r>
      <w:proofErr w:type="spellEnd"/>
      <w:r w:rsid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та </w:t>
      </w:r>
      <w:proofErr w:type="spellStart"/>
      <w:r w:rsid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набої</w:t>
      </w:r>
      <w:proofErr w:type="spellEnd"/>
      <w:r w:rsid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до </w:t>
      </w:r>
      <w:proofErr w:type="spellStart"/>
      <w:r w:rsid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нього</w:t>
      </w:r>
      <w:proofErr w:type="spellEnd"/>
      <w:r w:rsidR="00335BDD">
        <w:rPr>
          <w:rStyle w:val="af4"/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A00130" w:rsidRPr="00335BDD" w:rsidRDefault="00A00130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ДТП – 1 (</w:t>
      </w:r>
      <w:proofErr w:type="spellStart"/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ідозр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1)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питома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вага – 100.0 %, область 41.4%.      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У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порівнянні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аналогічним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періодом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2018, в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період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2019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зменшилась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загальна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кількість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вчинених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правопорушень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їх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розкриття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зменшилось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15.5 %,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що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зумовлює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вживати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заходів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більш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позитивних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результатів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оперативно-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службовій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діяльності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відділення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поліції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працювати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над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усуненням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негативних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тенденцій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роботі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щоб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подальшому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більш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адекватно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впевнено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проводити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новації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які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запроваджуються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втілюються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життя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керівництвом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Національної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Поліції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Аналіз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свідчить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що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переважна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частина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злочинних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посягань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вчиняється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особами, не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зайнятими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працею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навчанням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наркозалежними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також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ґрунті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пияцтва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До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Єдиного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реєстру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досудових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розслідувань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унесено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інформацію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вчинення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154 (без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урахування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закритих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– 84)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правопорушень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встановлено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правопорушників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по 46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із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них.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Впродовж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2019 року в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провадженні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слідчих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СВ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Чечельницького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ВП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знаходилось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319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проваджень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(в тому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числі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і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минулих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років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),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закінчено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розслідування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шляхом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направлення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проваджень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до суду по 48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провадженнях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із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яких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4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минулих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років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спрямовано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до суду 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обвинувальним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актом 39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проваджень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із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клопотанням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звільнення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відповідальності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2,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закрито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94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провадженя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із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них 70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зареєстрованих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поточному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(2019)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році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Завдано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збитків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правопорушеннями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суму - 80 тис. грн.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відшкодовано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61 тис. грн.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Людське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життя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є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найвищою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цінністю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і ми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повинні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зробити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все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можливе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і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неможливе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того,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щоб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досягати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тенденцій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зниження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кількості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тяжких та особливо тяжких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злочинів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у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цьому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році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за фактами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їх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вчинення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вручено 62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повідомлень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підозру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Для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більш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системної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і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скоординованої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протидії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злочинним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проявам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території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району проведено комплекс  </w:t>
      </w:r>
      <w:proofErr w:type="spellStart"/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проф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ілактичних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заходів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під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умовною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назвою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Мігрант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», в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період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проведення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яких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території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району 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виявлено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7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порушників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законодавства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правовий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статус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іноземців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осіб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без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громадянства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До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Управління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Державної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міграційної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служби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направлено 2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подання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примусове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повернення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іназемців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осіб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без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громадянства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країну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походження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85B38" w:rsidRDefault="00785B38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рямовуючи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зусилля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proofErr w:type="gram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ідвищення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ефективності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розкриття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злочинів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і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розшуку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злочинців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аналізується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покращується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ефективність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застосування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засобів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оперативно-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розшукової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діяльності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удосконалюються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її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форми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вишукуються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нові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можливості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використання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спецтехніки</w:t>
      </w:r>
      <w:proofErr w:type="spellEnd"/>
      <w:r w:rsidR="000E66C1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E66C1" w:rsidRPr="00785B38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Поліцейськими </w:t>
      </w:r>
      <w:proofErr w:type="spellStart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Чечельницького</w:t>
      </w:r>
      <w:proofErr w:type="spellEnd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відділення поліції протягом 2019 року було розшукано 3 злочинці та 4 безвісти зниклих, кількість не розшуканих злочинців - 1 </w:t>
      </w:r>
      <w:proofErr w:type="spellStart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Шуваєв</w:t>
      </w:r>
      <w:proofErr w:type="spellEnd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С.А., безвісти зниклих осіб – 3 Дмитерко В.В., </w:t>
      </w:r>
      <w:proofErr w:type="spellStart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Гоменюк</w:t>
      </w:r>
      <w:proofErr w:type="spellEnd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В.І., </w:t>
      </w:r>
      <w:proofErr w:type="spellStart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Андріяш</w:t>
      </w:r>
      <w:proofErr w:type="spellEnd"/>
      <w:r w:rsidRP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М.І. 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Надзвичайно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актуальною проблемою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залишається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наркотизація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населення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="00522350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Протягом</w:t>
      </w:r>
      <w:proofErr w:type="spellEnd"/>
      <w:r w:rsidR="00522350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2019 року</w:t>
      </w: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поліцейськими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522350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було</w:t>
      </w:r>
      <w:proofErr w:type="spellEnd"/>
      <w:r w:rsidR="00522350"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икрито</w:t>
      </w:r>
      <w:proofErr w:type="spellEnd"/>
      <w:r w:rsid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4 (</w:t>
      </w:r>
      <w:proofErr w:type="spellStart"/>
      <w:r w:rsid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протягом</w:t>
      </w:r>
      <w:proofErr w:type="spellEnd"/>
      <w:r w:rsid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2018 року 7</w:t>
      </w: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)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правопорушень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пов'язаних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незаконним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обігом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наркотиків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Належної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уваги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приділено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викриттю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місць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незаконного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вживання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виробництва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виготовлення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наркотичних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засобів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психотропних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речовин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або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їх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аналогів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початку року по району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виявлено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1 факт.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Викликає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занепокоєння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низький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івень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виявлення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збувачів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наркотичних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засобів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за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звітний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період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правопорушень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даної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категорії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не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виявлено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( у 2018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році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– 1). 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Що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стосується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злочинів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пов'язаних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незаконним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обігом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зброї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то за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звітний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період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2019 року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працівниками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Чечельницького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ВП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було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виявлено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1 факт, в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минулому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році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- 2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факти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Разом </w:t>
      </w:r>
      <w:r w:rsidR="00785B38">
        <w:rPr>
          <w:rStyle w:val="af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тим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за час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проведення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загальнодержавних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профілактичних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заходів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2019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році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спрямованих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протидію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незаконному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обігу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зброї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відкрито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кримінальне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провадження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вилучено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1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одиницю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зброї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набої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У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порівнянні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минулим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роком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відсутні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порушення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правил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безпеки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дорожнього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руху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відомостей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які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до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Єдиного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реєстру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досудових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розслідувань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не вносились</w:t>
      </w:r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 ( </w:t>
      </w:r>
      <w:proofErr w:type="gram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proofErr w:type="gram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2018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році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1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кримінальне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провадження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). На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автошляхах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району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зареєстровано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близько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6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дорожньо-транспортних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пригод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із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них половина -</w:t>
      </w:r>
      <w:r w:rsidR="009933C2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травмованими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загиблих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не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було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Працівниками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Чечельницького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ВП з метою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забезпечення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дорожнього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руху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проведено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групові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профілактичні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бесіди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учнями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які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мають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велосипеди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роликові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ковзани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скейти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інші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сучасні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засоби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переміщення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щодо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неухильного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дотримання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правил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дорожнього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руху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; проведено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цільові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профілактичні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заходи </w:t>
      </w:r>
      <w:bookmarkStart w:id="0" w:name="_GoBack"/>
      <w:bookmarkEnd w:id="0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Свідомий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пішохід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»,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спрямовані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профілактику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правопорушень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які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допускаються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пішоходами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«А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пристебнутий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?» -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спрямовані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попередження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профілактику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правопорушень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серед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водіїв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пасажирів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транспортних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засобів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Надзвичайно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актуальним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залишається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питання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ювенальної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превенції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профілактики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дитячої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злочинності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На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протязі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2019 року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було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зареєстровано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8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кримінальних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правопорушень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скоєних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неповнолітніми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особами. Для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профілактики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негативних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явищ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молодіжному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середовищі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підвищення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рівня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загальної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культури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формування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правосвідомої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поведінки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у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дітей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із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підростаючим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поколінням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проведено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близько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40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заходів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. До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адміністративної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відповідальності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притягнуто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38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батьків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неналежне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виконання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обов’язків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по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вихованню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дітей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0E66C1" w:rsidRPr="00335BDD" w:rsidRDefault="000E66C1" w:rsidP="00785B38">
      <w:pPr>
        <w:pStyle w:val="a6"/>
        <w:spacing w:line="240" w:lineRule="auto"/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тісній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співпраці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із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органами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виконавчої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влади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місцевого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самоврядування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правоохоронними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органами, при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взаємодії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населенням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територіальними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громадами,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громадськими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об’єднаннями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засадах партнерства,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вжиті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заходи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поліцейської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діяльності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досягли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вагомих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результатів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і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заслужити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оцінку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роботи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населення</w:t>
      </w:r>
      <w:proofErr w:type="spellEnd"/>
      <w:r w:rsidRPr="00335BDD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sectPr w:rsidR="000E66C1" w:rsidRPr="00335BDD" w:rsidSect="00785B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713"/>
    <w:multiLevelType w:val="hybridMultilevel"/>
    <w:tmpl w:val="D32A90EA"/>
    <w:lvl w:ilvl="0" w:tplc="450A0D12">
      <w:start w:val="5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3880F00"/>
    <w:multiLevelType w:val="hybridMultilevel"/>
    <w:tmpl w:val="8FE6F366"/>
    <w:lvl w:ilvl="0" w:tplc="DDA0D6F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C97035F"/>
    <w:multiLevelType w:val="hybridMultilevel"/>
    <w:tmpl w:val="FB827666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F975F4D"/>
    <w:multiLevelType w:val="hybridMultilevel"/>
    <w:tmpl w:val="B3A0A1C0"/>
    <w:lvl w:ilvl="0" w:tplc="E640C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565B0"/>
    <w:multiLevelType w:val="hybridMultilevel"/>
    <w:tmpl w:val="36D0127A"/>
    <w:lvl w:ilvl="0" w:tplc="054ECDF2">
      <w:start w:val="4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D5839B8"/>
    <w:multiLevelType w:val="hybridMultilevel"/>
    <w:tmpl w:val="12604CDA"/>
    <w:lvl w:ilvl="0" w:tplc="C21AF644">
      <w:start w:val="5"/>
      <w:numFmt w:val="bullet"/>
      <w:lvlText w:val="-"/>
      <w:lvlJc w:val="left"/>
      <w:pPr>
        <w:ind w:left="1189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70D97F19"/>
    <w:multiLevelType w:val="hybridMultilevel"/>
    <w:tmpl w:val="F7C268D4"/>
    <w:lvl w:ilvl="0" w:tplc="8A9CE29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9A"/>
    <w:rsid w:val="0000049F"/>
    <w:rsid w:val="00015FED"/>
    <w:rsid w:val="000227F5"/>
    <w:rsid w:val="000A0A40"/>
    <w:rsid w:val="000C1162"/>
    <w:rsid w:val="000C7146"/>
    <w:rsid w:val="000E66C1"/>
    <w:rsid w:val="001219B6"/>
    <w:rsid w:val="002A2386"/>
    <w:rsid w:val="002C5570"/>
    <w:rsid w:val="00300E48"/>
    <w:rsid w:val="00304CF9"/>
    <w:rsid w:val="003070E3"/>
    <w:rsid w:val="00335BDD"/>
    <w:rsid w:val="0033788E"/>
    <w:rsid w:val="003C6CC4"/>
    <w:rsid w:val="003F4A29"/>
    <w:rsid w:val="004036CB"/>
    <w:rsid w:val="004C08A5"/>
    <w:rsid w:val="004D7383"/>
    <w:rsid w:val="004F3B06"/>
    <w:rsid w:val="00522350"/>
    <w:rsid w:val="00552EEF"/>
    <w:rsid w:val="005A65D6"/>
    <w:rsid w:val="005C680F"/>
    <w:rsid w:val="00625BB1"/>
    <w:rsid w:val="0068309A"/>
    <w:rsid w:val="006F0B96"/>
    <w:rsid w:val="00716F10"/>
    <w:rsid w:val="007212B1"/>
    <w:rsid w:val="0073370A"/>
    <w:rsid w:val="00785B38"/>
    <w:rsid w:val="00792DC1"/>
    <w:rsid w:val="007C6AD2"/>
    <w:rsid w:val="00835FE8"/>
    <w:rsid w:val="00863FC9"/>
    <w:rsid w:val="008F07AA"/>
    <w:rsid w:val="009430DB"/>
    <w:rsid w:val="009746A4"/>
    <w:rsid w:val="009933C2"/>
    <w:rsid w:val="00A00130"/>
    <w:rsid w:val="00AA778D"/>
    <w:rsid w:val="00B10E9B"/>
    <w:rsid w:val="00B17900"/>
    <w:rsid w:val="00B452BA"/>
    <w:rsid w:val="00B5493C"/>
    <w:rsid w:val="00BB365A"/>
    <w:rsid w:val="00BB73A4"/>
    <w:rsid w:val="00BD36DC"/>
    <w:rsid w:val="00D224F5"/>
    <w:rsid w:val="00D76BF4"/>
    <w:rsid w:val="00DD6B19"/>
    <w:rsid w:val="00E2063A"/>
    <w:rsid w:val="00E310C6"/>
    <w:rsid w:val="00EA2B62"/>
    <w:rsid w:val="00EC4E31"/>
    <w:rsid w:val="00F8219D"/>
    <w:rsid w:val="00F95DD9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0C1162"/>
    <w:pPr>
      <w:keepNext/>
      <w:tabs>
        <w:tab w:val="left" w:pos="792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1162"/>
    <w:rPr>
      <w:b/>
      <w:sz w:val="28"/>
      <w:lang w:val="uk-UA" w:eastAsia="ru-RU"/>
    </w:rPr>
  </w:style>
  <w:style w:type="character" w:styleId="a3">
    <w:name w:val="Emphasis"/>
    <w:uiPriority w:val="20"/>
    <w:qFormat/>
    <w:rsid w:val="000C1162"/>
    <w:rPr>
      <w:i/>
      <w:iCs/>
    </w:rPr>
  </w:style>
  <w:style w:type="paragraph" w:styleId="a4">
    <w:name w:val="No Spacing"/>
    <w:link w:val="a5"/>
    <w:uiPriority w:val="1"/>
    <w:qFormat/>
    <w:rsid w:val="000C1162"/>
    <w:pPr>
      <w:jc w:val="both"/>
    </w:pPr>
    <w:rPr>
      <w:rFonts w:ascii="Calibri" w:eastAsia="Calibri" w:hAnsi="Calibri"/>
      <w:sz w:val="22"/>
      <w:szCs w:val="22"/>
      <w:lang w:val="uk-UA"/>
    </w:rPr>
  </w:style>
  <w:style w:type="character" w:customStyle="1" w:styleId="a5">
    <w:name w:val="Без интервала Знак"/>
    <w:link w:val="a4"/>
    <w:uiPriority w:val="1"/>
    <w:locked/>
    <w:rsid w:val="000C1162"/>
    <w:rPr>
      <w:rFonts w:ascii="Calibri" w:eastAsia="Calibri" w:hAnsi="Calibri"/>
      <w:sz w:val="22"/>
      <w:szCs w:val="22"/>
      <w:lang w:val="uk-UA"/>
    </w:rPr>
  </w:style>
  <w:style w:type="paragraph" w:styleId="a6">
    <w:name w:val="List Paragraph"/>
    <w:basedOn w:val="a"/>
    <w:uiPriority w:val="34"/>
    <w:qFormat/>
    <w:rsid w:val="000C1162"/>
    <w:pPr>
      <w:ind w:left="720"/>
      <w:contextualSpacing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310C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E310C6"/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310C6"/>
    <w:rPr>
      <w:b/>
      <w:bCs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310C6"/>
    <w:pPr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9">
    <w:name w:val="Основной текст + Полужирный"/>
    <w:uiPriority w:val="99"/>
    <w:rsid w:val="00E310C6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23">
    <w:name w:val="Основной текст (2) + Не полужирный"/>
    <w:uiPriority w:val="99"/>
    <w:rsid w:val="00E310C6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 w:eastAsia="uk-UA"/>
    </w:rPr>
  </w:style>
  <w:style w:type="paragraph" w:customStyle="1" w:styleId="1">
    <w:name w:val="Основной текст1"/>
    <w:basedOn w:val="a"/>
    <w:link w:val="aa"/>
    <w:rsid w:val="00E310C6"/>
    <w:pPr>
      <w:widowControl w:val="0"/>
      <w:shd w:val="clear" w:color="auto" w:fill="FFFFFF"/>
      <w:spacing w:after="0" w:line="221" w:lineRule="exact"/>
      <w:ind w:hanging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12">
    <w:name w:val="Font Style12"/>
    <w:uiPriority w:val="99"/>
    <w:rsid w:val="00E310C6"/>
    <w:rPr>
      <w:rFonts w:ascii="Times New Roman" w:hAnsi="Times New Roman"/>
      <w:sz w:val="26"/>
    </w:rPr>
  </w:style>
  <w:style w:type="paragraph" w:customStyle="1" w:styleId="FR1">
    <w:name w:val="FR1"/>
    <w:uiPriority w:val="99"/>
    <w:rsid w:val="00E310C6"/>
    <w:pPr>
      <w:widowControl w:val="0"/>
      <w:spacing w:before="200" w:line="300" w:lineRule="auto"/>
      <w:ind w:firstLine="720"/>
      <w:jc w:val="both"/>
    </w:pPr>
    <w:rPr>
      <w:sz w:val="22"/>
      <w:szCs w:val="22"/>
      <w:lang w:val="uk-UA" w:eastAsia="ru-RU"/>
    </w:rPr>
  </w:style>
  <w:style w:type="paragraph" w:customStyle="1" w:styleId="10">
    <w:name w:val="Без интервала1"/>
    <w:autoRedefine/>
    <w:uiPriority w:val="99"/>
    <w:rsid w:val="004F3B06"/>
    <w:pPr>
      <w:ind w:firstLine="709"/>
      <w:jc w:val="both"/>
    </w:pPr>
    <w:rPr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310C6"/>
    <w:rPr>
      <w:b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310C6"/>
    <w:pPr>
      <w:widowControl w:val="0"/>
      <w:shd w:val="clear" w:color="auto" w:fill="FFFFFF"/>
      <w:spacing w:after="0" w:line="257" w:lineRule="exact"/>
      <w:outlineLvl w:val="0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en-US"/>
    </w:rPr>
  </w:style>
  <w:style w:type="character" w:customStyle="1" w:styleId="2AngsanaUPC">
    <w:name w:val="Основной текст (2) + AngsanaUPC"/>
    <w:aliases w:val="15 pt,Курсив,Интервал -2 pt,Основной текст + AngsanaUPC,Полужирный"/>
    <w:uiPriority w:val="99"/>
    <w:rsid w:val="00E310C6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lang w:val="uk-UA" w:eastAsia="uk-UA"/>
    </w:rPr>
  </w:style>
  <w:style w:type="paragraph" w:customStyle="1" w:styleId="24">
    <w:name w:val="Абзац списка2"/>
    <w:basedOn w:val="a"/>
    <w:uiPriority w:val="99"/>
    <w:rsid w:val="00E310C6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aa">
    <w:name w:val="Основной текст_"/>
    <w:link w:val="1"/>
    <w:rsid w:val="00E310C6"/>
    <w:rPr>
      <w:sz w:val="19"/>
      <w:szCs w:val="19"/>
      <w:shd w:val="clear" w:color="auto" w:fill="FFFFFF"/>
      <w:lang w:eastAsia="ru-RU"/>
    </w:rPr>
  </w:style>
  <w:style w:type="character" w:customStyle="1" w:styleId="ab">
    <w:name w:val="Основной текст Знак"/>
    <w:link w:val="ac"/>
    <w:locked/>
    <w:rsid w:val="00B5493C"/>
    <w:rPr>
      <w:sz w:val="24"/>
      <w:szCs w:val="24"/>
    </w:rPr>
  </w:style>
  <w:style w:type="paragraph" w:styleId="ac">
    <w:name w:val="Body Text"/>
    <w:basedOn w:val="a"/>
    <w:link w:val="ab"/>
    <w:rsid w:val="00B549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5493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27F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">
    <w:name w:val="Міністр"/>
    <w:basedOn w:val="a7"/>
    <w:rsid w:val="00AA778D"/>
    <w:pPr>
      <w:tabs>
        <w:tab w:val="left" w:pos="-3261"/>
        <w:tab w:val="right" w:pos="9639"/>
      </w:tabs>
      <w:spacing w:after="0" w:line="240" w:lineRule="auto"/>
      <w:ind w:left="0" w:right="5812"/>
    </w:pPr>
    <w:rPr>
      <w:rFonts w:ascii="Times New Roman" w:eastAsia="Calibri" w:hAnsi="Times New Roman"/>
      <w:b/>
      <w:bCs/>
      <w:sz w:val="28"/>
      <w:szCs w:val="28"/>
      <w:lang w:val="uk-UA"/>
    </w:rPr>
  </w:style>
  <w:style w:type="character" w:styleId="af0">
    <w:name w:val="Book Title"/>
    <w:basedOn w:val="a0"/>
    <w:uiPriority w:val="33"/>
    <w:qFormat/>
    <w:rsid w:val="00A00130"/>
    <w:rPr>
      <w:b/>
      <w:bCs/>
      <w:i/>
      <w:iCs/>
      <w:spacing w:val="5"/>
    </w:rPr>
  </w:style>
  <w:style w:type="paragraph" w:customStyle="1" w:styleId="af1">
    <w:name w:val="Без інтервалів"/>
    <w:uiPriority w:val="99"/>
    <w:rsid w:val="00BB73A4"/>
    <w:rPr>
      <w:rFonts w:ascii="Calibri" w:hAnsi="Calibri"/>
      <w:sz w:val="22"/>
      <w:szCs w:val="22"/>
      <w:lang w:eastAsia="ru-RU"/>
    </w:rPr>
  </w:style>
  <w:style w:type="character" w:styleId="af2">
    <w:name w:val="Subtle Reference"/>
    <w:basedOn w:val="a0"/>
    <w:uiPriority w:val="31"/>
    <w:qFormat/>
    <w:rsid w:val="003C6CC4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3C6CC4"/>
    <w:rPr>
      <w:b/>
      <w:bCs/>
      <w:smallCaps/>
      <w:color w:val="5B9BD5" w:themeColor="accent1"/>
      <w:spacing w:val="5"/>
    </w:rPr>
  </w:style>
  <w:style w:type="character" w:styleId="af4">
    <w:name w:val="Subtle Emphasis"/>
    <w:basedOn w:val="a0"/>
    <w:uiPriority w:val="19"/>
    <w:qFormat/>
    <w:rsid w:val="003C6CC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0C1162"/>
    <w:pPr>
      <w:keepNext/>
      <w:tabs>
        <w:tab w:val="left" w:pos="792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1162"/>
    <w:rPr>
      <w:b/>
      <w:sz w:val="28"/>
      <w:lang w:val="uk-UA" w:eastAsia="ru-RU"/>
    </w:rPr>
  </w:style>
  <w:style w:type="character" w:styleId="a3">
    <w:name w:val="Emphasis"/>
    <w:uiPriority w:val="20"/>
    <w:qFormat/>
    <w:rsid w:val="000C1162"/>
    <w:rPr>
      <w:i/>
      <w:iCs/>
    </w:rPr>
  </w:style>
  <w:style w:type="paragraph" w:styleId="a4">
    <w:name w:val="No Spacing"/>
    <w:link w:val="a5"/>
    <w:uiPriority w:val="1"/>
    <w:qFormat/>
    <w:rsid w:val="000C1162"/>
    <w:pPr>
      <w:jc w:val="both"/>
    </w:pPr>
    <w:rPr>
      <w:rFonts w:ascii="Calibri" w:eastAsia="Calibri" w:hAnsi="Calibri"/>
      <w:sz w:val="22"/>
      <w:szCs w:val="22"/>
      <w:lang w:val="uk-UA"/>
    </w:rPr>
  </w:style>
  <w:style w:type="character" w:customStyle="1" w:styleId="a5">
    <w:name w:val="Без интервала Знак"/>
    <w:link w:val="a4"/>
    <w:uiPriority w:val="1"/>
    <w:locked/>
    <w:rsid w:val="000C1162"/>
    <w:rPr>
      <w:rFonts w:ascii="Calibri" w:eastAsia="Calibri" w:hAnsi="Calibri"/>
      <w:sz w:val="22"/>
      <w:szCs w:val="22"/>
      <w:lang w:val="uk-UA"/>
    </w:rPr>
  </w:style>
  <w:style w:type="paragraph" w:styleId="a6">
    <w:name w:val="List Paragraph"/>
    <w:basedOn w:val="a"/>
    <w:uiPriority w:val="34"/>
    <w:qFormat/>
    <w:rsid w:val="000C1162"/>
    <w:pPr>
      <w:ind w:left="720"/>
      <w:contextualSpacing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310C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E310C6"/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310C6"/>
    <w:rPr>
      <w:b/>
      <w:bCs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310C6"/>
    <w:pPr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9">
    <w:name w:val="Основной текст + Полужирный"/>
    <w:uiPriority w:val="99"/>
    <w:rsid w:val="00E310C6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23">
    <w:name w:val="Основной текст (2) + Не полужирный"/>
    <w:uiPriority w:val="99"/>
    <w:rsid w:val="00E310C6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 w:eastAsia="uk-UA"/>
    </w:rPr>
  </w:style>
  <w:style w:type="paragraph" w:customStyle="1" w:styleId="1">
    <w:name w:val="Основной текст1"/>
    <w:basedOn w:val="a"/>
    <w:link w:val="aa"/>
    <w:rsid w:val="00E310C6"/>
    <w:pPr>
      <w:widowControl w:val="0"/>
      <w:shd w:val="clear" w:color="auto" w:fill="FFFFFF"/>
      <w:spacing w:after="0" w:line="221" w:lineRule="exact"/>
      <w:ind w:hanging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12">
    <w:name w:val="Font Style12"/>
    <w:uiPriority w:val="99"/>
    <w:rsid w:val="00E310C6"/>
    <w:rPr>
      <w:rFonts w:ascii="Times New Roman" w:hAnsi="Times New Roman"/>
      <w:sz w:val="26"/>
    </w:rPr>
  </w:style>
  <w:style w:type="paragraph" w:customStyle="1" w:styleId="FR1">
    <w:name w:val="FR1"/>
    <w:uiPriority w:val="99"/>
    <w:rsid w:val="00E310C6"/>
    <w:pPr>
      <w:widowControl w:val="0"/>
      <w:spacing w:before="200" w:line="300" w:lineRule="auto"/>
      <w:ind w:firstLine="720"/>
      <w:jc w:val="both"/>
    </w:pPr>
    <w:rPr>
      <w:sz w:val="22"/>
      <w:szCs w:val="22"/>
      <w:lang w:val="uk-UA" w:eastAsia="ru-RU"/>
    </w:rPr>
  </w:style>
  <w:style w:type="paragraph" w:customStyle="1" w:styleId="10">
    <w:name w:val="Без интервала1"/>
    <w:autoRedefine/>
    <w:uiPriority w:val="99"/>
    <w:rsid w:val="004F3B06"/>
    <w:pPr>
      <w:ind w:firstLine="709"/>
      <w:jc w:val="both"/>
    </w:pPr>
    <w:rPr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310C6"/>
    <w:rPr>
      <w:b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310C6"/>
    <w:pPr>
      <w:widowControl w:val="0"/>
      <w:shd w:val="clear" w:color="auto" w:fill="FFFFFF"/>
      <w:spacing w:after="0" w:line="257" w:lineRule="exact"/>
      <w:outlineLvl w:val="0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en-US"/>
    </w:rPr>
  </w:style>
  <w:style w:type="character" w:customStyle="1" w:styleId="2AngsanaUPC">
    <w:name w:val="Основной текст (2) + AngsanaUPC"/>
    <w:aliases w:val="15 pt,Курсив,Интервал -2 pt,Основной текст + AngsanaUPC,Полужирный"/>
    <w:uiPriority w:val="99"/>
    <w:rsid w:val="00E310C6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lang w:val="uk-UA" w:eastAsia="uk-UA"/>
    </w:rPr>
  </w:style>
  <w:style w:type="paragraph" w:customStyle="1" w:styleId="24">
    <w:name w:val="Абзац списка2"/>
    <w:basedOn w:val="a"/>
    <w:uiPriority w:val="99"/>
    <w:rsid w:val="00E310C6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aa">
    <w:name w:val="Основной текст_"/>
    <w:link w:val="1"/>
    <w:rsid w:val="00E310C6"/>
    <w:rPr>
      <w:sz w:val="19"/>
      <w:szCs w:val="19"/>
      <w:shd w:val="clear" w:color="auto" w:fill="FFFFFF"/>
      <w:lang w:eastAsia="ru-RU"/>
    </w:rPr>
  </w:style>
  <w:style w:type="character" w:customStyle="1" w:styleId="ab">
    <w:name w:val="Основной текст Знак"/>
    <w:link w:val="ac"/>
    <w:locked/>
    <w:rsid w:val="00B5493C"/>
    <w:rPr>
      <w:sz w:val="24"/>
      <w:szCs w:val="24"/>
    </w:rPr>
  </w:style>
  <w:style w:type="paragraph" w:styleId="ac">
    <w:name w:val="Body Text"/>
    <w:basedOn w:val="a"/>
    <w:link w:val="ab"/>
    <w:rsid w:val="00B549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5493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27F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">
    <w:name w:val="Міністр"/>
    <w:basedOn w:val="a7"/>
    <w:rsid w:val="00AA778D"/>
    <w:pPr>
      <w:tabs>
        <w:tab w:val="left" w:pos="-3261"/>
        <w:tab w:val="right" w:pos="9639"/>
      </w:tabs>
      <w:spacing w:after="0" w:line="240" w:lineRule="auto"/>
      <w:ind w:left="0" w:right="5812"/>
    </w:pPr>
    <w:rPr>
      <w:rFonts w:ascii="Times New Roman" w:eastAsia="Calibri" w:hAnsi="Times New Roman"/>
      <w:b/>
      <w:bCs/>
      <w:sz w:val="28"/>
      <w:szCs w:val="28"/>
      <w:lang w:val="uk-UA"/>
    </w:rPr>
  </w:style>
  <w:style w:type="character" w:styleId="af0">
    <w:name w:val="Book Title"/>
    <w:basedOn w:val="a0"/>
    <w:uiPriority w:val="33"/>
    <w:qFormat/>
    <w:rsid w:val="00A00130"/>
    <w:rPr>
      <w:b/>
      <w:bCs/>
      <w:i/>
      <w:iCs/>
      <w:spacing w:val="5"/>
    </w:rPr>
  </w:style>
  <w:style w:type="paragraph" w:customStyle="1" w:styleId="af1">
    <w:name w:val="Без інтервалів"/>
    <w:uiPriority w:val="99"/>
    <w:rsid w:val="00BB73A4"/>
    <w:rPr>
      <w:rFonts w:ascii="Calibri" w:hAnsi="Calibri"/>
      <w:sz w:val="22"/>
      <w:szCs w:val="22"/>
      <w:lang w:eastAsia="ru-RU"/>
    </w:rPr>
  </w:style>
  <w:style w:type="character" w:styleId="af2">
    <w:name w:val="Subtle Reference"/>
    <w:basedOn w:val="a0"/>
    <w:uiPriority w:val="31"/>
    <w:qFormat/>
    <w:rsid w:val="003C6CC4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3C6CC4"/>
    <w:rPr>
      <w:b/>
      <w:bCs/>
      <w:smallCaps/>
      <w:color w:val="5B9BD5" w:themeColor="accent1"/>
      <w:spacing w:val="5"/>
    </w:rPr>
  </w:style>
  <w:style w:type="character" w:styleId="af4">
    <w:name w:val="Subtle Emphasis"/>
    <w:basedOn w:val="a0"/>
    <w:uiPriority w:val="19"/>
    <w:qFormat/>
    <w:rsid w:val="003C6C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</dc:creator>
  <cp:lastModifiedBy>1</cp:lastModifiedBy>
  <cp:revision>3</cp:revision>
  <cp:lastPrinted>2020-02-13T07:51:00Z</cp:lastPrinted>
  <dcterms:created xsi:type="dcterms:W3CDTF">2020-02-18T09:35:00Z</dcterms:created>
  <dcterms:modified xsi:type="dcterms:W3CDTF">2020-02-18T09:36:00Z</dcterms:modified>
</cp:coreProperties>
</file>