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                                          </w:t>
      </w:r>
      <w:r w:rsidR="00E257CB">
        <w:rPr>
          <w:rFonts w:ascii="Times New Roman CYR" w:hAnsi="Times New Roman CYR"/>
          <w:color w:val="auto"/>
        </w:rPr>
        <w:t xml:space="preserve">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7CB" w:rsidRDefault="00E257CB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256A8" w:rsidRDefault="000256A8" w:rsidP="000256A8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0256A8" w:rsidRDefault="006A0561" w:rsidP="00025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240</w:t>
      </w:r>
    </w:p>
    <w:p w:rsidR="000256A8" w:rsidRDefault="000256A8" w:rsidP="000256A8">
      <w:pPr>
        <w:jc w:val="center"/>
        <w:rPr>
          <w:lang w:val="uk-UA"/>
        </w:rPr>
      </w:pPr>
    </w:p>
    <w:p w:rsidR="000256A8" w:rsidRDefault="006A0561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>14</w:t>
      </w:r>
      <w:r w:rsidR="000E1915">
        <w:rPr>
          <w:sz w:val="28"/>
          <w:lang w:val="uk-UA"/>
        </w:rPr>
        <w:t xml:space="preserve"> червня </w:t>
      </w:r>
      <w:r w:rsidR="000256A8">
        <w:rPr>
          <w:sz w:val="28"/>
          <w:lang w:val="uk-UA"/>
        </w:rPr>
        <w:t xml:space="preserve"> 2017 року                                  </w:t>
      </w:r>
      <w:r w:rsidR="000E1915">
        <w:rPr>
          <w:sz w:val="28"/>
          <w:lang w:val="uk-UA"/>
        </w:rPr>
        <w:t xml:space="preserve">                               12</w:t>
      </w:r>
      <w:r w:rsidR="000256A8">
        <w:rPr>
          <w:sz w:val="28"/>
          <w:lang w:val="uk-UA"/>
        </w:rPr>
        <w:t xml:space="preserve"> сесія 7 скликання</w:t>
      </w:r>
    </w:p>
    <w:p w:rsidR="000256A8" w:rsidRDefault="000256A8" w:rsidP="000256A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0256A8" w:rsidRDefault="000256A8" w:rsidP="000256A8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r w:rsidR="000E1915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0256A8" w:rsidRDefault="000E1915" w:rsidP="000E1915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з питань </w:t>
      </w:r>
      <w:r w:rsidR="00E257CB">
        <w:rPr>
          <w:b/>
          <w:color w:val="000000"/>
          <w:sz w:val="28"/>
          <w:szCs w:val="28"/>
          <w:lang w:val="uk-UA"/>
        </w:rPr>
        <w:t>р</w:t>
      </w:r>
      <w:r>
        <w:rPr>
          <w:b/>
          <w:color w:val="000000"/>
          <w:sz w:val="28"/>
          <w:szCs w:val="28"/>
          <w:lang w:val="uk-UA"/>
        </w:rPr>
        <w:t>егламенту, депутатської діяльності та етики,</w:t>
      </w:r>
    </w:p>
    <w:p w:rsidR="000E1915" w:rsidRPr="000E1915" w:rsidRDefault="000E1915" w:rsidP="000E191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зміцнення законності і правопорядку</w:t>
      </w:r>
    </w:p>
    <w:p w:rsidR="000E1915" w:rsidRDefault="000E1915" w:rsidP="00A939C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Pr="000E1915" w:rsidRDefault="000256A8" w:rsidP="000E1915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 та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ни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місцеве самоврядування в Україні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, затвердженого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заслухавши звіт голови постійної комісії районної ради з питань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57CB">
        <w:rPr>
          <w:color w:val="000000"/>
          <w:sz w:val="28"/>
          <w:szCs w:val="28"/>
          <w:shd w:val="clear" w:color="auto" w:fill="FFFFFF"/>
          <w:lang w:val="uk-UA"/>
        </w:rPr>
        <w:t>р</w:t>
      </w:r>
      <w:r w:rsidR="000E1915" w:rsidRPr="000E1915">
        <w:rPr>
          <w:color w:val="000000"/>
          <w:sz w:val="28"/>
          <w:szCs w:val="28"/>
          <w:lang w:val="uk-UA"/>
        </w:rPr>
        <w:t>егламенту, депутатської діяльності та етики,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зміцнення законності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і правопорядку</w:t>
      </w:r>
      <w:r w:rsidR="00A939C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E1915">
        <w:rPr>
          <w:color w:val="000000"/>
          <w:sz w:val="28"/>
          <w:szCs w:val="28"/>
          <w:shd w:val="clear" w:color="auto" w:fill="FFFFFF"/>
          <w:lang w:val="uk-UA"/>
        </w:rPr>
        <w:t xml:space="preserve">Лісницького В.О.,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районна </w:t>
      </w:r>
      <w:r w:rsidRPr="00AC7C66">
        <w:rPr>
          <w:bCs/>
          <w:color w:val="000000"/>
          <w:sz w:val="28"/>
          <w:szCs w:val="28"/>
          <w:shd w:val="clear" w:color="auto" w:fill="FFFFFF"/>
          <w:lang w:val="uk-UA"/>
        </w:rPr>
        <w:t>рада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</w:t>
      </w:r>
      <w:r w:rsidRPr="009B0C7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:</w:t>
      </w:r>
      <w:r w:rsidRPr="009B0C7A"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0E1915" w:rsidRDefault="000E1915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939CA" w:rsidRDefault="00A939CA" w:rsidP="00A939CA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0E1915" w:rsidRDefault="00A939CA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2. Постійній комісії </w:t>
      </w:r>
      <w:r>
        <w:rPr>
          <w:color w:val="000000"/>
          <w:sz w:val="28"/>
          <w:szCs w:val="28"/>
          <w:lang w:val="uk-UA"/>
        </w:rPr>
        <w:t xml:space="preserve">районної ради з питань </w:t>
      </w:r>
      <w:r w:rsidR="00E257CB">
        <w:rPr>
          <w:color w:val="000000"/>
          <w:sz w:val="28"/>
          <w:szCs w:val="28"/>
          <w:lang w:val="uk-UA"/>
        </w:rPr>
        <w:t>р</w:t>
      </w:r>
      <w:r w:rsidR="000E1915" w:rsidRPr="000E1915">
        <w:rPr>
          <w:color w:val="000000"/>
          <w:sz w:val="28"/>
          <w:szCs w:val="28"/>
          <w:lang w:val="uk-UA"/>
        </w:rPr>
        <w:t>егламенту, депутатської діяльності та етики,</w:t>
      </w:r>
      <w:r w:rsidR="000E1915">
        <w:rPr>
          <w:color w:val="000000"/>
          <w:sz w:val="28"/>
          <w:szCs w:val="28"/>
          <w:lang w:val="uk-UA"/>
        </w:rPr>
        <w:t xml:space="preserve"> </w:t>
      </w:r>
      <w:r w:rsidR="000E1915" w:rsidRPr="000E1915">
        <w:rPr>
          <w:color w:val="000000"/>
          <w:sz w:val="28"/>
          <w:szCs w:val="28"/>
          <w:lang w:val="uk-UA"/>
        </w:rPr>
        <w:t>зміцнення законності і правопорядку</w:t>
      </w:r>
      <w:r w:rsidR="000E1915">
        <w:rPr>
          <w:color w:val="000000"/>
          <w:sz w:val="28"/>
          <w:szCs w:val="28"/>
          <w:lang w:val="uk-UA"/>
        </w:rPr>
        <w:t>:</w:t>
      </w:r>
    </w:p>
    <w:p w:rsid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1) забезпечити контроль за дотриманням вимог чинного законодавства та Регламенту під час формування та оприлюднення проектів рішень, прийняття та виконання рішень ради;</w:t>
      </w:r>
    </w:p>
    <w:p w:rsidR="000E1915" w:rsidRPr="000E1915" w:rsidRDefault="000E1915" w:rsidP="000E1915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своєчасно проводити аналіз виконання депутатами районної ради своїх обов’язків, в тому числі відвідувань пленарних засідань районної ради та засідань постійних комісій.</w:t>
      </w:r>
    </w:p>
    <w:p w:rsidR="000E1915" w:rsidRDefault="000E1915" w:rsidP="00A939CA">
      <w:pPr>
        <w:pStyle w:val="a4"/>
        <w:shd w:val="clear" w:color="auto" w:fill="FFFFFF"/>
        <w:ind w:left="0" w:firstLine="708"/>
        <w:jc w:val="both"/>
        <w:rPr>
          <w:sz w:val="28"/>
          <w:szCs w:val="28"/>
          <w:lang w:val="uk-UA"/>
        </w:rPr>
      </w:pPr>
    </w:p>
    <w:p w:rsidR="00A939CA" w:rsidRDefault="00A939CA" w:rsidP="000E1915">
      <w:pPr>
        <w:pStyle w:val="a4"/>
        <w:shd w:val="clear" w:color="auto" w:fill="FFFFFF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3. </w:t>
      </w:r>
      <w:r>
        <w:rPr>
          <w:sz w:val="28"/>
          <w:szCs w:val="28"/>
          <w:lang w:val="uk-UA"/>
        </w:rPr>
        <w:t>Контроль за виконанням цього рішення  покласти на президію районної ради.</w:t>
      </w:r>
    </w:p>
    <w:p w:rsidR="00A939CA" w:rsidRDefault="00A939CA" w:rsidP="00A939CA">
      <w:pPr>
        <w:rPr>
          <w:sz w:val="28"/>
          <w:szCs w:val="28"/>
          <w:lang w:val="uk-UA"/>
        </w:rPr>
      </w:pP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</w:t>
      </w:r>
      <w:r w:rsidR="000E191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>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A939CA" w:rsidRDefault="00A939CA" w:rsidP="00A939C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A939CA" w:rsidSect="000256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A8"/>
    <w:rsid w:val="000256A8"/>
    <w:rsid w:val="000B399C"/>
    <w:rsid w:val="000E1915"/>
    <w:rsid w:val="006A0561"/>
    <w:rsid w:val="006B66B4"/>
    <w:rsid w:val="00A939CA"/>
    <w:rsid w:val="00E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5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56A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6A8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939C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2017-06-13T07:43:00Z</dcterms:created>
  <dcterms:modified xsi:type="dcterms:W3CDTF">2017-06-13T07:43:00Z</dcterms:modified>
</cp:coreProperties>
</file>