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A7" w:rsidRDefault="003723A7" w:rsidP="003723A7">
      <w:pPr>
        <w:pStyle w:val="a6"/>
        <w:tabs>
          <w:tab w:val="left" w:pos="709"/>
          <w:tab w:val="left" w:pos="5954"/>
          <w:tab w:val="left" w:pos="6096"/>
          <w:tab w:val="left" w:pos="7088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ЗАТВЕРДЖУЮ                                                                              </w:t>
      </w:r>
    </w:p>
    <w:p w:rsidR="003723A7" w:rsidRDefault="003723A7" w:rsidP="003723A7">
      <w:pPr>
        <w:pStyle w:val="a6"/>
        <w:tabs>
          <w:tab w:val="left" w:pos="709"/>
          <w:tab w:val="left" w:pos="5954"/>
          <w:tab w:val="left" w:pos="6096"/>
          <w:tab w:val="left" w:pos="7088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Голова районної ради  </w:t>
      </w:r>
    </w:p>
    <w:p w:rsidR="003723A7" w:rsidRDefault="003723A7" w:rsidP="003723A7">
      <w:pPr>
        <w:pStyle w:val="a6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С. П’ЯНІЩУК</w:t>
      </w:r>
    </w:p>
    <w:p w:rsidR="003723A7" w:rsidRDefault="003723A7" w:rsidP="003723A7">
      <w:pPr>
        <w:pStyle w:val="a6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</w:t>
      </w:r>
      <w:r w:rsidR="005C59CB">
        <w:rPr>
          <w:rFonts w:ascii="Times New Roman" w:hAnsi="Times New Roman"/>
          <w:bCs/>
          <w:sz w:val="28"/>
          <w:szCs w:val="28"/>
        </w:rPr>
        <w:t>26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C59CB">
        <w:rPr>
          <w:rFonts w:ascii="Times New Roman" w:hAnsi="Times New Roman"/>
          <w:bCs/>
          <w:sz w:val="28"/>
          <w:szCs w:val="28"/>
        </w:rPr>
        <w:t>лютого</w:t>
      </w:r>
      <w:r>
        <w:rPr>
          <w:rFonts w:ascii="Times New Roman" w:hAnsi="Times New Roman"/>
          <w:bCs/>
          <w:sz w:val="28"/>
          <w:szCs w:val="28"/>
        </w:rPr>
        <w:t xml:space="preserve"> 2020 року</w:t>
      </w:r>
    </w:p>
    <w:p w:rsidR="003723A7" w:rsidRDefault="003723A7" w:rsidP="00372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23A7" w:rsidRDefault="003723A7" w:rsidP="00372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ПОСАДОВА ІНСТРУКЦІЯ</w:t>
      </w:r>
    </w:p>
    <w:p w:rsidR="003723A7" w:rsidRDefault="003723A7" w:rsidP="00372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головного спеціаліста – юрисконсульта</w:t>
      </w:r>
    </w:p>
    <w:p w:rsidR="003723A7" w:rsidRDefault="003723A7" w:rsidP="003723A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виконавчого апарату районної ради</w:t>
      </w:r>
    </w:p>
    <w:p w:rsidR="003723A7" w:rsidRDefault="003723A7" w:rsidP="003723A7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3723A7" w:rsidRDefault="003723A7" w:rsidP="00372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3A7" w:rsidRDefault="003723A7" w:rsidP="00372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спеціаліст-юрисконсульт виконавчого апарату районної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(далі - юрисконсульт)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ідпорядковується голові районної ради.</w:t>
      </w:r>
    </w:p>
    <w:p w:rsidR="003723A7" w:rsidRDefault="003723A7" w:rsidP="003723A7">
      <w:pPr>
        <w:shd w:val="clear" w:color="auto" w:fill="FFFFFF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Призначається на посаду і звільняється з посади розпорядженням голови  районної ради у встановленому чинним законодавством порядку.</w:t>
      </w:r>
    </w:p>
    <w:p w:rsidR="003723A7" w:rsidRDefault="003723A7" w:rsidP="003723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Повинен знати: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Конституцію України;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закони України «Про місцеве самоврядування в Україні»,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«Про службу в органах місцевого самоврядування»,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«Про державну службу»,</w:t>
      </w:r>
      <w:r>
        <w:rPr>
          <w:rStyle w:val="apple-converted-space"/>
          <w:color w:val="000000"/>
          <w:sz w:val="28"/>
          <w:szCs w:val="28"/>
        </w:rPr>
        <w:t> «</w:t>
      </w:r>
      <w:r>
        <w:rPr>
          <w:color w:val="000000"/>
          <w:sz w:val="28"/>
          <w:szCs w:val="28"/>
        </w:rPr>
        <w:t>Про запобігання корупції»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та інші закони України з питань організації та діяльності органів місцевого самоврядування; укази і розпорядження Президента України, постанови Верховної Ради України, постанови та розпорядження Кабінету Міністрів України, інші нормативно-правові акти, що регулюють організацію та методику ведення правової роботи у відповідній сфері управління; організацію праці та основи управління персоналом і кадрової роботи; законодавство про працю; засади зовнішньоекономічної політики України; порядок підготовки та внесення проектів нормативно-правових актів; державну політику з напряму діяльності правової служби; основи державного управління; порядок укладення та оформлення договорів і угод; порядок ведення правової документації з використанням сучасних інформаційних технологій; форми та методи роботи із засобами масової інформації; інструкцію з діловодства; правила внутрішнього трудового розпорядку; правила ділового етикету; правила та норми охорони праці та протипожежного захисту; основні принципи роботи на комп'ютері та відповідні програмні засоби; ділову мову;  володіти державною мовою.</w:t>
      </w:r>
    </w:p>
    <w:p w:rsidR="003723A7" w:rsidRDefault="003723A7" w:rsidP="003723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723A7" w:rsidRDefault="003723A7" w:rsidP="00372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Кваліфікаційні вимоги: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ища освіта відповідного професійного спрямування за освітньо-кваліфікаційним рівнем магістра, спеціаліста.</w:t>
      </w:r>
    </w:p>
    <w:p w:rsidR="003723A7" w:rsidRDefault="003723A7" w:rsidP="00372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3A7" w:rsidRDefault="003723A7" w:rsidP="003723A7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Стаж роботи</w:t>
      </w:r>
      <w:r>
        <w:rPr>
          <w:b/>
          <w:color w:val="000000"/>
          <w:sz w:val="28"/>
          <w:szCs w:val="28"/>
        </w:rPr>
        <w:t xml:space="preserve"> за фахом</w:t>
      </w:r>
      <w:r>
        <w:rPr>
          <w:color w:val="000000"/>
          <w:sz w:val="28"/>
          <w:szCs w:val="28"/>
        </w:rPr>
        <w:t xml:space="preserve"> в органах місцевого самоврядування або на державній службі не менше 3 років або стаж роботи за фахом в  інших сферах  не менше 4 років. Післядипломна освіта у галузі знань "Державне управління".</w:t>
      </w:r>
    </w:p>
    <w:p w:rsidR="003723A7" w:rsidRDefault="003723A7" w:rsidP="003723A7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</w:p>
    <w:p w:rsidR="003723A7" w:rsidRDefault="003723A7" w:rsidP="003723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період відсутності юрисконсульта</w:t>
      </w:r>
      <w:r>
        <w:rPr>
          <w:rFonts w:ascii="Times New Roman" w:hAnsi="Times New Roman" w:cs="Times New Roman"/>
          <w:sz w:val="28"/>
          <w:szCs w:val="28"/>
        </w:rPr>
        <w:t xml:space="preserve"> з поважних причин (відпустка, хвороба тощо) його обов’язки виконує керуючий справами виконавчого </w:t>
      </w:r>
      <w:r>
        <w:rPr>
          <w:rFonts w:ascii="Times New Roman" w:hAnsi="Times New Roman" w:cs="Times New Roman"/>
          <w:sz w:val="28"/>
          <w:szCs w:val="28"/>
        </w:rPr>
        <w:lastRenderedPageBreak/>
        <w:t>апарату районної ради або інша посадова особа виконавчого апарату районної ради згідно з розпорядженням голови районної ради.</w:t>
      </w:r>
    </w:p>
    <w:p w:rsidR="003723A7" w:rsidRDefault="003723A7" w:rsidP="003723A7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23A7" w:rsidRDefault="003723A7" w:rsidP="003723A7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та обов’язки</w:t>
      </w:r>
    </w:p>
    <w:p w:rsidR="003723A7" w:rsidRDefault="003723A7" w:rsidP="003723A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723A7" w:rsidRDefault="003723A7" w:rsidP="003723A7">
      <w:pPr>
        <w:tabs>
          <w:tab w:val="left" w:pos="561"/>
          <w:tab w:val="left" w:pos="67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Юрисконсульт зобов’язаний:</w:t>
      </w:r>
    </w:p>
    <w:p w:rsidR="003723A7" w:rsidRDefault="003723A7" w:rsidP="0037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додержуватися Конституції України, Законів України «</w:t>
      </w:r>
      <w:r>
        <w:rPr>
          <w:rFonts w:ascii="Times New Roman" w:hAnsi="Times New Roman" w:cs="Times New Roman"/>
          <w:color w:val="000000"/>
          <w:sz w:val="28"/>
          <w:szCs w:val="28"/>
        </w:rPr>
        <w:t>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«Про службу в органах місцевого самоврядування» та інших  законодавчих та нормативних актів України;</w:t>
      </w:r>
    </w:p>
    <w:p w:rsidR="003723A7" w:rsidRDefault="003723A7" w:rsidP="0037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забезпечувати ефективну роботу та виконання доведених завдань  відповідно до своєї компетенції;</w:t>
      </w:r>
    </w:p>
    <w:p w:rsidR="003723A7" w:rsidRDefault="003723A7" w:rsidP="0037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допускати порушень прав і свобод людини та громадянина; </w:t>
      </w:r>
    </w:p>
    <w:p w:rsidR="003723A7" w:rsidRDefault="003723A7" w:rsidP="0037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шанобливо ставитися до громадян, керівників і співробітників, дотримуватися високої культури спілкування;</w:t>
      </w:r>
    </w:p>
    <w:p w:rsidR="003723A7" w:rsidRDefault="003723A7" w:rsidP="0037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допускати дій і вчинків, які можуть зашкодити інтересам служби в органах місцевого самоврядування чи негативно вплинути на репутацію працівника;</w:t>
      </w:r>
    </w:p>
    <w:p w:rsidR="003723A7" w:rsidRDefault="003723A7" w:rsidP="0037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безпосередньо виконувати покладені на нього службові обов’язки, своєчасно і точно виконувати рішення державних органів чи посадових осіб, розпорядження і вказівки своїх керівників;</w:t>
      </w:r>
    </w:p>
    <w:p w:rsidR="003723A7" w:rsidRDefault="003723A7" w:rsidP="003723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зберігати   державну  таємницю,  що  стала   йому   відома  під  час виконання   службових обов’язків,  а  також  іншу  інформацію,  яка згідно із законодавством не підлягає </w:t>
      </w:r>
      <w:r>
        <w:rPr>
          <w:rFonts w:ascii="Times New Roman" w:hAnsi="Times New Roman" w:cs="Times New Roman"/>
          <w:bCs/>
          <w:sz w:val="28"/>
          <w:szCs w:val="28"/>
        </w:rPr>
        <w:t>розголошенню;</w:t>
      </w:r>
    </w:p>
    <w:p w:rsidR="003723A7" w:rsidRDefault="003723A7" w:rsidP="003723A7">
      <w:pPr>
        <w:pStyle w:val="a4"/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постійно вдосконалювати організацію своєї роботи, підвищувати професійну кваліфікацію;</w:t>
      </w:r>
    </w:p>
    <w:p w:rsidR="003723A7" w:rsidRDefault="003723A7" w:rsidP="003723A7">
      <w:pPr>
        <w:pStyle w:val="a4"/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сумлінно виконувати свої службові обов’язки, проявляти ініціативу і творчість в роботі;</w:t>
      </w:r>
    </w:p>
    <w:p w:rsidR="003723A7" w:rsidRDefault="003723A7" w:rsidP="003723A7">
      <w:pPr>
        <w:pStyle w:val="a4"/>
        <w:tabs>
          <w:tab w:val="left" w:pos="567"/>
          <w:tab w:val="left" w:pos="748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щорічно подавати за місцем роботи відомості про доходи та зобов’язання фінансового характеру щодо себе і членів своєї сім’ї у формі електронної декларації;</w:t>
      </w:r>
    </w:p>
    <w:p w:rsidR="003723A7" w:rsidRDefault="003723A7" w:rsidP="003723A7">
      <w:pPr>
        <w:pStyle w:val="a4"/>
        <w:tabs>
          <w:tab w:val="left" w:pos="567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дотримуватися обмежень, пов’язаних з проходженням служби в органах місцевого самоврядування;</w:t>
      </w:r>
    </w:p>
    <w:p w:rsidR="003723A7" w:rsidRDefault="003723A7" w:rsidP="003723A7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виконувати вимоги антикорупційного законодавства (не вчиняти корупційних діянь та інших правопорушень, пов’язаних з корупцією); </w:t>
      </w:r>
    </w:p>
    <w:p w:rsidR="003723A7" w:rsidRDefault="003723A7" w:rsidP="003723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виконання невідкладної і непередбаченої роботи за розпорядженням керівника з’являтися на службу у вихідні, святкові та неробочі дні, робота за які компенсується відповідно до чинного трудового законодавства, а також переривати  щорічну або додаткову відпустку  у разі відкликання (частина невикористаної відпустки, яка залишилася, надається у будь-який інший час відповідного року чи приєднується до відпустки у наступному році);</w:t>
      </w:r>
    </w:p>
    <w:p w:rsidR="003723A7" w:rsidRDefault="003723A7" w:rsidP="003723A7">
      <w:pPr>
        <w:tabs>
          <w:tab w:val="left" w:pos="567"/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дотримуватися правил внутрішнього трудового розпорядку.</w:t>
      </w:r>
    </w:p>
    <w:p w:rsidR="003723A7" w:rsidRDefault="003723A7" w:rsidP="003723A7">
      <w:pPr>
        <w:tabs>
          <w:tab w:val="left" w:pos="567"/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9CB" w:rsidRDefault="003723A7" w:rsidP="005C5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CB">
        <w:rPr>
          <w:rFonts w:ascii="Times New Roman" w:hAnsi="Times New Roman" w:cs="Times New Roman"/>
          <w:b/>
          <w:sz w:val="28"/>
          <w:szCs w:val="28"/>
        </w:rPr>
        <w:t>Юрисконсульт</w:t>
      </w:r>
      <w:r w:rsidR="005C59CB" w:rsidRPr="005C59CB">
        <w:rPr>
          <w:rFonts w:ascii="Times New Roman" w:hAnsi="Times New Roman" w:cs="Times New Roman"/>
          <w:b/>
          <w:sz w:val="28"/>
          <w:szCs w:val="28"/>
        </w:rPr>
        <w:t>:</w:t>
      </w:r>
      <w:r w:rsidRPr="005C5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3A7" w:rsidRDefault="003723A7" w:rsidP="005C59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виконує функції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юридичної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служби в районній раді; </w:t>
      </w:r>
    </w:p>
    <w:p w:rsidR="003723A7" w:rsidRDefault="003723A7" w:rsidP="00372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організовує та забезпечує контроль, аналіз та оцінку стану справ на відповідному напрямі; </w:t>
      </w:r>
    </w:p>
    <w:p w:rsidR="003723A7" w:rsidRDefault="003723A7" w:rsidP="00372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 участь у забезпеченні реалізації правової політики, у підготовці проектів актів законодавства, договорів (контрактів), розгляданні проектів нормативних актів, що надійшли на погодження, з питань, що належать до його компетенції, здійснює підготовку проектів письмових висновків та зауважень до них; </w:t>
      </w:r>
    </w:p>
    <w:p w:rsidR="003723A7" w:rsidRDefault="003723A7" w:rsidP="00372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роботу з перегляду нормативних актів з метою приведення їх у відповідність до чинного законодавства, підготовки пропозицій щодо внесення змін і доповнень або визнання такими, що втратили чинність; </w:t>
      </w:r>
    </w:p>
    <w:p w:rsidR="003723A7" w:rsidRDefault="003723A7" w:rsidP="00372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 участь у здійсненні організаційно-практичних заходів щодо зміцнення фінансової та трудової дисципліни, збереження державної та комунальної власності, соціального захисту працівників, а також притягнення їх, у разі необхідності, до дисциплінарної та матеріальної відповідальності; </w:t>
      </w:r>
    </w:p>
    <w:p w:rsidR="003723A7" w:rsidRDefault="003723A7" w:rsidP="00372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забезпечує правильне застосування законодавства в районній раді; </w:t>
      </w:r>
    </w:p>
    <w:p w:rsidR="003723A7" w:rsidRDefault="003723A7" w:rsidP="00372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 участь у підготовці висновків щодо правових питань, які виникають у діяльності районної ради, у розробці пропозицій щодо вдосконалення її діяльності; </w:t>
      </w:r>
    </w:p>
    <w:p w:rsidR="003723A7" w:rsidRDefault="003723A7" w:rsidP="003723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дає довідки та консультації працівникам про чинне законодавство; консультує посадових осіб органів місцевого самоврядування району.</w:t>
      </w:r>
    </w:p>
    <w:p w:rsidR="003723A7" w:rsidRDefault="003723A7" w:rsidP="003723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3A7" w:rsidRDefault="003723A7" w:rsidP="005C59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Основними завданнями юриск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онсульта є: </w:t>
      </w:r>
    </w:p>
    <w:p w:rsidR="003723A7" w:rsidRDefault="003723A7" w:rsidP="003723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3A7" w:rsidRDefault="003723A7" w:rsidP="005C5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виконання завдань відповідно до Положення про виконавчий апарат районної ради;</w:t>
      </w:r>
    </w:p>
    <w:p w:rsidR="003723A7" w:rsidRDefault="003723A7" w:rsidP="005C5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виконання покладених завдань щодо реалізації державної політики в сфері місцевого самоврядування та комунальної власності;</w:t>
      </w:r>
    </w:p>
    <w:p w:rsidR="003723A7" w:rsidRDefault="003723A7" w:rsidP="005C59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організація та забезпечення правильного застосування законодавства в районній раді, подання голові районної ради пропозицій щодо вирішення правових питань, які виникають в процесі роботи районної ради, постійних комісій, апарату районної ради, участь у підготовці висновків щодо правових питань, які виникають у діяльності ради, в розробці пропозицій щодо вдосконалення її діяльності;</w:t>
      </w:r>
    </w:p>
    <w:p w:rsidR="003723A7" w:rsidRDefault="003723A7" w:rsidP="005C59CB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перевірка відповідності законодавству проектів рішень, розпоряджень, інших документів, візування їх;</w:t>
      </w:r>
    </w:p>
    <w:p w:rsidR="003723A7" w:rsidRDefault="003723A7" w:rsidP="005C59CB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здійснення контролю за відповідністю законодавству документів районної ради, інформування керівництва ради про необхідність вжиття заходів щодо скасування рішень чи розпоряджень, прийнятих з порушенням законодавства або які втратили чинність частково, або повністю і </w:t>
      </w:r>
      <w:r w:rsidR="005C59CB">
        <w:rPr>
          <w:color w:val="000000"/>
          <w:sz w:val="28"/>
          <w:szCs w:val="28"/>
        </w:rPr>
        <w:t>підготовка</w:t>
      </w:r>
      <w:r>
        <w:rPr>
          <w:color w:val="000000"/>
          <w:sz w:val="28"/>
          <w:szCs w:val="28"/>
        </w:rPr>
        <w:t xml:space="preserve"> відповідного подання;</w:t>
      </w:r>
    </w:p>
    <w:p w:rsidR="003723A7" w:rsidRDefault="003723A7" w:rsidP="005C59CB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участь та правова допомога при прийомі громадян керівництвом районної ради;</w:t>
      </w:r>
    </w:p>
    <w:p w:rsidR="003723A7" w:rsidRDefault="003723A7" w:rsidP="005C59CB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дорученням керівництва районної ради, у межах наданої компетенції розгляд скарг, заяв органів виконавчої влади, громадських об’єднань, підприємств, установ, організацій, громадян та підготовка  відповідних рішень;</w:t>
      </w:r>
    </w:p>
    <w:p w:rsidR="003723A7" w:rsidRDefault="003723A7" w:rsidP="005C5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неухильне виконання норм чинного законодавства про звернення громадян, забезпечення реалізації конституційних прав громадян на звернення та особистий прийом, обов’язкове одержання обґрунтованої відповіді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заяви, скарги громадян</w:t>
      </w:r>
      <w:r>
        <w:rPr>
          <w:rFonts w:ascii="Times New Roman" w:hAnsi="Times New Roman" w:cs="Times New Roman"/>
          <w:sz w:val="28"/>
          <w:szCs w:val="28"/>
        </w:rPr>
        <w:t>; ведення діловодства із звернення громадян в районній раді;</w:t>
      </w:r>
    </w:p>
    <w:p w:rsidR="003723A7" w:rsidRDefault="003723A7" w:rsidP="005C5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оперативна взаємодія з територіальним  відділенням Антимонопольного комітету;</w:t>
      </w:r>
    </w:p>
    <w:p w:rsidR="003723A7" w:rsidRDefault="003723A7" w:rsidP="005C5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координація спільної роботи з Регіональним сервісним центром МВС у Вінницькій області з питань надання адміністративних послуг в районній раді;</w:t>
      </w:r>
    </w:p>
    <w:p w:rsidR="003723A7" w:rsidRDefault="007B44DE" w:rsidP="007B4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виконання обов’язків </w:t>
      </w:r>
      <w:r w:rsidRPr="007B44DE">
        <w:rPr>
          <w:rFonts w:ascii="Times New Roman" w:hAnsi="Times New Roman" w:cs="Times New Roman"/>
          <w:sz w:val="28"/>
          <w:szCs w:val="28"/>
        </w:rPr>
        <w:t>уповноважено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7B44DE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44DE">
        <w:rPr>
          <w:rFonts w:ascii="Times New Roman" w:hAnsi="Times New Roman" w:cs="Times New Roman"/>
          <w:sz w:val="28"/>
          <w:szCs w:val="28"/>
        </w:rPr>
        <w:t xml:space="preserve"> з питань запобігання та виявлення корупції у виконавчому апараті районної ради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44DE">
        <w:rPr>
          <w:rFonts w:ascii="Times New Roman" w:hAnsi="Times New Roman" w:cs="Times New Roman"/>
          <w:sz w:val="28"/>
          <w:szCs w:val="28"/>
        </w:rPr>
        <w:t xml:space="preserve"> </w:t>
      </w:r>
      <w:r w:rsidR="003723A7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підготовка, забезпечення та контроль за здійсненням заходів щодо запобігання корупції; надання методичної та консультаційної допомоги з питань дотримання вимог антикорупційного законодавства; участь в інформаційному забезпеченні здійснення заходів щодо запобігання та виявлення корупції в засобах масової інформації; проведення організаційної та роз’яснювальної роботи із запобігання, виявлення і протидії корупції;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23A7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здійснення контролю за дотриманням вимог законодавства щодо врегулювання конфлікту інтересів; здійснення контролю за дотриманням антикорупційного законодавства;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23A7" w:rsidRDefault="003723A7" w:rsidP="0037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неухильне виконання норм чинного законодавства та надання вчасної відповіді на запити відповідно до Закону України «Про доступ до публічної інформації», ведення обліку запитів та відповідей на них;</w:t>
      </w:r>
    </w:p>
    <w:p w:rsidR="003723A7" w:rsidRDefault="003723A7" w:rsidP="0037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допомога у заповнені і контроль за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поданням електронних декларацій депутатами районної ради, керівниками комунальних підприємств районної ради та судовими присяжними;</w:t>
      </w:r>
    </w:p>
    <w:p w:rsidR="003723A7" w:rsidRDefault="003723A7" w:rsidP="003723A7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організація претензійної  і ведення позовної роботи, представлення у встановленому законодавством порядку інтересів районної ради в судах, інших органах під час розгляду правових питань і спорів, аналіз та узагальнення результатів розгляду претензій судових і арбітражних справ,  правова оцінка претензій, що пред’явлені районній раді чи районною радою у зв’язку з порушенням її законних інтересів;</w:t>
      </w:r>
    </w:p>
    <w:p w:rsidR="003723A7" w:rsidRDefault="003723A7" w:rsidP="003723A7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участь у розгляді матеріалів за наслідками перевірок, ревізій, інвентаризацій, надання правових висновків за фактами виявлених правопорушень;</w:t>
      </w:r>
    </w:p>
    <w:p w:rsidR="003723A7" w:rsidRDefault="003723A7" w:rsidP="003723A7">
      <w:pPr>
        <w:pStyle w:val="a4"/>
        <w:spacing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участь у роботі з укладання  договорів;</w:t>
      </w:r>
    </w:p>
    <w:p w:rsidR="003723A7" w:rsidRDefault="003723A7" w:rsidP="003723A7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надання правової допомоги депутатам, виконавчому апарату районної ради, сільським, селищній радам та їх головам;</w:t>
      </w:r>
    </w:p>
    <w:p w:rsidR="003723A7" w:rsidRDefault="003723A7" w:rsidP="003723A7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надання в межах своїх повноважень практичної допомоги при підготовці рішень сесій, розпоряджень виконавчому апарату районної ради, селищній, сільським радам;</w:t>
      </w:r>
    </w:p>
    <w:p w:rsidR="003723A7" w:rsidRDefault="003723A7" w:rsidP="003723A7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і проведення роботи з правової пропаганди, з підвищення рівня правових знань працівників районної ради, інформування керівництва районної ради, виконавчого апарату, депутатів ради про нормативні акти, що стосуються їх діяльності, а також про зміни в чинному законодавстві, роз’яснення  практики його застосування, надання консультацій з правових питань;</w:t>
      </w:r>
    </w:p>
    <w:p w:rsidR="003723A7" w:rsidRDefault="003723A7" w:rsidP="003723A7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участь</w:t>
      </w:r>
      <w:r>
        <w:rPr>
          <w:color w:val="000000"/>
          <w:sz w:val="28"/>
          <w:szCs w:val="28"/>
        </w:rPr>
        <w:t xml:space="preserve"> у здійсненні організаційно-практичних заходів щодо зміцнення фінансової та трудової дисципліни, збереження майна, соціального захисту працівників, а також притягнення працівників до дисциплінарної та матеріальної відповідальності;</w:t>
      </w:r>
    </w:p>
    <w:p w:rsidR="003723A7" w:rsidRDefault="003723A7" w:rsidP="003723A7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здійснення обліку та зберігання актів законодавства, що надходять до районної ради, робота з документами у відповідності з чинним законодавством;</w:t>
      </w:r>
    </w:p>
    <w:p w:rsidR="003723A7" w:rsidRDefault="003723A7" w:rsidP="003723A7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в межах компетенції інших доручень керівництва районної ради  відповідно до Положення про виконавчий апарат районної ради.</w:t>
      </w:r>
    </w:p>
    <w:p w:rsidR="003723A7" w:rsidRDefault="003723A7" w:rsidP="003723A7">
      <w:pPr>
        <w:pStyle w:val="a4"/>
        <w:spacing w:after="0"/>
        <w:ind w:firstLine="567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3723A7" w:rsidRDefault="003723A7" w:rsidP="00544B22">
      <w:pPr>
        <w:pStyle w:val="a8"/>
        <w:numPr>
          <w:ilvl w:val="0"/>
          <w:numId w:val="1"/>
        </w:numPr>
        <w:tabs>
          <w:tab w:val="clear" w:pos="720"/>
          <w:tab w:val="num" w:pos="284"/>
          <w:tab w:val="left" w:pos="4395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3723A7" w:rsidRDefault="003723A7" w:rsidP="003723A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3A7" w:rsidRDefault="003723A7" w:rsidP="0037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має право:</w:t>
      </w:r>
      <w:bookmarkStart w:id="1" w:name="54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723A7" w:rsidRDefault="003723A7" w:rsidP="003723A7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дорученням керівництва представляти у встановленому законодавством порядку інтереси районної ради в судах та інших органах під час розгляду правових питань і спорів у межах наданих йому повноважень</w:t>
      </w:r>
      <w:r w:rsidR="00544B22">
        <w:rPr>
          <w:color w:val="000000"/>
          <w:sz w:val="28"/>
          <w:szCs w:val="28"/>
        </w:rPr>
        <w:t>;</w:t>
      </w:r>
    </w:p>
    <w:p w:rsidR="003723A7" w:rsidRDefault="003723A7" w:rsidP="003723A7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вносити пропозиції керівництву про притягнення до відповідальності працівників, з вини яких заподіяно шкоду;</w:t>
      </w:r>
    </w:p>
    <w:p w:rsidR="003723A7" w:rsidRDefault="003723A7" w:rsidP="003723A7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використовувати отримані у встановленому порядку від посадових осіб районної ради, органів місцевого самоврядування, підприємств, установ та організацій документи, довідки, розрахунки, інші матеріали, необхідні для виконання службових обов'язків;</w:t>
      </w:r>
    </w:p>
    <w:p w:rsidR="003723A7" w:rsidRDefault="003723A7" w:rsidP="003723A7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залучати, за згодою керівництва районної  ради, відповідних  спеціалістів для підготовки проектів документів,  а  також  для розробки заходів, відповідно до покладених на нього обов’язків;</w:t>
      </w:r>
    </w:p>
    <w:p w:rsidR="003723A7" w:rsidRDefault="003723A7" w:rsidP="003723A7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брати участь в роботі сесій, у засіданнях дорадчих та колегіальних органів, нарадах, семінарах, що проводяться в районній раді у разі розгляду на них питань практики застосування нормативно-правових актів;</w:t>
      </w:r>
    </w:p>
    <w:p w:rsidR="003723A7" w:rsidRDefault="003723A7" w:rsidP="00372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вносити на розгляд керівництва пропозиції щодо вдосконалення роботи правової служби, роботи районної ради та її виконавчого апарату.</w:t>
      </w:r>
    </w:p>
    <w:p w:rsidR="003723A7" w:rsidRDefault="003723A7" w:rsidP="00372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3A7" w:rsidRDefault="003723A7" w:rsidP="00544B22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Відповідальність</w:t>
      </w:r>
    </w:p>
    <w:p w:rsidR="003723A7" w:rsidRDefault="003723A7" w:rsidP="003723A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3A7" w:rsidRDefault="003723A7" w:rsidP="00544B22">
      <w:pPr>
        <w:pStyle w:val="a4"/>
        <w:tabs>
          <w:tab w:val="left" w:pos="561"/>
          <w:tab w:val="left" w:pos="709"/>
        </w:tabs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порушення законодавства про службу в органах місцевого самоврядування юрис</w:t>
      </w:r>
      <w:r>
        <w:rPr>
          <w:sz w:val="28"/>
          <w:szCs w:val="28"/>
        </w:rPr>
        <w:t xml:space="preserve">консульт </w:t>
      </w:r>
      <w:r>
        <w:rPr>
          <w:bCs/>
          <w:sz w:val="28"/>
          <w:szCs w:val="28"/>
        </w:rPr>
        <w:t xml:space="preserve">несе цивільну, адміністративну або кримінальну відповідальність згідно із чинним законодавством.       </w:t>
      </w:r>
    </w:p>
    <w:p w:rsidR="003723A7" w:rsidRDefault="003723A7" w:rsidP="003723A7">
      <w:pPr>
        <w:pStyle w:val="a4"/>
        <w:tabs>
          <w:tab w:val="left" w:pos="561"/>
          <w:tab w:val="left" w:pos="720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Дисциплінарні стягнення застосовуються за:</w:t>
      </w:r>
    </w:p>
    <w:p w:rsidR="003723A7" w:rsidRDefault="003723A7" w:rsidP="003723A7">
      <w:pPr>
        <w:pStyle w:val="a4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невиконання чи неналежне виконання службових обов’язків;</w:t>
      </w:r>
    </w:p>
    <w:p w:rsidR="003723A7" w:rsidRDefault="003723A7" w:rsidP="003723A7">
      <w:pPr>
        <w:pStyle w:val="a4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перевищення своїх повноважень;</w:t>
      </w:r>
    </w:p>
    <w:p w:rsidR="003723A7" w:rsidRDefault="003723A7" w:rsidP="003723A7">
      <w:pPr>
        <w:pStyle w:val="a4"/>
        <w:tabs>
          <w:tab w:val="left" w:pos="709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порушення обмежень, пов’язаних з проходженням служби в органах місцевого самоврядування;</w:t>
      </w:r>
    </w:p>
    <w:p w:rsidR="003723A7" w:rsidRDefault="003723A7" w:rsidP="003723A7">
      <w:pPr>
        <w:pStyle w:val="a4"/>
        <w:tabs>
          <w:tab w:val="left" w:pos="567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вчинок, який порочить його як посадову особу місцевого самоврядування або дискредитує орган місцевого самоврядування, в якому він працює.</w:t>
      </w:r>
    </w:p>
    <w:p w:rsidR="003723A7" w:rsidRDefault="003723A7" w:rsidP="003723A7">
      <w:pPr>
        <w:pStyle w:val="a4"/>
        <w:tabs>
          <w:tab w:val="left" w:pos="374"/>
          <w:tab w:val="left" w:pos="748"/>
        </w:tabs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Крім дисциплінарних стягнень, передбачених чинним законодавством про працю України (догана і звільнення), до юрис</w:t>
      </w:r>
      <w:r>
        <w:rPr>
          <w:sz w:val="28"/>
          <w:szCs w:val="28"/>
        </w:rPr>
        <w:t xml:space="preserve">консульта </w:t>
      </w:r>
      <w:r>
        <w:rPr>
          <w:bCs/>
          <w:sz w:val="28"/>
          <w:szCs w:val="28"/>
        </w:rPr>
        <w:t>можуть застосовуватися такі заходи дисциплінарного впливу:</w:t>
      </w:r>
    </w:p>
    <w:p w:rsidR="003723A7" w:rsidRDefault="003723A7" w:rsidP="003723A7">
      <w:pPr>
        <w:pStyle w:val="a4"/>
        <w:tabs>
          <w:tab w:val="left" w:pos="374"/>
        </w:tabs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попередження про неповну службову відповідність;</w:t>
      </w:r>
    </w:p>
    <w:p w:rsidR="003723A7" w:rsidRDefault="003723A7" w:rsidP="003723A7">
      <w:pPr>
        <w:pStyle w:val="a4"/>
        <w:tabs>
          <w:tab w:val="left" w:pos="567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затримка до одного року у присвоєнні чергового рангу або у призначенні на вищу посаду.</w:t>
      </w:r>
    </w:p>
    <w:p w:rsidR="003723A7" w:rsidRDefault="003723A7" w:rsidP="003723A7">
      <w:pPr>
        <w:pStyle w:val="a4"/>
        <w:tabs>
          <w:tab w:val="left" w:pos="567"/>
        </w:tabs>
        <w:spacing w:after="0"/>
        <w:jc w:val="both"/>
        <w:rPr>
          <w:bCs/>
          <w:sz w:val="28"/>
          <w:szCs w:val="28"/>
        </w:rPr>
      </w:pPr>
    </w:p>
    <w:p w:rsidR="003723A7" w:rsidRDefault="003723A7" w:rsidP="00544B22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55"/>
      <w:bookmarkEnd w:id="2"/>
      <w:r>
        <w:rPr>
          <w:rFonts w:ascii="Times New Roman" w:hAnsi="Times New Roman" w:cs="Times New Roman"/>
          <w:b/>
          <w:sz w:val="28"/>
          <w:szCs w:val="28"/>
        </w:rPr>
        <w:t>Взаємовідносини (зв’язки) за посадою</w:t>
      </w:r>
    </w:p>
    <w:p w:rsidR="003723A7" w:rsidRDefault="003723A7" w:rsidP="003723A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3A7" w:rsidRDefault="003723A7" w:rsidP="00544B22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виконання своїх обов'язків та завдань  взаємодіє з іншими працівниками виконавчого апарату районної ради, органами місцевого самоврядування, органами державної влади, підприємствами, установами, організаціями.</w:t>
      </w:r>
    </w:p>
    <w:p w:rsidR="003723A7" w:rsidRDefault="003723A7" w:rsidP="003723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723A7" w:rsidRDefault="003723A7" w:rsidP="003723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723A7" w:rsidRDefault="003723A7" w:rsidP="0037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загального відділу</w:t>
      </w:r>
    </w:p>
    <w:p w:rsidR="003723A7" w:rsidRDefault="003723A7" w:rsidP="0037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апарату</w:t>
      </w:r>
    </w:p>
    <w:p w:rsidR="003723A7" w:rsidRDefault="003723A7" w:rsidP="00544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І. КРИВІЦЬКА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23A7" w:rsidRDefault="003723A7" w:rsidP="0037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23A7" w:rsidRDefault="003723A7" w:rsidP="0037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Погоджено:                             </w:t>
      </w:r>
    </w:p>
    <w:p w:rsidR="003723A7" w:rsidRDefault="003723A7" w:rsidP="0037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Керуючий справами виконавчого</w:t>
      </w:r>
    </w:p>
    <w:p w:rsidR="003723A7" w:rsidRDefault="003723A7" w:rsidP="0037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апарату районної ради                                                        Г. ЛИСЕНКО</w:t>
      </w:r>
    </w:p>
    <w:p w:rsidR="003723A7" w:rsidRDefault="003723A7" w:rsidP="0037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723A7" w:rsidRDefault="003723A7" w:rsidP="0037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 інструкцією ознайомлений (а):                                         Л. КАТРАГА</w:t>
      </w:r>
    </w:p>
    <w:p w:rsidR="003723A7" w:rsidRDefault="003723A7" w:rsidP="0037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</w:t>
      </w:r>
    </w:p>
    <w:p w:rsidR="003723A7" w:rsidRDefault="00544B22" w:rsidP="0037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372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лютого</w:t>
      </w:r>
      <w:r w:rsidR="003723A7">
        <w:rPr>
          <w:rFonts w:ascii="Times New Roman" w:hAnsi="Times New Roman" w:cs="Times New Roman"/>
          <w:color w:val="000000"/>
          <w:sz w:val="28"/>
          <w:szCs w:val="28"/>
        </w:rPr>
        <w:t xml:space="preserve"> 2020 р</w:t>
      </w:r>
      <w:bookmarkStart w:id="3" w:name="118"/>
      <w:bookmarkStart w:id="4" w:name="119"/>
      <w:bookmarkEnd w:id="3"/>
      <w:bookmarkEnd w:id="4"/>
      <w:r w:rsidR="003723A7">
        <w:rPr>
          <w:rFonts w:ascii="Times New Roman" w:hAnsi="Times New Roman" w:cs="Times New Roman"/>
          <w:color w:val="000000"/>
          <w:sz w:val="28"/>
          <w:szCs w:val="28"/>
        </w:rPr>
        <w:t>оку</w:t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715"/>
    <w:multiLevelType w:val="hybridMultilevel"/>
    <w:tmpl w:val="D5CA57D4"/>
    <w:lvl w:ilvl="0" w:tplc="EEAA8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14"/>
    <w:rsid w:val="000D4712"/>
    <w:rsid w:val="002D1CF0"/>
    <w:rsid w:val="003723A7"/>
    <w:rsid w:val="00544B22"/>
    <w:rsid w:val="005C59CB"/>
    <w:rsid w:val="007A6DDF"/>
    <w:rsid w:val="007B44DE"/>
    <w:rsid w:val="00A96A11"/>
    <w:rsid w:val="00BB1147"/>
    <w:rsid w:val="00C45AF0"/>
    <w:rsid w:val="00CA3A14"/>
    <w:rsid w:val="00CA51D2"/>
    <w:rsid w:val="00D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A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72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723A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37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723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23A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ody Text Indent"/>
    <w:basedOn w:val="a"/>
    <w:link w:val="a7"/>
    <w:uiPriority w:val="99"/>
    <w:semiHidden/>
    <w:unhideWhenUsed/>
    <w:rsid w:val="003723A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723A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723A7"/>
    <w:pPr>
      <w:ind w:left="720"/>
      <w:contextualSpacing/>
    </w:pPr>
  </w:style>
  <w:style w:type="character" w:customStyle="1" w:styleId="apple-converted-space">
    <w:name w:val="apple-converted-space"/>
    <w:rsid w:val="00372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A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72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723A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37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723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23A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ody Text Indent"/>
    <w:basedOn w:val="a"/>
    <w:link w:val="a7"/>
    <w:uiPriority w:val="99"/>
    <w:semiHidden/>
    <w:unhideWhenUsed/>
    <w:rsid w:val="003723A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723A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723A7"/>
    <w:pPr>
      <w:ind w:left="720"/>
      <w:contextualSpacing/>
    </w:pPr>
  </w:style>
  <w:style w:type="character" w:customStyle="1" w:styleId="apple-converted-space">
    <w:name w:val="apple-converted-space"/>
    <w:rsid w:val="0037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2020-02-26T13:18:00Z</dcterms:created>
  <dcterms:modified xsi:type="dcterms:W3CDTF">2020-02-26T13:18:00Z</dcterms:modified>
</cp:coreProperties>
</file>