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B4723" w:rsidRDefault="00BB4723" w:rsidP="00377DE4">
      <w:pPr>
        <w:tabs>
          <w:tab w:val="left" w:pos="7815"/>
        </w:tabs>
        <w:jc w:val="center"/>
        <w:rPr>
          <w:sz w:val="36"/>
          <w:szCs w:val="36"/>
          <w:lang w:val="uk-UA"/>
        </w:rPr>
      </w:pPr>
    </w:p>
    <w:p w:rsidR="00045695" w:rsidRDefault="00045695" w:rsidP="00045695">
      <w:pPr>
        <w:tabs>
          <w:tab w:val="left" w:pos="3262"/>
        </w:tabs>
        <w:jc w:val="center"/>
        <w:rPr>
          <w:sz w:val="28"/>
          <w:szCs w:val="28"/>
        </w:rPr>
      </w:pPr>
    </w:p>
    <w:p w:rsidR="00045695" w:rsidRPr="007A707B" w:rsidRDefault="007A707B" w:rsidP="00045695">
      <w:pPr>
        <w:jc w:val="both"/>
        <w:rPr>
          <w:bCs/>
          <w:color w:val="000000"/>
          <w:sz w:val="24"/>
          <w:szCs w:val="24"/>
        </w:rPr>
      </w:pPr>
      <w:r w:rsidRPr="007A707B">
        <w:rPr>
          <w:rFonts w:ascii="Times New Roman CYR" w:hAnsi="Times New Roman CYR"/>
          <w:sz w:val="24"/>
          <w:szCs w:val="24"/>
          <w:lang w:val="uk-UA"/>
        </w:rPr>
        <w:t>Проект</w:t>
      </w:r>
      <w:r w:rsidR="00045695">
        <w:rPr>
          <w:rFonts w:ascii="Times New Roman CYR" w:hAnsi="Times New Roman CYR"/>
          <w:b/>
        </w:rPr>
        <w:tab/>
      </w:r>
      <w:r w:rsidR="00AB0B78" w:rsidRPr="007A707B">
        <w:rPr>
          <w:rFonts w:ascii="Times New Roman CYR" w:hAnsi="Times New Roman CYR"/>
          <w:b/>
          <w:sz w:val="24"/>
          <w:szCs w:val="24"/>
          <w:lang w:val="uk-UA"/>
        </w:rPr>
        <w:t xml:space="preserve">                                                 </w:t>
      </w:r>
      <w:r w:rsidR="00045695" w:rsidRPr="007A707B">
        <w:rPr>
          <w:rFonts w:ascii="Times New Roman CYR" w:hAnsi="Times New Roman CYR"/>
          <w:sz w:val="24"/>
          <w:szCs w:val="24"/>
        </w:rPr>
        <w:tab/>
      </w:r>
      <w:r w:rsidR="00045695" w:rsidRPr="007A707B">
        <w:rPr>
          <w:rFonts w:ascii="Times New Roman CYR" w:hAnsi="Times New Roman CYR"/>
          <w:sz w:val="24"/>
          <w:szCs w:val="24"/>
        </w:rPr>
        <w:tab/>
      </w:r>
      <w:r w:rsidR="00045695" w:rsidRPr="007A707B">
        <w:rPr>
          <w:rFonts w:ascii="Times New Roman CYR" w:hAnsi="Times New Roman CYR"/>
          <w:sz w:val="24"/>
          <w:szCs w:val="24"/>
        </w:rPr>
        <w:tab/>
        <w:t xml:space="preserve">               </w:t>
      </w:r>
      <w:r w:rsidR="00045695" w:rsidRPr="007A707B">
        <w:rPr>
          <w:noProof/>
          <w:sz w:val="24"/>
          <w:szCs w:val="24"/>
          <w:lang w:val="uk-UA" w:eastAsia="uk-UA"/>
        </w:rPr>
        <w:drawing>
          <wp:anchor distT="0" distB="0" distL="114300" distR="114300" simplePos="0" relativeHeight="251658240" behindDoc="0" locked="0" layoutInCell="1" allowOverlap="1" wp14:anchorId="6AD371AB" wp14:editId="4CBC8A68">
            <wp:simplePos x="0" y="0"/>
            <wp:positionH relativeFrom="column">
              <wp:align>center</wp:align>
            </wp:positionH>
            <wp:positionV relativeFrom="paragraph">
              <wp:posOffset>0</wp:posOffset>
            </wp:positionV>
            <wp:extent cx="431800" cy="612140"/>
            <wp:effectExtent l="0" t="0" r="6350" b="0"/>
            <wp:wrapSquare wrapText="right"/>
            <wp:docPr id="2" name="Рисунок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1800" cy="6121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5695" w:rsidRDefault="00045695" w:rsidP="00045695">
      <w:pPr>
        <w:pStyle w:val="a6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  <w:r>
        <w:rPr>
          <w:color w:val="000000"/>
          <w:sz w:val="32"/>
        </w:rPr>
        <w:tab/>
      </w:r>
      <w:r w:rsidRPr="00045695">
        <w:rPr>
          <w:b w:val="0"/>
          <w:color w:val="000000"/>
          <w:sz w:val="24"/>
          <w:szCs w:val="24"/>
        </w:rPr>
        <w:t xml:space="preserve"> </w:t>
      </w:r>
      <w:r w:rsidRPr="00045695">
        <w:rPr>
          <w:rFonts w:ascii="Times New Roman CYR" w:hAnsi="Times New Roman CYR"/>
          <w:b w:val="0"/>
          <w:color w:val="auto"/>
          <w:sz w:val="24"/>
          <w:szCs w:val="24"/>
        </w:rPr>
        <w:t xml:space="preserve">          </w:t>
      </w:r>
      <w:r>
        <w:rPr>
          <w:rFonts w:ascii="Times New Roman CYR" w:hAnsi="Times New Roman CYR"/>
          <w:b w:val="0"/>
          <w:color w:val="auto"/>
          <w:sz w:val="24"/>
          <w:szCs w:val="24"/>
        </w:rPr>
        <w:t xml:space="preserve">                              </w:t>
      </w:r>
      <w:r w:rsidRPr="00045695">
        <w:rPr>
          <w:rFonts w:ascii="Times New Roman CYR" w:hAnsi="Times New Roman CYR"/>
          <w:b w:val="0"/>
          <w:color w:val="auto"/>
          <w:sz w:val="24"/>
          <w:szCs w:val="24"/>
        </w:rPr>
        <w:t xml:space="preserve">  </w:t>
      </w:r>
    </w:p>
    <w:p w:rsidR="00045695" w:rsidRDefault="00045695" w:rsidP="00045695">
      <w:pPr>
        <w:pStyle w:val="a6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020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b w:val="0"/>
          <w:color w:val="auto"/>
          <w:sz w:val="24"/>
          <w:szCs w:val="24"/>
        </w:rPr>
      </w:pPr>
      <w:r>
        <w:rPr>
          <w:rFonts w:ascii="Times New Roman CYR" w:hAnsi="Times New Roman CYR"/>
          <w:color w:val="auto"/>
        </w:rPr>
        <w:tab/>
      </w:r>
      <w:r>
        <w:rPr>
          <w:rFonts w:ascii="Times New Roman CYR" w:hAnsi="Times New Roman CYR"/>
          <w:color w:val="auto"/>
        </w:rPr>
        <w:tab/>
      </w:r>
      <w:r>
        <w:rPr>
          <w:rFonts w:ascii="Times New Roman CYR" w:hAnsi="Times New Roman CYR"/>
          <w:color w:val="auto"/>
        </w:rPr>
        <w:tab/>
        <w:t xml:space="preserve">                                     </w:t>
      </w:r>
    </w:p>
    <w:p w:rsidR="00AB0B78" w:rsidRDefault="00AB0B78" w:rsidP="00045695">
      <w:pPr>
        <w:pStyle w:val="a6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</w:p>
    <w:p w:rsidR="00045695" w:rsidRDefault="00045695" w:rsidP="00045695">
      <w:pPr>
        <w:pStyle w:val="a6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ascii="Times New Roman CYR" w:hAnsi="Times New Roman CYR"/>
          <w:color w:val="auto"/>
        </w:rPr>
      </w:pPr>
      <w:r>
        <w:rPr>
          <w:rFonts w:ascii="Times New Roman CYR" w:hAnsi="Times New Roman CYR"/>
          <w:color w:val="auto"/>
        </w:rPr>
        <w:t>УКРАЇНА</w:t>
      </w:r>
    </w:p>
    <w:p w:rsidR="00045695" w:rsidRDefault="00045695" w:rsidP="00045695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ЧЕЧЕЛЬНИЦЬКА РАЙОННА РАДА</w:t>
      </w:r>
    </w:p>
    <w:p w:rsidR="00045695" w:rsidRDefault="00045695" w:rsidP="00045695">
      <w:pPr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 CYR" w:hAnsi="Times New Roman CYR"/>
          <w:b/>
          <w:sz w:val="28"/>
          <w:szCs w:val="28"/>
        </w:rPr>
      </w:pPr>
      <w:r>
        <w:rPr>
          <w:rFonts w:ascii="Times New Roman CYR" w:hAnsi="Times New Roman CYR"/>
          <w:b/>
          <w:sz w:val="28"/>
          <w:szCs w:val="28"/>
        </w:rPr>
        <w:t>ВІННИЦЬКОЇ ОБЛАСТІ</w:t>
      </w:r>
    </w:p>
    <w:p w:rsidR="00045695" w:rsidRDefault="00045695" w:rsidP="00045695">
      <w:pPr>
        <w:pStyle w:val="3"/>
        <w:tabs>
          <w:tab w:val="left" w:pos="916"/>
          <w:tab w:val="left" w:pos="1134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РІШЕННЯ </w:t>
      </w:r>
      <w:r w:rsidR="00AB0B78">
        <w:rPr>
          <w:rFonts w:ascii="Times New Roman" w:hAnsi="Times New Roman"/>
          <w:sz w:val="28"/>
          <w:szCs w:val="28"/>
        </w:rPr>
        <w:t xml:space="preserve">№ </w:t>
      </w:r>
    </w:p>
    <w:p w:rsidR="007F7FCA" w:rsidRPr="007F7FCA" w:rsidRDefault="007F7FCA" w:rsidP="007F7FCA">
      <w:pPr>
        <w:rPr>
          <w:lang w:val="uk-UA"/>
        </w:rPr>
      </w:pPr>
    </w:p>
    <w:p w:rsidR="00BB4723" w:rsidRPr="007F7FCA" w:rsidRDefault="00E04CCC" w:rsidP="0004569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__травня </w:t>
      </w:r>
      <w:bookmarkStart w:id="0" w:name="_GoBack"/>
      <w:bookmarkEnd w:id="0"/>
      <w:r w:rsidR="00BC6216">
        <w:rPr>
          <w:sz w:val="28"/>
          <w:szCs w:val="28"/>
          <w:lang w:val="uk-UA"/>
        </w:rPr>
        <w:t xml:space="preserve"> </w:t>
      </w:r>
      <w:r w:rsidR="00AB0B78">
        <w:rPr>
          <w:sz w:val="28"/>
          <w:szCs w:val="28"/>
        </w:rPr>
        <w:t>201</w:t>
      </w:r>
      <w:r w:rsidR="00AB0B78">
        <w:rPr>
          <w:sz w:val="28"/>
          <w:szCs w:val="28"/>
          <w:lang w:val="uk-UA"/>
        </w:rPr>
        <w:t xml:space="preserve">8 </w:t>
      </w:r>
      <w:r w:rsidR="00045695">
        <w:rPr>
          <w:sz w:val="28"/>
          <w:szCs w:val="28"/>
        </w:rPr>
        <w:t xml:space="preserve">року                     </w:t>
      </w:r>
      <w:r w:rsidR="007F7FCA">
        <w:rPr>
          <w:sz w:val="28"/>
          <w:szCs w:val="28"/>
        </w:rPr>
        <w:t xml:space="preserve">                   </w:t>
      </w:r>
      <w:r w:rsidR="00AB0B78">
        <w:rPr>
          <w:sz w:val="28"/>
          <w:szCs w:val="28"/>
          <w:lang w:val="uk-UA"/>
        </w:rPr>
        <w:t xml:space="preserve">            </w:t>
      </w:r>
      <w:r w:rsidR="007A707B">
        <w:rPr>
          <w:sz w:val="28"/>
          <w:szCs w:val="28"/>
          <w:lang w:val="uk-UA"/>
        </w:rPr>
        <w:t xml:space="preserve">    </w:t>
      </w:r>
      <w:r w:rsidR="00AB0B78">
        <w:rPr>
          <w:sz w:val="28"/>
          <w:szCs w:val="28"/>
          <w:lang w:val="uk-UA"/>
        </w:rPr>
        <w:t xml:space="preserve">   </w:t>
      </w:r>
      <w:r w:rsidR="007F7FCA">
        <w:rPr>
          <w:sz w:val="28"/>
          <w:lang w:val="uk-UA"/>
        </w:rPr>
        <w:t xml:space="preserve"> </w:t>
      </w:r>
      <w:r w:rsidR="00AB0B78">
        <w:rPr>
          <w:sz w:val="28"/>
          <w:lang w:val="uk-UA"/>
        </w:rPr>
        <w:t>19</w:t>
      </w:r>
      <w:r w:rsidR="007F7FCA">
        <w:rPr>
          <w:sz w:val="28"/>
          <w:lang w:val="uk-UA"/>
        </w:rPr>
        <w:t xml:space="preserve"> сесія 7 скликання</w:t>
      </w:r>
      <w:r w:rsidR="00BC6216">
        <w:rPr>
          <w:sz w:val="28"/>
          <w:szCs w:val="28"/>
        </w:rPr>
        <w:t xml:space="preserve">      </w:t>
      </w:r>
      <w:r w:rsidR="00045695">
        <w:rPr>
          <w:sz w:val="28"/>
          <w:szCs w:val="28"/>
        </w:rPr>
        <w:t xml:space="preserve">        </w:t>
      </w:r>
      <w:r w:rsidR="007F7FCA">
        <w:rPr>
          <w:sz w:val="28"/>
          <w:szCs w:val="28"/>
          <w:lang w:val="uk-UA"/>
        </w:rPr>
        <w:t xml:space="preserve"> </w:t>
      </w:r>
    </w:p>
    <w:p w:rsidR="00045695" w:rsidRPr="00045695" w:rsidRDefault="00045695" w:rsidP="00045695">
      <w:pPr>
        <w:jc w:val="both"/>
        <w:rPr>
          <w:sz w:val="28"/>
          <w:szCs w:val="28"/>
          <w:lang w:val="uk-UA"/>
        </w:rPr>
      </w:pPr>
    </w:p>
    <w:p w:rsidR="00377DE4" w:rsidRDefault="00377DE4" w:rsidP="00377DE4">
      <w:pPr>
        <w:tabs>
          <w:tab w:val="left" w:pos="7815"/>
        </w:tabs>
        <w:jc w:val="center"/>
        <w:rPr>
          <w:lang w:val="uk-UA"/>
        </w:rPr>
      </w:pPr>
      <w:r>
        <w:rPr>
          <w:sz w:val="36"/>
          <w:szCs w:val="36"/>
          <w:lang w:val="uk-UA"/>
        </w:rPr>
        <w:tab/>
      </w:r>
      <w:r>
        <w:rPr>
          <w:sz w:val="36"/>
          <w:szCs w:val="36"/>
          <w:lang w:val="uk-UA"/>
        </w:rPr>
        <w:tab/>
      </w:r>
    </w:p>
    <w:p w:rsidR="00AB0B78" w:rsidRDefault="00377DE4" w:rsidP="00045695">
      <w:pPr>
        <w:jc w:val="center"/>
        <w:rPr>
          <w:b/>
          <w:sz w:val="28"/>
          <w:szCs w:val="28"/>
          <w:lang w:val="uk-UA"/>
        </w:rPr>
      </w:pPr>
      <w:r w:rsidRPr="00045695">
        <w:rPr>
          <w:b/>
          <w:sz w:val="28"/>
          <w:szCs w:val="28"/>
          <w:lang w:val="uk-UA"/>
        </w:rPr>
        <w:t xml:space="preserve">Про </w:t>
      </w:r>
      <w:r w:rsidR="00EC0E47" w:rsidRPr="00045695">
        <w:rPr>
          <w:b/>
          <w:sz w:val="28"/>
          <w:szCs w:val="28"/>
          <w:lang w:val="uk-UA"/>
        </w:rPr>
        <w:t>Програм</w:t>
      </w:r>
      <w:r w:rsidR="00BB4723" w:rsidRPr="00045695">
        <w:rPr>
          <w:b/>
          <w:sz w:val="28"/>
          <w:szCs w:val="28"/>
          <w:lang w:val="uk-UA"/>
        </w:rPr>
        <w:t xml:space="preserve">у надання </w:t>
      </w:r>
      <w:r w:rsidR="00EC0E47" w:rsidRPr="00045695">
        <w:rPr>
          <w:b/>
          <w:sz w:val="28"/>
          <w:szCs w:val="28"/>
          <w:lang w:val="uk-UA"/>
        </w:rPr>
        <w:t>допомоги</w:t>
      </w:r>
      <w:r w:rsidR="00AB0B78">
        <w:rPr>
          <w:b/>
          <w:sz w:val="28"/>
          <w:szCs w:val="28"/>
          <w:lang w:val="uk-UA"/>
        </w:rPr>
        <w:t xml:space="preserve"> </w:t>
      </w:r>
      <w:r w:rsidR="00EC0E47" w:rsidRPr="00045695">
        <w:rPr>
          <w:b/>
          <w:sz w:val="28"/>
          <w:szCs w:val="28"/>
          <w:lang w:val="uk-UA"/>
        </w:rPr>
        <w:t xml:space="preserve">хворим </w:t>
      </w:r>
      <w:r w:rsidR="00BB4723" w:rsidRPr="00045695">
        <w:rPr>
          <w:b/>
          <w:sz w:val="28"/>
          <w:szCs w:val="28"/>
          <w:lang w:val="uk-UA"/>
        </w:rPr>
        <w:t>і</w:t>
      </w:r>
      <w:r w:rsidR="00EC0E47" w:rsidRPr="00045695">
        <w:rPr>
          <w:b/>
          <w:sz w:val="28"/>
          <w:szCs w:val="28"/>
          <w:lang w:val="uk-UA"/>
        </w:rPr>
        <w:t>з хронічною нирковою недостатністю, які</w:t>
      </w:r>
      <w:r w:rsidR="00AB0B78">
        <w:rPr>
          <w:b/>
          <w:sz w:val="28"/>
          <w:szCs w:val="28"/>
          <w:lang w:val="uk-UA"/>
        </w:rPr>
        <w:t xml:space="preserve"> </w:t>
      </w:r>
      <w:r w:rsidR="00EC0E47" w:rsidRPr="00045695">
        <w:rPr>
          <w:b/>
          <w:sz w:val="28"/>
          <w:szCs w:val="28"/>
          <w:lang w:val="uk-UA"/>
        </w:rPr>
        <w:t>отримуют</w:t>
      </w:r>
      <w:r w:rsidR="00BB4723" w:rsidRPr="00045695">
        <w:rPr>
          <w:b/>
          <w:sz w:val="28"/>
          <w:szCs w:val="28"/>
          <w:lang w:val="uk-UA"/>
        </w:rPr>
        <w:t>ь програмний гемодіаліз</w:t>
      </w:r>
    </w:p>
    <w:p w:rsidR="00AB0B78" w:rsidRPr="00045695" w:rsidRDefault="00AB0B78" w:rsidP="00045695">
      <w:pPr>
        <w:jc w:val="center"/>
        <w:rPr>
          <w:b/>
          <w:sz w:val="28"/>
          <w:szCs w:val="28"/>
          <w:lang w:val="uk-UA"/>
        </w:rPr>
      </w:pPr>
      <w:r>
        <w:rPr>
          <w:b/>
          <w:sz w:val="28"/>
          <w:szCs w:val="28"/>
          <w:lang w:val="uk-UA"/>
        </w:rPr>
        <w:t>на 2018</w:t>
      </w:r>
      <w:r w:rsidR="00BB4723" w:rsidRPr="00045695">
        <w:rPr>
          <w:b/>
          <w:sz w:val="28"/>
          <w:szCs w:val="28"/>
          <w:lang w:val="uk-UA"/>
        </w:rPr>
        <w:t>-</w:t>
      </w:r>
      <w:r w:rsidR="00EC0E47" w:rsidRPr="00045695">
        <w:rPr>
          <w:b/>
          <w:sz w:val="28"/>
          <w:szCs w:val="28"/>
          <w:lang w:val="uk-UA"/>
        </w:rPr>
        <w:t>2021 роки</w:t>
      </w:r>
      <w:r w:rsidR="00907580">
        <w:rPr>
          <w:b/>
          <w:sz w:val="28"/>
          <w:szCs w:val="28"/>
          <w:lang w:val="uk-UA"/>
        </w:rPr>
        <w:t xml:space="preserve"> </w:t>
      </w:r>
    </w:p>
    <w:p w:rsidR="00377DE4" w:rsidRPr="00045695" w:rsidRDefault="00377DE4" w:rsidP="007A707B">
      <w:pPr>
        <w:widowControl w:val="0"/>
        <w:shd w:val="clear" w:color="auto" w:fill="FFFFFF"/>
        <w:tabs>
          <w:tab w:val="left" w:pos="1061"/>
        </w:tabs>
        <w:adjustRightInd w:val="0"/>
        <w:spacing w:before="374" w:line="322" w:lineRule="exact"/>
        <w:ind w:right="-1" w:firstLine="709"/>
        <w:jc w:val="both"/>
        <w:rPr>
          <w:b/>
          <w:sz w:val="28"/>
          <w:szCs w:val="28"/>
          <w:lang w:val="uk-UA"/>
        </w:rPr>
      </w:pPr>
      <w:r w:rsidRPr="00C552DF">
        <w:rPr>
          <w:sz w:val="28"/>
          <w:szCs w:val="28"/>
          <w:lang w:val="uk-UA"/>
        </w:rPr>
        <w:t>Відповідно до пункту 16 частини 1 статті 43 Закону України «Про місцеве самоврядування в Україні», враховуючи клопотання</w:t>
      </w:r>
      <w:r w:rsidR="00BC6216">
        <w:rPr>
          <w:sz w:val="28"/>
          <w:szCs w:val="28"/>
          <w:lang w:val="uk-UA"/>
        </w:rPr>
        <w:t xml:space="preserve"> управління праці та соціального захисту</w:t>
      </w:r>
      <w:r w:rsidRPr="00C552DF">
        <w:rPr>
          <w:sz w:val="28"/>
          <w:szCs w:val="28"/>
          <w:lang w:val="uk-UA"/>
        </w:rPr>
        <w:t xml:space="preserve"> </w:t>
      </w:r>
      <w:r w:rsidR="007A707B">
        <w:rPr>
          <w:sz w:val="28"/>
          <w:szCs w:val="28"/>
          <w:lang w:val="uk-UA"/>
        </w:rPr>
        <w:t xml:space="preserve">населення </w:t>
      </w:r>
      <w:proofErr w:type="spellStart"/>
      <w:r w:rsidRPr="00C552DF">
        <w:rPr>
          <w:sz w:val="28"/>
          <w:szCs w:val="28"/>
          <w:lang w:val="uk-UA"/>
        </w:rPr>
        <w:t>Чечельницької</w:t>
      </w:r>
      <w:proofErr w:type="spellEnd"/>
      <w:r w:rsidRPr="00C552DF">
        <w:rPr>
          <w:sz w:val="28"/>
          <w:szCs w:val="28"/>
          <w:lang w:val="uk-UA"/>
        </w:rPr>
        <w:t xml:space="preserve"> районної державної адміністрації, висновки постійн</w:t>
      </w:r>
      <w:r w:rsidR="00BB4723">
        <w:rPr>
          <w:sz w:val="28"/>
          <w:szCs w:val="28"/>
          <w:lang w:val="uk-UA"/>
        </w:rPr>
        <w:t>их</w:t>
      </w:r>
      <w:r w:rsidR="00BC6DCA">
        <w:rPr>
          <w:sz w:val="28"/>
          <w:szCs w:val="28"/>
          <w:lang w:val="uk-UA"/>
        </w:rPr>
        <w:t xml:space="preserve"> комісій </w:t>
      </w:r>
      <w:r w:rsidRPr="00C552DF">
        <w:rPr>
          <w:sz w:val="28"/>
          <w:szCs w:val="28"/>
          <w:lang w:val="uk-UA"/>
        </w:rPr>
        <w:t xml:space="preserve">районної ради з питань </w:t>
      </w:r>
      <w:r w:rsidR="00C552DF" w:rsidRPr="00C552DF">
        <w:rPr>
          <w:sz w:val="28"/>
          <w:szCs w:val="28"/>
          <w:lang w:val="uk-UA"/>
        </w:rPr>
        <w:t>бюд</w:t>
      </w:r>
      <w:r w:rsidR="00045695">
        <w:rPr>
          <w:sz w:val="28"/>
          <w:szCs w:val="28"/>
          <w:lang w:val="uk-UA"/>
        </w:rPr>
        <w:t>жету та комунальної власності,</w:t>
      </w:r>
      <w:r w:rsidR="00C552DF" w:rsidRPr="00C552DF">
        <w:rPr>
          <w:sz w:val="28"/>
          <w:szCs w:val="28"/>
          <w:lang w:val="uk-UA"/>
        </w:rPr>
        <w:t xml:space="preserve"> з питань соціального захисту населення, освіти, культури, охорони здоров</w:t>
      </w:r>
      <w:r w:rsidR="00C552DF">
        <w:rPr>
          <w:sz w:val="28"/>
          <w:szCs w:val="28"/>
          <w:lang w:val="uk-UA"/>
        </w:rPr>
        <w:t>'</w:t>
      </w:r>
      <w:r w:rsidR="00C552DF" w:rsidRPr="00C552DF">
        <w:rPr>
          <w:sz w:val="28"/>
          <w:szCs w:val="28"/>
          <w:lang w:val="uk-UA"/>
        </w:rPr>
        <w:t>я, спорту та туризму</w:t>
      </w:r>
      <w:r w:rsidR="00C552DF">
        <w:rPr>
          <w:sz w:val="28"/>
          <w:szCs w:val="28"/>
          <w:lang w:val="uk-UA"/>
        </w:rPr>
        <w:t>,</w:t>
      </w:r>
      <w:r w:rsidR="00C552DF" w:rsidRPr="00C552DF">
        <w:rPr>
          <w:sz w:val="28"/>
          <w:szCs w:val="28"/>
          <w:lang w:val="uk-UA"/>
        </w:rPr>
        <w:t xml:space="preserve"> </w:t>
      </w:r>
      <w:r w:rsidRPr="00C552DF">
        <w:rPr>
          <w:sz w:val="28"/>
          <w:szCs w:val="28"/>
          <w:lang w:val="uk-UA"/>
        </w:rPr>
        <w:t xml:space="preserve">районна рада </w:t>
      </w:r>
      <w:r w:rsidRPr="00045695">
        <w:rPr>
          <w:b/>
          <w:sz w:val="28"/>
          <w:szCs w:val="28"/>
          <w:lang w:val="uk-UA"/>
        </w:rPr>
        <w:t>ВИРІШИЛА:</w:t>
      </w:r>
    </w:p>
    <w:p w:rsidR="00AB0B78" w:rsidRDefault="00AB0B78" w:rsidP="00377DE4">
      <w:pPr>
        <w:jc w:val="both"/>
        <w:rPr>
          <w:sz w:val="28"/>
          <w:szCs w:val="28"/>
          <w:lang w:val="uk-UA"/>
        </w:rPr>
      </w:pPr>
    </w:p>
    <w:p w:rsidR="005D110C" w:rsidRDefault="00AB0B78" w:rsidP="00AB0B78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  <w:t xml:space="preserve">1. </w:t>
      </w:r>
      <w:r w:rsidR="005D110C">
        <w:rPr>
          <w:sz w:val="28"/>
          <w:szCs w:val="28"/>
          <w:lang w:val="uk-UA"/>
        </w:rPr>
        <w:t>Затвердити Програму надання допомоги хворим</w:t>
      </w:r>
      <w:r w:rsidR="005D110C">
        <w:rPr>
          <w:sz w:val="28"/>
          <w:szCs w:val="28"/>
          <w:lang w:val="uk-UA"/>
        </w:rPr>
        <w:br/>
        <w:t>з хронічною нирковою недостатністю,</w:t>
      </w:r>
      <w:r w:rsidR="000C53B3">
        <w:rPr>
          <w:sz w:val="28"/>
          <w:szCs w:val="28"/>
          <w:lang w:val="uk-UA"/>
        </w:rPr>
        <w:t xml:space="preserve"> </w:t>
      </w:r>
      <w:r w:rsidR="005D110C">
        <w:rPr>
          <w:sz w:val="28"/>
          <w:szCs w:val="28"/>
          <w:lang w:val="uk-UA"/>
        </w:rPr>
        <w:t xml:space="preserve"> які отримують програмний гемодіаліз на 2018-2021 роки (далі - Програма) (додається).</w:t>
      </w:r>
    </w:p>
    <w:p w:rsidR="005D110C" w:rsidRPr="00AB0B78" w:rsidRDefault="00377DE4" w:rsidP="005D110C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 w:rsidR="00AB0B78">
        <w:rPr>
          <w:sz w:val="28"/>
          <w:szCs w:val="28"/>
          <w:lang w:val="uk-UA"/>
        </w:rPr>
        <w:t>2</w:t>
      </w:r>
      <w:r>
        <w:rPr>
          <w:sz w:val="28"/>
          <w:szCs w:val="28"/>
          <w:lang w:val="uk-UA"/>
        </w:rPr>
        <w:t xml:space="preserve">. </w:t>
      </w:r>
      <w:r w:rsidR="005D110C">
        <w:rPr>
          <w:sz w:val="28"/>
          <w:szCs w:val="28"/>
          <w:lang w:val="uk-UA"/>
        </w:rPr>
        <w:t>Визнати таким, що втратило чинність рішення  14 позачергової сесії районної ради 7 скликання від 13.09.2017 року № 280 «</w:t>
      </w:r>
      <w:r w:rsidR="005D110C" w:rsidRPr="00AB0B78">
        <w:rPr>
          <w:sz w:val="28"/>
          <w:szCs w:val="28"/>
          <w:lang w:val="uk-UA"/>
        </w:rPr>
        <w:t>Про районну цільову Програму надання допомоги</w:t>
      </w:r>
      <w:r w:rsidR="005D110C">
        <w:rPr>
          <w:sz w:val="28"/>
          <w:szCs w:val="28"/>
          <w:lang w:val="uk-UA"/>
        </w:rPr>
        <w:t xml:space="preserve"> </w:t>
      </w:r>
      <w:r w:rsidR="005D110C" w:rsidRPr="00AB0B78">
        <w:rPr>
          <w:sz w:val="28"/>
          <w:szCs w:val="28"/>
          <w:lang w:val="uk-UA"/>
        </w:rPr>
        <w:t>хворим із хронічною нирковою недостатністю, які</w:t>
      </w:r>
    </w:p>
    <w:p w:rsidR="005D110C" w:rsidRPr="00AB0B78" w:rsidRDefault="005D110C" w:rsidP="005D110C">
      <w:pPr>
        <w:jc w:val="both"/>
        <w:rPr>
          <w:sz w:val="28"/>
          <w:szCs w:val="28"/>
          <w:lang w:val="uk-UA"/>
        </w:rPr>
      </w:pPr>
      <w:r w:rsidRPr="00AB0B78">
        <w:rPr>
          <w:sz w:val="28"/>
          <w:szCs w:val="28"/>
          <w:lang w:val="uk-UA"/>
        </w:rPr>
        <w:t>отримують програмний гемодіаліз,</w:t>
      </w:r>
      <w:r>
        <w:rPr>
          <w:sz w:val="28"/>
          <w:szCs w:val="28"/>
          <w:lang w:val="uk-UA"/>
        </w:rPr>
        <w:t xml:space="preserve"> на 2017</w:t>
      </w:r>
      <w:r w:rsidRPr="00AB0B78">
        <w:rPr>
          <w:sz w:val="28"/>
          <w:szCs w:val="28"/>
          <w:lang w:val="uk-UA"/>
        </w:rPr>
        <w:t>-2021 роки</w:t>
      </w:r>
      <w:r>
        <w:rPr>
          <w:sz w:val="28"/>
          <w:szCs w:val="28"/>
          <w:lang w:val="uk-UA"/>
        </w:rPr>
        <w:t>».</w:t>
      </w:r>
    </w:p>
    <w:p w:rsidR="00045695" w:rsidRDefault="00AB0B78" w:rsidP="00045695">
      <w:p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ab/>
        <w:t>3</w:t>
      </w:r>
      <w:r w:rsidR="00045695">
        <w:rPr>
          <w:sz w:val="28"/>
          <w:szCs w:val="28"/>
          <w:lang w:val="uk-UA"/>
        </w:rPr>
        <w:t>. Контроль за виконанням цього рішення покласти на постійні комісії районної ради з питань бюджету та комунальної власності (Савчук В.В.), з питань соціального захисту населення, освіти, культури, охорони здоров’я, спорту та туризму (</w:t>
      </w:r>
      <w:proofErr w:type="spellStart"/>
      <w:r w:rsidR="00045695">
        <w:rPr>
          <w:sz w:val="28"/>
          <w:szCs w:val="28"/>
          <w:lang w:val="uk-UA"/>
        </w:rPr>
        <w:t>Воліковська</w:t>
      </w:r>
      <w:proofErr w:type="spellEnd"/>
      <w:r w:rsidR="00045695">
        <w:rPr>
          <w:sz w:val="28"/>
          <w:szCs w:val="28"/>
          <w:lang w:val="uk-UA"/>
        </w:rPr>
        <w:t xml:space="preserve"> Н.В.).</w:t>
      </w:r>
    </w:p>
    <w:p w:rsidR="00045695" w:rsidRDefault="00045695" w:rsidP="00045695">
      <w:pPr>
        <w:jc w:val="both"/>
        <w:rPr>
          <w:sz w:val="28"/>
          <w:szCs w:val="28"/>
          <w:lang w:val="uk-UA"/>
        </w:rPr>
      </w:pPr>
    </w:p>
    <w:p w:rsidR="00045695" w:rsidRDefault="00045695" w:rsidP="00045695">
      <w:pPr>
        <w:tabs>
          <w:tab w:val="left" w:pos="7088"/>
        </w:tabs>
        <w:jc w:val="both"/>
        <w:rPr>
          <w:b/>
          <w:sz w:val="24"/>
          <w:szCs w:val="24"/>
          <w:lang w:val="uk-UA"/>
        </w:rPr>
      </w:pPr>
      <w:r>
        <w:rPr>
          <w:b/>
          <w:sz w:val="28"/>
          <w:szCs w:val="28"/>
          <w:lang w:val="uk-UA"/>
        </w:rPr>
        <w:t>Голова районної ради                                                        С.В. П</w:t>
      </w:r>
      <w:r>
        <w:rPr>
          <w:b/>
          <w:sz w:val="28"/>
          <w:szCs w:val="28"/>
        </w:rPr>
        <w:t>’</w:t>
      </w:r>
      <w:proofErr w:type="spellStart"/>
      <w:r>
        <w:rPr>
          <w:b/>
          <w:sz w:val="28"/>
          <w:szCs w:val="28"/>
          <w:lang w:val="uk-UA"/>
        </w:rPr>
        <w:t>яніщук</w:t>
      </w:r>
      <w:proofErr w:type="spellEnd"/>
      <w:r>
        <w:rPr>
          <w:b/>
          <w:lang w:val="uk-UA"/>
        </w:rPr>
        <w:t xml:space="preserve">    </w:t>
      </w:r>
    </w:p>
    <w:p w:rsidR="000041D6" w:rsidRDefault="000041D6" w:rsidP="000041D6">
      <w:pPr>
        <w:autoSpaceDE/>
        <w:autoSpaceDN/>
        <w:jc w:val="both"/>
        <w:rPr>
          <w:lang w:val="uk-UA"/>
        </w:rPr>
      </w:pPr>
      <w:proofErr w:type="spellStart"/>
      <w:r w:rsidRPr="000041D6">
        <w:rPr>
          <w:lang w:val="uk-UA"/>
        </w:rPr>
        <w:t>Воліковська</w:t>
      </w:r>
      <w:proofErr w:type="spellEnd"/>
      <w:r w:rsidRPr="000041D6">
        <w:rPr>
          <w:lang w:val="uk-UA"/>
        </w:rPr>
        <w:t xml:space="preserve"> Н.В. </w:t>
      </w:r>
    </w:p>
    <w:p w:rsidR="000041D6" w:rsidRPr="000041D6" w:rsidRDefault="000041D6" w:rsidP="000041D6">
      <w:pPr>
        <w:autoSpaceDE/>
        <w:autoSpaceDN/>
        <w:jc w:val="both"/>
        <w:rPr>
          <w:lang w:val="uk-UA"/>
        </w:rPr>
      </w:pPr>
      <w:r>
        <w:rPr>
          <w:lang w:val="uk-UA"/>
        </w:rPr>
        <w:t>Савчук В.В.</w:t>
      </w:r>
      <w:r w:rsidRPr="000041D6">
        <w:rPr>
          <w:lang w:val="uk-UA"/>
        </w:rPr>
        <w:t xml:space="preserve">     </w:t>
      </w:r>
    </w:p>
    <w:p w:rsidR="000041D6" w:rsidRPr="000041D6" w:rsidRDefault="000041D6" w:rsidP="000041D6">
      <w:pPr>
        <w:autoSpaceDE/>
        <w:autoSpaceDN/>
        <w:jc w:val="both"/>
        <w:rPr>
          <w:lang w:val="uk-UA"/>
        </w:rPr>
      </w:pPr>
      <w:r w:rsidRPr="000041D6">
        <w:rPr>
          <w:lang w:val="uk-UA"/>
        </w:rPr>
        <w:t>Катрага Л.П.</w:t>
      </w:r>
    </w:p>
    <w:p w:rsidR="000041D6" w:rsidRPr="000041D6" w:rsidRDefault="000041D6" w:rsidP="000041D6">
      <w:pPr>
        <w:autoSpaceDE/>
        <w:autoSpaceDN/>
        <w:jc w:val="both"/>
        <w:rPr>
          <w:lang w:val="uk-UA"/>
        </w:rPr>
      </w:pPr>
      <w:proofErr w:type="spellStart"/>
      <w:r w:rsidRPr="000041D6">
        <w:rPr>
          <w:lang w:val="uk-UA"/>
        </w:rPr>
        <w:t>Кривіцька</w:t>
      </w:r>
      <w:proofErr w:type="spellEnd"/>
      <w:r w:rsidRPr="000041D6">
        <w:rPr>
          <w:lang w:val="uk-UA"/>
        </w:rPr>
        <w:t xml:space="preserve"> І.О.   </w:t>
      </w:r>
    </w:p>
    <w:p w:rsidR="000041D6" w:rsidRPr="000041D6" w:rsidRDefault="000041D6" w:rsidP="000041D6">
      <w:pPr>
        <w:tabs>
          <w:tab w:val="left" w:pos="6465"/>
        </w:tabs>
        <w:autoSpaceDE/>
        <w:autoSpaceDN/>
        <w:ind w:left="645" w:hanging="645"/>
        <w:rPr>
          <w:lang w:val="uk-UA"/>
        </w:rPr>
      </w:pPr>
      <w:r w:rsidRPr="000041D6">
        <w:rPr>
          <w:lang w:val="uk-UA"/>
        </w:rPr>
        <w:t>Лисенко Г.М.</w:t>
      </w:r>
    </w:p>
    <w:p w:rsidR="000041D6" w:rsidRPr="000041D6" w:rsidRDefault="000041D6" w:rsidP="000041D6">
      <w:pPr>
        <w:tabs>
          <w:tab w:val="left" w:pos="6465"/>
        </w:tabs>
        <w:autoSpaceDE/>
        <w:autoSpaceDN/>
        <w:ind w:left="645" w:hanging="645"/>
        <w:rPr>
          <w:lang w:val="uk-UA"/>
        </w:rPr>
      </w:pPr>
      <w:r w:rsidRPr="000041D6">
        <w:rPr>
          <w:lang w:val="uk-UA"/>
        </w:rPr>
        <w:t>Крук Н.А.</w:t>
      </w:r>
    </w:p>
    <w:p w:rsidR="00A12A75" w:rsidRPr="00377DE4" w:rsidRDefault="00A12A75">
      <w:pPr>
        <w:rPr>
          <w:lang w:val="uk-UA"/>
        </w:rPr>
      </w:pPr>
    </w:p>
    <w:sectPr w:rsidR="00A12A75" w:rsidRPr="00377DE4" w:rsidSect="00BB4723">
      <w:pgSz w:w="11906" w:h="16838"/>
      <w:pgMar w:top="1134" w:right="56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86923D2"/>
    <w:multiLevelType w:val="singleLevel"/>
    <w:tmpl w:val="ACA60122"/>
    <w:lvl w:ilvl="0">
      <w:start w:val="2"/>
      <w:numFmt w:val="decimal"/>
      <w:lvlText w:val="%1."/>
      <w:legacy w:legacy="1" w:legacySpace="0" w:legacyIndent="321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num w:numId="1">
    <w:abstractNumId w:val="0"/>
    <w:lvlOverride w:ilvl="0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7D21"/>
    <w:rsid w:val="000041D6"/>
    <w:rsid w:val="00045695"/>
    <w:rsid w:val="000C53B3"/>
    <w:rsid w:val="000E6F82"/>
    <w:rsid w:val="001D5F9B"/>
    <w:rsid w:val="00377DE4"/>
    <w:rsid w:val="005D110C"/>
    <w:rsid w:val="007A707B"/>
    <w:rsid w:val="007F7FCA"/>
    <w:rsid w:val="00907580"/>
    <w:rsid w:val="009C4E1E"/>
    <w:rsid w:val="00A12A75"/>
    <w:rsid w:val="00A16F05"/>
    <w:rsid w:val="00AB0B78"/>
    <w:rsid w:val="00BB4723"/>
    <w:rsid w:val="00BC6216"/>
    <w:rsid w:val="00BC6DCA"/>
    <w:rsid w:val="00C552DF"/>
    <w:rsid w:val="00E04CCC"/>
    <w:rsid w:val="00EC0E47"/>
    <w:rsid w:val="00EE7D21"/>
    <w:rsid w:val="00F231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DE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045695"/>
    <w:pPr>
      <w:keepNext/>
      <w:autoSpaceDE/>
      <w:autoSpaceDN/>
      <w:spacing w:before="240" w:after="60"/>
      <w:outlineLvl w:val="2"/>
    </w:pPr>
    <w:rPr>
      <w:rFonts w:ascii="Cambria" w:hAnsi="Cambria"/>
      <w:b/>
      <w:bCs/>
      <w:sz w:val="26"/>
      <w:szCs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7DE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7DE4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5">
    <w:name w:val="List Paragraph"/>
    <w:basedOn w:val="a"/>
    <w:uiPriority w:val="34"/>
    <w:qFormat/>
    <w:rsid w:val="00EC0E47"/>
    <w:pPr>
      <w:ind w:left="720"/>
      <w:contextualSpacing/>
    </w:pPr>
  </w:style>
  <w:style w:type="character" w:customStyle="1" w:styleId="30">
    <w:name w:val="Заголовок 3 Знак"/>
    <w:basedOn w:val="a0"/>
    <w:link w:val="3"/>
    <w:semiHidden/>
    <w:rsid w:val="00045695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6">
    <w:name w:val="caption"/>
    <w:basedOn w:val="a"/>
    <w:next w:val="a"/>
    <w:semiHidden/>
    <w:unhideWhenUsed/>
    <w:qFormat/>
    <w:rsid w:val="00045695"/>
    <w:pPr>
      <w:jc w:val="center"/>
    </w:pPr>
    <w:rPr>
      <w:b/>
      <w:bCs/>
      <w:color w:val="000080"/>
      <w:sz w:val="28"/>
      <w:szCs w:val="28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7DE4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ru-RU" w:eastAsia="ru-RU"/>
    </w:rPr>
  </w:style>
  <w:style w:type="paragraph" w:styleId="3">
    <w:name w:val="heading 3"/>
    <w:basedOn w:val="a"/>
    <w:next w:val="a"/>
    <w:link w:val="30"/>
    <w:semiHidden/>
    <w:unhideWhenUsed/>
    <w:qFormat/>
    <w:rsid w:val="00045695"/>
    <w:pPr>
      <w:keepNext/>
      <w:autoSpaceDE/>
      <w:autoSpaceDN/>
      <w:spacing w:before="240" w:after="60"/>
      <w:outlineLvl w:val="2"/>
    </w:pPr>
    <w:rPr>
      <w:rFonts w:ascii="Cambria" w:hAnsi="Cambria"/>
      <w:b/>
      <w:bCs/>
      <w:sz w:val="26"/>
      <w:szCs w:val="26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77DE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77DE4"/>
    <w:rPr>
      <w:rFonts w:ascii="Tahoma" w:eastAsia="Times New Roman" w:hAnsi="Tahoma" w:cs="Tahoma"/>
      <w:sz w:val="16"/>
      <w:szCs w:val="16"/>
      <w:lang w:val="ru-RU" w:eastAsia="ru-RU"/>
    </w:rPr>
  </w:style>
  <w:style w:type="paragraph" w:styleId="a5">
    <w:name w:val="List Paragraph"/>
    <w:basedOn w:val="a"/>
    <w:uiPriority w:val="34"/>
    <w:qFormat/>
    <w:rsid w:val="00EC0E47"/>
    <w:pPr>
      <w:ind w:left="720"/>
      <w:contextualSpacing/>
    </w:pPr>
  </w:style>
  <w:style w:type="character" w:customStyle="1" w:styleId="30">
    <w:name w:val="Заголовок 3 Знак"/>
    <w:basedOn w:val="a0"/>
    <w:link w:val="3"/>
    <w:semiHidden/>
    <w:rsid w:val="00045695"/>
    <w:rPr>
      <w:rFonts w:ascii="Cambria" w:eastAsia="Times New Roman" w:hAnsi="Cambria" w:cs="Times New Roman"/>
      <w:b/>
      <w:bCs/>
      <w:sz w:val="26"/>
      <w:szCs w:val="26"/>
      <w:lang w:eastAsia="ru-RU"/>
    </w:rPr>
  </w:style>
  <w:style w:type="paragraph" w:styleId="a6">
    <w:name w:val="caption"/>
    <w:basedOn w:val="a"/>
    <w:next w:val="a"/>
    <w:semiHidden/>
    <w:unhideWhenUsed/>
    <w:qFormat/>
    <w:rsid w:val="00045695"/>
    <w:pPr>
      <w:jc w:val="center"/>
    </w:pPr>
    <w:rPr>
      <w:b/>
      <w:bCs/>
      <w:color w:val="000080"/>
      <w:sz w:val="28"/>
      <w:szCs w:val="28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413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316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786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85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1136</Words>
  <Characters>648</Characters>
  <Application>Microsoft Office Word</Application>
  <DocSecurity>0</DocSecurity>
  <Lines>5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Valentina</dc:creator>
  <cp:lastModifiedBy>Наташа</cp:lastModifiedBy>
  <cp:revision>2</cp:revision>
  <dcterms:created xsi:type="dcterms:W3CDTF">2018-05-17T11:51:00Z</dcterms:created>
  <dcterms:modified xsi:type="dcterms:W3CDTF">2018-05-17T11:51:00Z</dcterms:modified>
</cp:coreProperties>
</file>