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2" w:rsidRDefault="006612E2" w:rsidP="009F6E19">
      <w:pPr>
        <w:pStyle w:val="a4"/>
        <w:tabs>
          <w:tab w:val="left" w:pos="709"/>
        </w:tabs>
        <w:jc w:val="center"/>
        <w:rPr>
          <w:rFonts w:ascii="Times New Roman CYR" w:hAnsi="Times New Roman CYR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508A602" wp14:editId="27D5753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19">
        <w:rPr>
          <w:rFonts w:ascii="Times New Roman CYR" w:hAnsi="Times New Roman CYR"/>
          <w:lang w:val="uk-UA"/>
        </w:rPr>
        <w:t xml:space="preserve">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</w:p>
    <w:p w:rsidR="006612E2" w:rsidRDefault="006612E2" w:rsidP="009F6E19">
      <w:pPr>
        <w:pStyle w:val="a4"/>
        <w:tabs>
          <w:tab w:val="left" w:pos="709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612E2" w:rsidRDefault="006612E2" w:rsidP="009F6E1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6E19" w:rsidRDefault="009F6E19" w:rsidP="009F6E1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612E2" w:rsidRDefault="006612E2" w:rsidP="009F6E1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612E2" w:rsidRDefault="006612E2" w:rsidP="009F6E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612E2" w:rsidRDefault="006612E2" w:rsidP="009F6E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612E2" w:rsidRDefault="006612E2" w:rsidP="009F6E1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6612E2" w:rsidRDefault="006612E2" w:rsidP="00BB7C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6612E2" w:rsidRDefault="006612E2" w:rsidP="00BB7C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 березня 2017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612E2" w:rsidRDefault="006612E2" w:rsidP="00BB7CD7">
      <w:pPr>
        <w:jc w:val="both"/>
        <w:rPr>
          <w:b/>
          <w:sz w:val="28"/>
          <w:szCs w:val="28"/>
          <w:lang w:val="uk-UA"/>
        </w:rPr>
      </w:pPr>
    </w:p>
    <w:p w:rsidR="006612E2" w:rsidRDefault="006612E2" w:rsidP="005E74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6612E2" w:rsidRDefault="006612E2" w:rsidP="00BB7CD7">
      <w:pPr>
        <w:jc w:val="both"/>
        <w:rPr>
          <w:b/>
          <w:sz w:val="28"/>
          <w:szCs w:val="28"/>
          <w:lang w:val="uk-UA"/>
        </w:rPr>
      </w:pPr>
    </w:p>
    <w:p w:rsidR="006612E2" w:rsidRDefault="006612E2" w:rsidP="00BB7CD7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612E2" w:rsidRDefault="006612E2" w:rsidP="00BB7CD7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6612E2" w:rsidRDefault="006612E2" w:rsidP="00BB7CD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субвенції:</w:t>
      </w:r>
    </w:p>
    <w:p w:rsidR="006612E2" w:rsidRDefault="006612E2" w:rsidP="00BB7C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 районного центру соціальних служб для сім’ї, дітей та молоді</w:t>
      </w:r>
      <w:r w:rsidR="005E7449">
        <w:rPr>
          <w:sz w:val="28"/>
          <w:szCs w:val="28"/>
          <w:lang w:val="uk-UA"/>
        </w:rPr>
        <w:t>;</w:t>
      </w:r>
    </w:p>
    <w:p w:rsidR="006612E2" w:rsidRDefault="006612E2" w:rsidP="00BB7CD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програм</w:t>
      </w:r>
      <w:r w:rsidR="005E744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«Районна програма збереження архівних фондів на 2016-2017 роки», «Районна комплексна програма забезпечення розвитку і надання інформаційних послуг населенню району на 2016-2017 роки», «Є</w:t>
      </w:r>
      <w:r w:rsidRPr="006612E2">
        <w:rPr>
          <w:sz w:val="28"/>
          <w:szCs w:val="28"/>
          <w:lang w:val="uk-UA"/>
        </w:rPr>
        <w:t>дин</w:t>
      </w:r>
      <w:r w:rsidR="00AC6F3B">
        <w:rPr>
          <w:sz w:val="28"/>
          <w:szCs w:val="28"/>
          <w:lang w:val="uk-UA"/>
        </w:rPr>
        <w:t>а</w:t>
      </w:r>
      <w:r w:rsidRPr="006612E2">
        <w:rPr>
          <w:sz w:val="28"/>
          <w:szCs w:val="28"/>
          <w:lang w:val="uk-UA"/>
        </w:rPr>
        <w:t xml:space="preserve"> комплексн</w:t>
      </w:r>
      <w:r w:rsidR="00AC6F3B">
        <w:rPr>
          <w:sz w:val="28"/>
          <w:szCs w:val="28"/>
          <w:lang w:val="uk-UA"/>
        </w:rPr>
        <w:t>а</w:t>
      </w:r>
      <w:r w:rsidRPr="006612E2">
        <w:rPr>
          <w:sz w:val="28"/>
          <w:szCs w:val="28"/>
          <w:lang w:val="uk-UA"/>
        </w:rPr>
        <w:t xml:space="preserve"> правоохоронн</w:t>
      </w:r>
      <w:r w:rsidR="00AC6F3B">
        <w:rPr>
          <w:sz w:val="28"/>
          <w:szCs w:val="28"/>
          <w:lang w:val="uk-UA"/>
        </w:rPr>
        <w:t>а</w:t>
      </w:r>
      <w:r w:rsidRPr="006612E2">
        <w:rPr>
          <w:sz w:val="28"/>
          <w:szCs w:val="28"/>
          <w:lang w:val="uk-UA"/>
        </w:rPr>
        <w:t xml:space="preserve"> програм</w:t>
      </w:r>
      <w:r w:rsidR="00AC6F3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району»,</w:t>
      </w:r>
      <w:r w:rsidRPr="006612E2">
        <w:rPr>
          <w:szCs w:val="28"/>
          <w:lang w:val="uk-UA"/>
        </w:rPr>
        <w:t xml:space="preserve"> </w:t>
      </w:r>
      <w:r w:rsidRPr="00C83331">
        <w:rPr>
          <w:sz w:val="28"/>
          <w:szCs w:val="28"/>
          <w:lang w:val="uk-UA"/>
        </w:rPr>
        <w:t>«</w:t>
      </w:r>
      <w:r w:rsidR="00C83331" w:rsidRPr="00C83331">
        <w:rPr>
          <w:sz w:val="28"/>
          <w:szCs w:val="28"/>
          <w:lang w:val="uk-UA"/>
        </w:rPr>
        <w:t>Районна програма п</w:t>
      </w:r>
      <w:r w:rsidRPr="006612E2">
        <w:rPr>
          <w:sz w:val="28"/>
          <w:szCs w:val="28"/>
          <w:lang w:val="uk-UA"/>
        </w:rPr>
        <w:t xml:space="preserve">оліпшення техногенної та пожежної </w:t>
      </w:r>
      <w:r>
        <w:rPr>
          <w:sz w:val="28"/>
          <w:szCs w:val="28"/>
          <w:lang w:val="uk-UA"/>
        </w:rPr>
        <w:t>безпеки населених пунктів та об’єктів усіх форм власності</w:t>
      </w:r>
      <w:r w:rsidRPr="006612E2">
        <w:rPr>
          <w:sz w:val="28"/>
          <w:szCs w:val="28"/>
          <w:lang w:val="uk-UA"/>
        </w:rPr>
        <w:t xml:space="preserve">, розвитку інфраструктури підрозділів Державної служби України з надзвичайних ситуацій  </w:t>
      </w:r>
      <w:proofErr w:type="spellStart"/>
      <w:r w:rsidRPr="006612E2">
        <w:rPr>
          <w:sz w:val="28"/>
          <w:szCs w:val="28"/>
          <w:lang w:val="uk-UA"/>
        </w:rPr>
        <w:t>Чечельницького</w:t>
      </w:r>
      <w:proofErr w:type="spellEnd"/>
      <w:r w:rsidRPr="006612E2">
        <w:rPr>
          <w:sz w:val="28"/>
          <w:szCs w:val="28"/>
          <w:lang w:val="uk-UA"/>
        </w:rPr>
        <w:t xml:space="preserve"> району</w:t>
      </w:r>
      <w:r w:rsidR="00C83331">
        <w:rPr>
          <w:sz w:val="28"/>
          <w:szCs w:val="28"/>
          <w:lang w:val="uk-UA"/>
        </w:rPr>
        <w:t xml:space="preserve"> на 2016-2020 роки</w:t>
      </w:r>
      <w:r>
        <w:rPr>
          <w:sz w:val="28"/>
          <w:szCs w:val="28"/>
          <w:lang w:val="uk-UA"/>
        </w:rPr>
        <w:t>»</w:t>
      </w:r>
      <w:r w:rsidR="005E7449">
        <w:rPr>
          <w:sz w:val="28"/>
          <w:szCs w:val="28"/>
          <w:lang w:val="uk-UA"/>
        </w:rPr>
        <w:t>;</w:t>
      </w:r>
    </w:p>
    <w:p w:rsidR="006612E2" w:rsidRDefault="006612E2" w:rsidP="00BB7CD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харчування учнів, придбання предметів, матеріалів, оплату послуг  по  загальноосвітніх закладах району</w:t>
      </w:r>
      <w:r w:rsidR="005E7449">
        <w:rPr>
          <w:sz w:val="28"/>
          <w:szCs w:val="28"/>
          <w:lang w:val="uk-UA"/>
        </w:rPr>
        <w:t>;</w:t>
      </w:r>
    </w:p>
    <w:p w:rsidR="006612E2" w:rsidRDefault="006612E2" w:rsidP="00BB7CD7">
      <w:pPr>
        <w:tabs>
          <w:tab w:val="left" w:pos="4680"/>
        </w:tabs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придбання предметів, матеріалів для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</w:t>
      </w:r>
      <w:r w:rsidR="005E7449">
        <w:rPr>
          <w:sz w:val="28"/>
          <w:szCs w:val="28"/>
          <w:lang w:val="uk-UA"/>
        </w:rPr>
        <w:t>;</w:t>
      </w:r>
    </w:p>
    <w:p w:rsidR="006612E2" w:rsidRDefault="006612E2" w:rsidP="00BB7CD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придбання предметів, матеріалів, обладнання, технічне обстеження будівлі, оплату проектно-кошторисної документації для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5E7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РЦ ПМСД»</w:t>
      </w:r>
      <w:r w:rsidR="005E7449">
        <w:rPr>
          <w:sz w:val="28"/>
          <w:szCs w:val="28"/>
          <w:lang w:val="uk-UA"/>
        </w:rPr>
        <w:t>;</w:t>
      </w:r>
    </w:p>
    <w:p w:rsidR="00BB7CD7" w:rsidRDefault="006612E2" w:rsidP="005E744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реконструкцію навчально-виховного комплексу в </w:t>
      </w:r>
      <w:proofErr w:type="spellStart"/>
      <w:r>
        <w:rPr>
          <w:sz w:val="28"/>
          <w:szCs w:val="28"/>
          <w:lang w:val="uk-UA"/>
        </w:rPr>
        <w:t>с.</w:t>
      </w:r>
      <w:r w:rsidR="00BB7CD7">
        <w:rPr>
          <w:sz w:val="28"/>
          <w:szCs w:val="28"/>
          <w:lang w:val="uk-UA"/>
        </w:rPr>
        <w:t>Жабокричка</w:t>
      </w:r>
      <w:proofErr w:type="spellEnd"/>
      <w:r w:rsidR="00BB7C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загальну суму 758,740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 w:rsidR="00BB7CD7">
        <w:rPr>
          <w:sz w:val="28"/>
          <w:szCs w:val="28"/>
          <w:lang w:val="uk-UA"/>
        </w:rPr>
        <w:t>тис.грн</w:t>
      </w:r>
      <w:proofErr w:type="spellEnd"/>
      <w:r w:rsidR="00BB7C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вигляді міжбюджетного трансферту </w:t>
      </w:r>
      <w:r w:rsidR="00BB7CD7">
        <w:rPr>
          <w:sz w:val="28"/>
          <w:szCs w:val="28"/>
          <w:lang w:val="uk-UA"/>
        </w:rPr>
        <w:t xml:space="preserve">до районного </w:t>
      </w:r>
      <w:r>
        <w:rPr>
          <w:sz w:val="28"/>
          <w:szCs w:val="28"/>
          <w:lang w:val="uk-UA"/>
        </w:rPr>
        <w:t xml:space="preserve">бюджету з бюджетів сіл і селища, </w:t>
      </w:r>
      <w:r w:rsidR="00BB7CD7">
        <w:rPr>
          <w:sz w:val="28"/>
          <w:szCs w:val="28"/>
          <w:lang w:val="uk-UA"/>
        </w:rPr>
        <w:t>в тому числі:</w:t>
      </w:r>
    </w:p>
    <w:p w:rsidR="006612E2" w:rsidRDefault="00BB7CD7" w:rsidP="00BB7CD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6612E2">
        <w:rPr>
          <w:sz w:val="28"/>
          <w:szCs w:val="28"/>
          <w:lang w:val="uk-UA"/>
        </w:rPr>
        <w:t>(</w:t>
      </w:r>
      <w:proofErr w:type="spellStart"/>
      <w:r w:rsidR="006612E2">
        <w:rPr>
          <w:sz w:val="28"/>
          <w:szCs w:val="28"/>
          <w:lang w:val="uk-UA"/>
        </w:rPr>
        <w:t>тис.грн</w:t>
      </w:r>
      <w:proofErr w:type="spellEnd"/>
      <w:r w:rsidR="006612E2">
        <w:rPr>
          <w:sz w:val="28"/>
          <w:szCs w:val="28"/>
          <w:lang w:val="uk-UA"/>
        </w:rPr>
        <w:t>)</w:t>
      </w:r>
    </w:p>
    <w:p w:rsidR="006612E2" w:rsidRDefault="006612E2" w:rsidP="006612E2">
      <w:pPr>
        <w:tabs>
          <w:tab w:val="left" w:pos="4680"/>
        </w:tabs>
        <w:ind w:firstLine="709"/>
        <w:rPr>
          <w:b/>
          <w:sz w:val="28"/>
          <w:szCs w:val="28"/>
          <w:lang w:val="uk-UA"/>
        </w:rPr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6612E2" w:rsidTr="006612E2">
        <w:tc>
          <w:tcPr>
            <w:tcW w:w="9571" w:type="dxa"/>
            <w:hideMark/>
          </w:tcPr>
          <w:p w:rsidR="006612E2" w:rsidRDefault="006612E2" w:rsidP="00BB7CD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- 17,0</w:t>
            </w:r>
          </w:p>
        </w:tc>
      </w:tr>
      <w:tr w:rsidR="006612E2" w:rsidTr="006612E2">
        <w:tc>
          <w:tcPr>
            <w:tcW w:w="9571" w:type="dxa"/>
            <w:hideMark/>
          </w:tcPr>
          <w:p w:rsidR="006612E2" w:rsidRDefault="006612E2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sz w:val="28"/>
                <w:szCs w:val="28"/>
                <w:lang w:val="uk-UA"/>
              </w:rPr>
              <w:t>-</w:t>
            </w:r>
            <w:r w:rsidR="00BB7CD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43,2</w:t>
            </w:r>
          </w:p>
        </w:tc>
      </w:tr>
      <w:tr w:rsidR="006612E2" w:rsidTr="006612E2"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</w:t>
            </w:r>
            <w:r w:rsidR="00BB7CD7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>- 78,0</w:t>
            </w:r>
          </w:p>
        </w:tc>
      </w:tr>
      <w:tr w:rsidR="006612E2" w:rsidTr="006612E2">
        <w:trPr>
          <w:trHeight w:val="280"/>
        </w:trPr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43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>- 250,0</w:t>
            </w:r>
          </w:p>
        </w:tc>
      </w:tr>
      <w:tr w:rsidR="006612E2" w:rsidTr="006612E2">
        <w:tc>
          <w:tcPr>
            <w:tcW w:w="9571" w:type="dxa"/>
            <w:hideMark/>
          </w:tcPr>
          <w:p w:rsidR="006612E2" w:rsidRDefault="006612E2" w:rsidP="00B40060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Куренівська сільська рада      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-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8,0</w:t>
            </w:r>
          </w:p>
        </w:tc>
      </w:tr>
      <w:tr w:rsidR="006612E2" w:rsidTr="006612E2"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</w:t>
            </w:r>
            <w:r w:rsidR="00BB7CD7">
              <w:rPr>
                <w:sz w:val="28"/>
                <w:szCs w:val="28"/>
                <w:lang w:val="uk-UA"/>
              </w:rPr>
              <w:t xml:space="preserve">   - </w:t>
            </w:r>
            <w:r>
              <w:rPr>
                <w:sz w:val="28"/>
                <w:szCs w:val="28"/>
                <w:lang w:val="uk-UA"/>
              </w:rPr>
              <w:t>28,5</w:t>
            </w:r>
          </w:p>
        </w:tc>
      </w:tr>
      <w:tr w:rsidR="006612E2" w:rsidTr="006612E2"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 xml:space="preserve">- 92,24 </w:t>
            </w:r>
          </w:p>
        </w:tc>
      </w:tr>
      <w:tr w:rsidR="006612E2" w:rsidTr="006612E2">
        <w:trPr>
          <w:trHeight w:val="400"/>
        </w:trPr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-</w:t>
            </w:r>
            <w:r w:rsidR="00BB7CD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76,0</w:t>
            </w:r>
          </w:p>
        </w:tc>
      </w:tr>
      <w:tr w:rsidR="006612E2" w:rsidTr="006612E2">
        <w:trPr>
          <w:trHeight w:val="400"/>
        </w:trPr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>- 18,0</w:t>
            </w:r>
          </w:p>
        </w:tc>
      </w:tr>
      <w:tr w:rsidR="006612E2" w:rsidTr="006612E2">
        <w:trPr>
          <w:trHeight w:val="312"/>
        </w:trPr>
        <w:tc>
          <w:tcPr>
            <w:tcW w:w="9571" w:type="dxa"/>
            <w:hideMark/>
          </w:tcPr>
          <w:p w:rsidR="006612E2" w:rsidRDefault="006612E2" w:rsidP="005E7449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</w:t>
            </w:r>
            <w:r w:rsidR="00BB7CD7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- 147,8 </w:t>
            </w:r>
          </w:p>
        </w:tc>
      </w:tr>
    </w:tbl>
    <w:p w:rsidR="006612E2" w:rsidRDefault="006612E2" w:rsidP="006612E2">
      <w:pPr>
        <w:ind w:firstLine="709"/>
        <w:jc w:val="both"/>
        <w:rPr>
          <w:sz w:val="28"/>
          <w:szCs w:val="28"/>
          <w:lang w:val="uk-UA"/>
        </w:rPr>
      </w:pPr>
    </w:p>
    <w:p w:rsidR="006612E2" w:rsidRDefault="006612E2" w:rsidP="006612E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6612E2" w:rsidRDefault="006612E2" w:rsidP="006612E2">
      <w:pPr>
        <w:jc w:val="both"/>
        <w:rPr>
          <w:sz w:val="28"/>
          <w:szCs w:val="28"/>
          <w:lang w:val="uk-UA"/>
        </w:rPr>
      </w:pPr>
    </w:p>
    <w:p w:rsidR="006612E2" w:rsidRDefault="006612E2" w:rsidP="006612E2">
      <w:pPr>
        <w:jc w:val="both"/>
        <w:rPr>
          <w:sz w:val="28"/>
          <w:szCs w:val="28"/>
          <w:lang w:val="uk-UA"/>
        </w:rPr>
      </w:pPr>
    </w:p>
    <w:p w:rsidR="006612E2" w:rsidRDefault="006612E2" w:rsidP="006612E2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E7449" w:rsidRDefault="005E7449" w:rsidP="00BB7CD7">
      <w:pPr>
        <w:rPr>
          <w:lang w:val="uk-UA"/>
        </w:rPr>
      </w:pPr>
    </w:p>
    <w:p w:rsidR="00BB7CD7" w:rsidRPr="00045ED4" w:rsidRDefault="00BB7CD7" w:rsidP="00BB7CD7">
      <w:r w:rsidRPr="00045ED4">
        <w:t>Решетник Н.О.</w:t>
      </w:r>
    </w:p>
    <w:p w:rsidR="00BB7CD7" w:rsidRDefault="00BB7CD7" w:rsidP="00BB7CD7">
      <w:r w:rsidRPr="00045ED4">
        <w:t>Савчук В.В.</w:t>
      </w:r>
    </w:p>
    <w:p w:rsidR="00BB7CD7" w:rsidRDefault="00BB7CD7" w:rsidP="00BB7CD7">
      <w:proofErr w:type="spellStart"/>
      <w:r>
        <w:t>Катрага</w:t>
      </w:r>
      <w:proofErr w:type="spellEnd"/>
      <w:r>
        <w:t xml:space="preserve"> Л.П.</w:t>
      </w:r>
    </w:p>
    <w:p w:rsidR="00BB7CD7" w:rsidRDefault="00BB7CD7" w:rsidP="00BB7CD7">
      <w:proofErr w:type="spellStart"/>
      <w:r>
        <w:t>Кривіцька</w:t>
      </w:r>
      <w:proofErr w:type="spellEnd"/>
      <w:proofErr w:type="gramStart"/>
      <w:r>
        <w:t xml:space="preserve"> І.</w:t>
      </w:r>
      <w:proofErr w:type="gramEnd"/>
      <w:r>
        <w:t>О.</w:t>
      </w:r>
    </w:p>
    <w:p w:rsidR="00BB7CD7" w:rsidRDefault="00BB7CD7" w:rsidP="00BB7CD7">
      <w:r>
        <w:t>Лисенко Г.М.</w:t>
      </w:r>
    </w:p>
    <w:p w:rsidR="00BB7CD7" w:rsidRPr="00C37B5E" w:rsidRDefault="00BB7CD7" w:rsidP="00BB7CD7">
      <w:proofErr w:type="spellStart"/>
      <w:r>
        <w:t>Крук</w:t>
      </w:r>
      <w:proofErr w:type="spellEnd"/>
      <w:r>
        <w:t xml:space="preserve"> Н.А.</w:t>
      </w:r>
    </w:p>
    <w:p w:rsidR="00BB7CD7" w:rsidRPr="00E975D1" w:rsidRDefault="00BB7CD7" w:rsidP="00BB7CD7">
      <w:pPr>
        <w:rPr>
          <w:bCs/>
          <w:sz w:val="28"/>
          <w:szCs w:val="28"/>
        </w:rPr>
      </w:pPr>
    </w:p>
    <w:p w:rsidR="00BB7CD7" w:rsidRPr="000D5C72" w:rsidRDefault="00BB7CD7" w:rsidP="00BB7CD7">
      <w:pPr>
        <w:pStyle w:val="31"/>
        <w:ind w:firstLine="0"/>
        <w:jc w:val="both"/>
        <w:rPr>
          <w:sz w:val="12"/>
          <w:szCs w:val="28"/>
        </w:rPr>
      </w:pPr>
    </w:p>
    <w:p w:rsidR="00BB7CD7" w:rsidRPr="00DC433B" w:rsidRDefault="00BB7CD7" w:rsidP="00BB7CD7">
      <w:pPr>
        <w:pStyle w:val="31"/>
        <w:ind w:firstLine="0"/>
        <w:jc w:val="both"/>
        <w:rPr>
          <w:sz w:val="2"/>
        </w:rPr>
      </w:pPr>
    </w:p>
    <w:p w:rsidR="00BB7CD7" w:rsidRPr="00C37B5E" w:rsidRDefault="00BB7CD7" w:rsidP="00BB7CD7">
      <w:pPr>
        <w:pStyle w:val="31"/>
        <w:ind w:firstLine="0"/>
        <w:jc w:val="both"/>
        <w:rPr>
          <w:sz w:val="24"/>
          <w:szCs w:val="24"/>
        </w:rPr>
      </w:pPr>
      <w:r w:rsidRPr="008B7A59">
        <w:rPr>
          <w:b/>
        </w:rPr>
        <w:t xml:space="preserve">                                     </w:t>
      </w:r>
      <w:r>
        <w:rPr>
          <w:b/>
          <w:szCs w:val="28"/>
        </w:rPr>
        <w:t xml:space="preserve">  </w:t>
      </w:r>
    </w:p>
    <w:p w:rsidR="00BB7CD7" w:rsidRDefault="00BB7CD7" w:rsidP="006612E2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6612E2" w:rsidRDefault="006612E2" w:rsidP="006612E2">
      <w:pPr>
        <w:jc w:val="both"/>
        <w:rPr>
          <w:sz w:val="28"/>
          <w:szCs w:val="28"/>
          <w:lang w:val="uk-UA"/>
        </w:rPr>
      </w:pPr>
    </w:p>
    <w:p w:rsidR="006612E2" w:rsidRDefault="006612E2" w:rsidP="006612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6612E2" w:rsidRDefault="006612E2" w:rsidP="006612E2">
      <w:pPr>
        <w:jc w:val="both"/>
        <w:rPr>
          <w:lang w:val="uk-UA"/>
        </w:rPr>
      </w:pPr>
    </w:p>
    <w:p w:rsidR="006612E2" w:rsidRDefault="006612E2" w:rsidP="006612E2">
      <w:pPr>
        <w:jc w:val="both"/>
        <w:rPr>
          <w:lang w:val="uk-UA"/>
        </w:rPr>
      </w:pPr>
    </w:p>
    <w:p w:rsidR="006612E2" w:rsidRDefault="006612E2" w:rsidP="006612E2">
      <w:pPr>
        <w:rPr>
          <w:lang w:val="uk-UA"/>
        </w:rPr>
      </w:pPr>
    </w:p>
    <w:p w:rsidR="007978E5" w:rsidRPr="006612E2" w:rsidRDefault="007978E5">
      <w:pPr>
        <w:rPr>
          <w:lang w:val="uk-UA"/>
        </w:rPr>
      </w:pPr>
    </w:p>
    <w:sectPr w:rsidR="007978E5" w:rsidRPr="006612E2" w:rsidSect="006612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E2"/>
    <w:rsid w:val="00425C1F"/>
    <w:rsid w:val="005E7449"/>
    <w:rsid w:val="006612E2"/>
    <w:rsid w:val="007978E5"/>
    <w:rsid w:val="009F6E19"/>
    <w:rsid w:val="00AC6F3B"/>
    <w:rsid w:val="00B40060"/>
    <w:rsid w:val="00BB7CD7"/>
    <w:rsid w:val="00C83331"/>
    <w:rsid w:val="00E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12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612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6612E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6612E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31">
    <w:name w:val="Body Text Indent 3"/>
    <w:basedOn w:val="a"/>
    <w:link w:val="32"/>
    <w:rsid w:val="00BB7CD7"/>
    <w:pPr>
      <w:ind w:firstLine="720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B7C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12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612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6612E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6612E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31">
    <w:name w:val="Body Text Indent 3"/>
    <w:basedOn w:val="a"/>
    <w:link w:val="32"/>
    <w:rsid w:val="00BB7CD7"/>
    <w:pPr>
      <w:ind w:firstLine="720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B7C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dcterms:created xsi:type="dcterms:W3CDTF">2017-02-27T08:25:00Z</dcterms:created>
  <dcterms:modified xsi:type="dcterms:W3CDTF">2017-02-27T09:25:00Z</dcterms:modified>
</cp:coreProperties>
</file>