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8" w:rsidRPr="0056509A" w:rsidRDefault="00071A18" w:rsidP="00071A18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18" w:rsidRPr="0056509A" w:rsidRDefault="00071A18" w:rsidP="00071A18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071A18" w:rsidRPr="0056509A" w:rsidRDefault="00071A18" w:rsidP="00071A18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071A18" w:rsidRPr="0056509A" w:rsidRDefault="00071A18" w:rsidP="00071A18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071A18" w:rsidRPr="0056509A" w:rsidRDefault="00071A18" w:rsidP="00071A18">
      <w:pPr>
        <w:jc w:val="center"/>
        <w:rPr>
          <w:sz w:val="28"/>
          <w:szCs w:val="28"/>
          <w:lang w:val="uk-UA"/>
        </w:rPr>
      </w:pPr>
    </w:p>
    <w:p w:rsidR="00071A18" w:rsidRPr="0056509A" w:rsidRDefault="00071A18" w:rsidP="00071A18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903972">
        <w:rPr>
          <w:b/>
          <w:sz w:val="28"/>
          <w:szCs w:val="28"/>
          <w:lang w:val="uk-UA"/>
        </w:rPr>
        <w:t>147</w:t>
      </w:r>
    </w:p>
    <w:p w:rsidR="00071A18" w:rsidRPr="0056509A" w:rsidRDefault="00071A18" w:rsidP="00071A18">
      <w:pPr>
        <w:jc w:val="center"/>
        <w:rPr>
          <w:sz w:val="28"/>
          <w:szCs w:val="28"/>
          <w:lang w:val="uk-UA"/>
        </w:rPr>
      </w:pPr>
    </w:p>
    <w:p w:rsidR="00071A18" w:rsidRPr="0056509A" w:rsidRDefault="00071A18" w:rsidP="00071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09.02.2017</w:t>
      </w:r>
      <w:r w:rsidRPr="0056509A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12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071A18" w:rsidRPr="0056509A" w:rsidRDefault="00071A18" w:rsidP="00071A18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071A18" w:rsidRPr="0028634F" w:rsidRDefault="00071A18" w:rsidP="00071A1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071A18" w:rsidRPr="0028634F" w:rsidRDefault="00071A18" w:rsidP="00071A1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 по спадщині ).</w:t>
      </w:r>
    </w:p>
    <w:p w:rsidR="00071A18" w:rsidRPr="003C3B7C" w:rsidRDefault="00071A18" w:rsidP="00071A18">
      <w:pPr>
        <w:rPr>
          <w:b/>
          <w:i/>
          <w:sz w:val="28"/>
          <w:szCs w:val="28"/>
          <w:lang w:val="uk-UA"/>
        </w:rPr>
      </w:pPr>
    </w:p>
    <w:p w:rsidR="00071A18" w:rsidRDefault="00071A18" w:rsidP="00071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заяви громадян Дорош Л. В., Коломієць Є. П.,</w:t>
      </w:r>
      <w:r w:rsidR="00445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Дідух Н. Л.</w:t>
      </w:r>
      <w:r w:rsidR="00967E6B">
        <w:rPr>
          <w:sz w:val="28"/>
          <w:szCs w:val="28"/>
          <w:lang w:val="uk-UA"/>
        </w:rPr>
        <w:t>, Олянецького С. Й.</w:t>
      </w:r>
      <w:r w:rsidRPr="003C3B7C">
        <w:rPr>
          <w:sz w:val="28"/>
          <w:szCs w:val="28"/>
          <w:lang w:val="uk-UA"/>
        </w:rPr>
        <w:t xml:space="preserve"> про передачу земельн</w:t>
      </w:r>
      <w:r>
        <w:rPr>
          <w:sz w:val="28"/>
          <w:szCs w:val="28"/>
          <w:lang w:val="uk-UA"/>
        </w:rPr>
        <w:t xml:space="preserve">их </w:t>
      </w:r>
      <w:r w:rsidRPr="003C3B7C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власність, </w:t>
      </w:r>
      <w:r>
        <w:rPr>
          <w:sz w:val="28"/>
          <w:szCs w:val="28"/>
          <w:lang w:val="uk-UA"/>
        </w:rPr>
        <w:t xml:space="preserve"> </w:t>
      </w:r>
      <w:r w:rsidR="00967E6B">
        <w:rPr>
          <w:sz w:val="28"/>
          <w:szCs w:val="28"/>
          <w:lang w:val="uk-UA"/>
        </w:rPr>
        <w:t>свідоцтва</w:t>
      </w:r>
      <w:r w:rsidRPr="003C3B7C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 xml:space="preserve">аво на спадщину за заповітом серії НАО №106475 від 06.10.2015 року </w:t>
      </w:r>
      <w:r w:rsidR="00967E6B">
        <w:rPr>
          <w:sz w:val="28"/>
          <w:szCs w:val="28"/>
          <w:lang w:val="uk-UA"/>
        </w:rPr>
        <w:t xml:space="preserve">, </w:t>
      </w:r>
      <w:r w:rsidR="00B32019">
        <w:rPr>
          <w:sz w:val="28"/>
          <w:szCs w:val="28"/>
          <w:lang w:val="uk-UA"/>
        </w:rPr>
        <w:t xml:space="preserve"> </w:t>
      </w:r>
      <w:r w:rsidR="00967E6B">
        <w:rPr>
          <w:sz w:val="28"/>
          <w:szCs w:val="28"/>
          <w:lang w:val="uk-UA"/>
        </w:rPr>
        <w:t>НАА №565849 від 03.07.2014 року</w:t>
      </w:r>
      <w:r w:rsidRPr="003C3B7C">
        <w:rPr>
          <w:sz w:val="28"/>
          <w:szCs w:val="28"/>
          <w:lang w:val="uk-UA"/>
        </w:rPr>
        <w:t>,</w:t>
      </w:r>
      <w:r w:rsidR="00967E6B">
        <w:rPr>
          <w:sz w:val="28"/>
          <w:szCs w:val="28"/>
          <w:lang w:val="uk-UA"/>
        </w:rPr>
        <w:t xml:space="preserve"> </w:t>
      </w:r>
      <w:r w:rsidR="00B32019">
        <w:rPr>
          <w:sz w:val="28"/>
          <w:szCs w:val="28"/>
          <w:lang w:val="uk-UA"/>
        </w:rPr>
        <w:t xml:space="preserve">ВВВ № 840674 від 29.03.2004 року , </w:t>
      </w:r>
      <w:r w:rsidR="00967E6B">
        <w:rPr>
          <w:sz w:val="28"/>
          <w:szCs w:val="28"/>
          <w:lang w:val="uk-UA"/>
        </w:rPr>
        <w:t xml:space="preserve">НВ </w:t>
      </w:r>
      <w:r w:rsidR="005B562A">
        <w:rPr>
          <w:sz w:val="28"/>
          <w:szCs w:val="28"/>
          <w:lang w:val="uk-UA"/>
        </w:rPr>
        <w:t xml:space="preserve">0728939  від 28.01.1998 року, </w:t>
      </w:r>
      <w:r>
        <w:rPr>
          <w:sz w:val="28"/>
          <w:szCs w:val="28"/>
          <w:lang w:val="uk-UA"/>
        </w:rPr>
        <w:t>витяг</w:t>
      </w:r>
      <w:r w:rsidR="00967E6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06.10.2015 року (інде</w:t>
      </w:r>
      <w:r w:rsidR="00967E6B">
        <w:rPr>
          <w:sz w:val="28"/>
          <w:szCs w:val="28"/>
          <w:lang w:val="uk-UA"/>
        </w:rPr>
        <w:t>ксний номер 45134141),</w:t>
      </w:r>
      <w:r w:rsidR="00967E6B" w:rsidRPr="00967E6B">
        <w:rPr>
          <w:sz w:val="28"/>
          <w:szCs w:val="28"/>
          <w:lang w:val="uk-UA"/>
        </w:rPr>
        <w:t xml:space="preserve"> </w:t>
      </w:r>
      <w:r w:rsidR="00967E6B">
        <w:rPr>
          <w:sz w:val="28"/>
          <w:szCs w:val="28"/>
          <w:lang w:val="uk-UA"/>
        </w:rPr>
        <w:t>від 03.07.2014 року (індексний номер 23738791), свідоцтво про право на спадщину за законом серії НВ</w:t>
      </w:r>
      <w:r w:rsidR="005B562A">
        <w:rPr>
          <w:sz w:val="28"/>
          <w:szCs w:val="28"/>
          <w:lang w:val="uk-UA"/>
        </w:rPr>
        <w:t xml:space="preserve"> 0</w:t>
      </w:r>
      <w:r w:rsidR="00967E6B">
        <w:rPr>
          <w:sz w:val="28"/>
          <w:szCs w:val="28"/>
          <w:lang w:val="uk-UA"/>
        </w:rPr>
        <w:t xml:space="preserve">219761 від 26.11.1997 року ,архівні </w:t>
      </w:r>
      <w:r>
        <w:rPr>
          <w:sz w:val="28"/>
          <w:szCs w:val="28"/>
          <w:lang w:val="uk-UA"/>
        </w:rPr>
        <w:t>витяг</w:t>
      </w:r>
      <w:r w:rsidR="00967E6B">
        <w:rPr>
          <w:sz w:val="28"/>
          <w:szCs w:val="28"/>
          <w:lang w:val="uk-UA"/>
        </w:rPr>
        <w:t>и</w:t>
      </w:r>
      <w:r w:rsidR="00B32019">
        <w:rPr>
          <w:sz w:val="28"/>
          <w:szCs w:val="28"/>
          <w:lang w:val="uk-UA"/>
        </w:rPr>
        <w:t xml:space="preserve"> № 16/01-22 від 18.01.2017</w:t>
      </w:r>
      <w:r w:rsidR="00967E6B">
        <w:rPr>
          <w:sz w:val="28"/>
          <w:szCs w:val="28"/>
          <w:lang w:val="uk-UA"/>
        </w:rPr>
        <w:t>,</w:t>
      </w:r>
      <w:r w:rsidR="00B32019">
        <w:rPr>
          <w:sz w:val="28"/>
          <w:szCs w:val="28"/>
          <w:lang w:val="uk-UA"/>
        </w:rPr>
        <w:t>№ 18/01-22 від 19.01.2017 року</w:t>
      </w:r>
      <w:r w:rsidR="00967E6B">
        <w:rPr>
          <w:sz w:val="28"/>
          <w:szCs w:val="28"/>
          <w:lang w:val="uk-UA"/>
        </w:rPr>
        <w:t xml:space="preserve"> </w:t>
      </w:r>
      <w:r w:rsidR="00B32019">
        <w:rPr>
          <w:sz w:val="28"/>
          <w:szCs w:val="28"/>
          <w:lang w:val="uk-UA"/>
        </w:rPr>
        <w:t xml:space="preserve">, </w:t>
      </w:r>
      <w:r w:rsidR="00967E6B">
        <w:rPr>
          <w:sz w:val="28"/>
          <w:szCs w:val="28"/>
          <w:lang w:val="uk-UA"/>
        </w:rPr>
        <w:t>№ 46/01-22 від 02.02.2017 року</w:t>
      </w:r>
      <w:r w:rsidRPr="003A7C4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A7C40">
        <w:rPr>
          <w:sz w:val="28"/>
          <w:szCs w:val="28"/>
          <w:lang w:val="uk-UA"/>
        </w:rPr>
        <w:t>з рішення Тартацької сільської Ради народних депутатів «Про передачу земельних ділянок у приватну власність» 7 сесії 2</w:t>
      </w:r>
      <w:r w:rsidR="00967E6B">
        <w:rPr>
          <w:sz w:val="28"/>
          <w:szCs w:val="28"/>
          <w:lang w:val="uk-UA"/>
        </w:rPr>
        <w:t>2</w:t>
      </w:r>
      <w:r w:rsidRPr="003A7C40">
        <w:rPr>
          <w:sz w:val="28"/>
          <w:szCs w:val="28"/>
          <w:lang w:val="uk-UA"/>
        </w:rPr>
        <w:t xml:space="preserve"> скликання від 18.04.1996 року,</w:t>
      </w:r>
      <w:r w:rsidRPr="003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2019">
        <w:rPr>
          <w:sz w:val="28"/>
          <w:szCs w:val="28"/>
          <w:lang w:val="uk-UA"/>
        </w:rPr>
        <w:t xml:space="preserve">№ 17/01-22 від 18.01.2017 року </w:t>
      </w:r>
      <w:r w:rsidR="00B32019" w:rsidRPr="003A7C40">
        <w:rPr>
          <w:sz w:val="28"/>
          <w:szCs w:val="28"/>
          <w:lang w:val="uk-UA"/>
        </w:rPr>
        <w:t>з рішення Тартацької сільської Ради народних депутатів «</w:t>
      </w:r>
      <w:r w:rsidR="00B32019">
        <w:rPr>
          <w:sz w:val="28"/>
          <w:szCs w:val="28"/>
          <w:lang w:val="uk-UA"/>
        </w:rPr>
        <w:t>Розгляд заяв з питань виділення землі» 10</w:t>
      </w:r>
      <w:r w:rsidR="00B32019" w:rsidRPr="003A7C40">
        <w:rPr>
          <w:sz w:val="28"/>
          <w:szCs w:val="28"/>
          <w:lang w:val="uk-UA"/>
        </w:rPr>
        <w:t xml:space="preserve"> сесії 2</w:t>
      </w:r>
      <w:r w:rsidR="00B32019">
        <w:rPr>
          <w:sz w:val="28"/>
          <w:szCs w:val="28"/>
          <w:lang w:val="uk-UA"/>
        </w:rPr>
        <w:t xml:space="preserve"> скликання від 22</w:t>
      </w:r>
      <w:r w:rsidR="00B32019" w:rsidRPr="003A7C40">
        <w:rPr>
          <w:sz w:val="28"/>
          <w:szCs w:val="28"/>
          <w:lang w:val="uk-UA"/>
        </w:rPr>
        <w:t>.0</w:t>
      </w:r>
      <w:r w:rsidR="00B32019">
        <w:rPr>
          <w:sz w:val="28"/>
          <w:szCs w:val="28"/>
          <w:lang w:val="uk-UA"/>
        </w:rPr>
        <w:t>8</w:t>
      </w:r>
      <w:r w:rsidR="00B32019" w:rsidRPr="003A7C40">
        <w:rPr>
          <w:sz w:val="28"/>
          <w:szCs w:val="28"/>
          <w:lang w:val="uk-UA"/>
        </w:rPr>
        <w:t>.199</w:t>
      </w:r>
      <w:r w:rsidR="00B32019">
        <w:rPr>
          <w:sz w:val="28"/>
          <w:szCs w:val="28"/>
          <w:lang w:val="uk-UA"/>
        </w:rPr>
        <w:t>7</w:t>
      </w:r>
      <w:r w:rsidR="00B32019" w:rsidRPr="003A7C40">
        <w:rPr>
          <w:sz w:val="28"/>
          <w:szCs w:val="28"/>
          <w:lang w:val="uk-UA"/>
        </w:rPr>
        <w:t xml:space="preserve"> року</w:t>
      </w:r>
      <w:r w:rsidR="00B32019">
        <w:rPr>
          <w:sz w:val="28"/>
          <w:szCs w:val="28"/>
          <w:lang w:val="uk-UA"/>
        </w:rPr>
        <w:t xml:space="preserve">, </w:t>
      </w:r>
      <w:r w:rsidR="00AF558B">
        <w:rPr>
          <w:sz w:val="28"/>
          <w:szCs w:val="28"/>
          <w:lang w:val="uk-UA"/>
        </w:rPr>
        <w:t xml:space="preserve">витяг про реєстрацію права власності на нерухоме майно №3384769 від 20.04.2004 року, </w:t>
      </w:r>
      <w:r w:rsidR="00F64019">
        <w:rPr>
          <w:sz w:val="28"/>
          <w:szCs w:val="28"/>
          <w:lang w:val="uk-UA"/>
        </w:rPr>
        <w:t>довіреність від 31</w:t>
      </w:r>
      <w:r>
        <w:rPr>
          <w:sz w:val="28"/>
          <w:szCs w:val="28"/>
          <w:lang w:val="uk-UA"/>
        </w:rPr>
        <w:t>.0</w:t>
      </w:r>
      <w:r w:rsidR="00F640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F64019">
        <w:rPr>
          <w:sz w:val="28"/>
          <w:szCs w:val="28"/>
          <w:lang w:val="uk-UA"/>
        </w:rPr>
        <w:t>7 року ( реєстраційний номер 14</w:t>
      </w:r>
      <w:r>
        <w:rPr>
          <w:sz w:val="28"/>
          <w:szCs w:val="28"/>
          <w:lang w:val="uk-UA"/>
        </w:rPr>
        <w:t xml:space="preserve"> ), посвідчену секр</w:t>
      </w:r>
      <w:r w:rsidR="00F64019">
        <w:rPr>
          <w:sz w:val="28"/>
          <w:szCs w:val="28"/>
          <w:lang w:val="uk-UA"/>
        </w:rPr>
        <w:t>етарем виконкому  Писарівської сільської ради Вінницького району Вінницької області</w:t>
      </w:r>
      <w:r w:rsidR="004450F0">
        <w:rPr>
          <w:sz w:val="28"/>
          <w:szCs w:val="28"/>
          <w:lang w:val="uk-UA"/>
        </w:rPr>
        <w:t xml:space="preserve">,  </w:t>
      </w:r>
      <w:r w:rsidRPr="003C3B7C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071A18" w:rsidRDefault="00071A18" w:rsidP="00071A18">
      <w:pPr>
        <w:rPr>
          <w:b/>
          <w:sz w:val="28"/>
          <w:szCs w:val="28"/>
          <w:u w:val="single"/>
          <w:lang w:val="uk-UA"/>
        </w:rPr>
      </w:pPr>
      <w:r w:rsidRPr="003C3B7C">
        <w:rPr>
          <w:sz w:val="28"/>
          <w:szCs w:val="28"/>
          <w:lang w:val="uk-UA"/>
        </w:rPr>
        <w:t xml:space="preserve">                                       </w:t>
      </w:r>
      <w:r w:rsidRPr="003C3B7C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B32019" w:rsidRDefault="00B32019" w:rsidP="00071A18">
      <w:pPr>
        <w:rPr>
          <w:b/>
          <w:sz w:val="28"/>
          <w:szCs w:val="28"/>
          <w:u w:val="single"/>
          <w:lang w:val="uk-UA"/>
        </w:rPr>
      </w:pPr>
    </w:p>
    <w:p w:rsidR="00071A18" w:rsidRPr="003C3B7C" w:rsidRDefault="00071A18" w:rsidP="00071A1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ст. ст. 12, 33, 40, </w:t>
      </w:r>
      <w:r w:rsidRPr="003C3B7C">
        <w:rPr>
          <w:sz w:val="28"/>
          <w:szCs w:val="28"/>
          <w:lang w:val="uk-UA"/>
        </w:rPr>
        <w:t>п. г 81,  118, 120, 125, 126 Земельного кодексу</w:t>
      </w:r>
    </w:p>
    <w:p w:rsidR="00071A18" w:rsidRPr="003C3B7C" w:rsidRDefault="00071A18" w:rsidP="00071A18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071A18" w:rsidRPr="003C3B7C" w:rsidRDefault="00071A18" w:rsidP="00071A18">
      <w:pPr>
        <w:ind w:left="360"/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розділу </w:t>
      </w:r>
      <w:r w:rsidRPr="003C3B7C">
        <w:rPr>
          <w:sz w:val="28"/>
          <w:szCs w:val="28"/>
          <w:lang w:val="en-US"/>
        </w:rPr>
        <w:t>V</w:t>
      </w:r>
      <w:r w:rsidRPr="003C3B7C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встановлення меж земельн</w:t>
      </w:r>
      <w:r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ат</w:t>
      </w:r>
      <w:r w:rsidR="00F851BA">
        <w:rPr>
          <w:sz w:val="28"/>
          <w:szCs w:val="28"/>
          <w:lang w:val="uk-UA"/>
        </w:rPr>
        <w:t>урі ( на місцевості ) громадянам</w:t>
      </w:r>
      <w:r w:rsidRPr="003C3B7C">
        <w:rPr>
          <w:sz w:val="28"/>
          <w:szCs w:val="28"/>
          <w:lang w:val="uk-UA"/>
        </w:rPr>
        <w:t>:</w:t>
      </w:r>
    </w:p>
    <w:p w:rsidR="00071A18" w:rsidRPr="003C3B7C" w:rsidRDefault="00071A18" w:rsidP="00071A18">
      <w:pPr>
        <w:ind w:left="360"/>
        <w:rPr>
          <w:sz w:val="28"/>
          <w:szCs w:val="28"/>
          <w:lang w:val="uk-UA"/>
        </w:rPr>
      </w:pPr>
    </w:p>
    <w:p w:rsidR="00071A18" w:rsidRDefault="00F851BA" w:rsidP="00F851BA">
      <w:pPr>
        <w:pStyle w:val="aa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Дорош Любові Володимирівні -</w:t>
      </w:r>
      <w:r w:rsidR="00071A18"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0,60</w:t>
      </w:r>
      <w:r w:rsidR="00071A18" w:rsidRPr="008F2E93">
        <w:rPr>
          <w:b/>
          <w:sz w:val="28"/>
          <w:szCs w:val="28"/>
          <w:lang w:val="uk-UA"/>
        </w:rPr>
        <w:t xml:space="preserve"> га</w:t>
      </w:r>
      <w:r w:rsidR="00071A18" w:rsidRPr="008F2E93">
        <w:rPr>
          <w:sz w:val="28"/>
          <w:szCs w:val="28"/>
          <w:lang w:val="uk-UA"/>
        </w:rPr>
        <w:t xml:space="preserve">, в т. ч. </w:t>
      </w:r>
      <w:r w:rsidR="00071A18">
        <w:rPr>
          <w:sz w:val="28"/>
          <w:szCs w:val="28"/>
          <w:lang w:val="uk-UA"/>
        </w:rPr>
        <w:t xml:space="preserve"> </w:t>
      </w:r>
    </w:p>
    <w:p w:rsidR="00071A18" w:rsidRDefault="00071A18" w:rsidP="00071A1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="00122083">
        <w:rPr>
          <w:b/>
          <w:sz w:val="28"/>
          <w:szCs w:val="28"/>
          <w:lang w:val="uk-UA"/>
        </w:rPr>
        <w:t>0,16</w:t>
      </w:r>
      <w:r w:rsidRPr="008F2E93">
        <w:rPr>
          <w:b/>
          <w:sz w:val="28"/>
          <w:szCs w:val="28"/>
          <w:lang w:val="uk-UA"/>
        </w:rPr>
        <w:t xml:space="preserve"> га </w:t>
      </w:r>
      <w:r w:rsidRPr="008F2E93">
        <w:rPr>
          <w:sz w:val="28"/>
          <w:szCs w:val="28"/>
          <w:lang w:val="uk-UA"/>
        </w:rPr>
        <w:t>за адресою:с. Тар</w:t>
      </w:r>
      <w:r w:rsidR="00F851BA">
        <w:rPr>
          <w:sz w:val="28"/>
          <w:szCs w:val="28"/>
          <w:lang w:val="uk-UA"/>
        </w:rPr>
        <w:t>так, вул. Покровська</w:t>
      </w:r>
      <w:r w:rsidRPr="008F2E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б.№</w:t>
      </w:r>
      <w:r w:rsidR="00F851BA">
        <w:rPr>
          <w:sz w:val="28"/>
          <w:szCs w:val="28"/>
          <w:lang w:val="uk-UA"/>
        </w:rPr>
        <w:t>144</w:t>
      </w:r>
      <w:r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 w:rsidR="00F851BA">
        <w:rPr>
          <w:b/>
          <w:sz w:val="28"/>
          <w:szCs w:val="28"/>
          <w:lang w:val="uk-UA"/>
        </w:rPr>
        <w:t>0,44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</w:t>
      </w:r>
      <w:r w:rsidRPr="003C3B7C">
        <w:rPr>
          <w:sz w:val="28"/>
          <w:szCs w:val="28"/>
          <w:lang w:val="uk-UA"/>
        </w:rPr>
        <w:t xml:space="preserve">вул. </w:t>
      </w:r>
      <w:r w:rsidR="00F851BA">
        <w:rPr>
          <w:sz w:val="28"/>
          <w:szCs w:val="28"/>
          <w:lang w:val="uk-UA"/>
        </w:rPr>
        <w:t>Покровська, б/н;</w:t>
      </w:r>
    </w:p>
    <w:p w:rsidR="00F851BA" w:rsidRDefault="00F851BA" w:rsidP="00071A18">
      <w:pPr>
        <w:ind w:left="360"/>
        <w:rPr>
          <w:sz w:val="28"/>
          <w:szCs w:val="28"/>
          <w:lang w:val="uk-UA"/>
        </w:rPr>
      </w:pPr>
    </w:p>
    <w:p w:rsidR="00FF17EC" w:rsidRDefault="00FF17EC" w:rsidP="00FF17EC">
      <w:pPr>
        <w:pStyle w:val="aa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Дзевелюк Марії Володимирівні - </w:t>
      </w:r>
      <w:r w:rsidRPr="008F2E93">
        <w:rPr>
          <w:sz w:val="28"/>
          <w:szCs w:val="28"/>
          <w:lang w:val="uk-UA"/>
        </w:rPr>
        <w:t xml:space="preserve">орієнтовною  площею </w:t>
      </w:r>
      <w:r>
        <w:rPr>
          <w:b/>
          <w:sz w:val="28"/>
          <w:szCs w:val="28"/>
          <w:lang w:val="uk-UA"/>
        </w:rPr>
        <w:t>0,25</w:t>
      </w:r>
      <w:r w:rsidRPr="008F2E93">
        <w:rPr>
          <w:b/>
          <w:sz w:val="28"/>
          <w:szCs w:val="28"/>
          <w:lang w:val="uk-UA"/>
        </w:rPr>
        <w:t xml:space="preserve"> га</w:t>
      </w:r>
      <w:r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FF17EC" w:rsidRDefault="00FF17EC" w:rsidP="00FF17EC">
      <w:pPr>
        <w:ind w:left="360"/>
        <w:rPr>
          <w:sz w:val="28"/>
          <w:szCs w:val="28"/>
          <w:lang w:val="uk-UA"/>
        </w:rPr>
      </w:pPr>
      <w:r w:rsidRPr="008F2E93"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0,25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</w:p>
    <w:p w:rsidR="00FF17EC" w:rsidRDefault="00FF17EC" w:rsidP="00FF17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Тартак, </w:t>
      </w:r>
      <w:r w:rsidRPr="003C3B7C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Покровська, б/н;</w:t>
      </w:r>
    </w:p>
    <w:p w:rsidR="00FF17EC" w:rsidRDefault="00FF17EC" w:rsidP="00FF17EC">
      <w:pPr>
        <w:ind w:left="360"/>
        <w:rPr>
          <w:sz w:val="28"/>
          <w:szCs w:val="28"/>
          <w:lang w:val="uk-UA"/>
        </w:rPr>
      </w:pPr>
    </w:p>
    <w:p w:rsidR="00FF17EC" w:rsidRDefault="00FF17EC" w:rsidP="00FF17EC">
      <w:pPr>
        <w:pStyle w:val="aa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Коломієць Євгенії Петрівні -</w:t>
      </w:r>
      <w:r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0,32</w:t>
      </w:r>
      <w:r w:rsidRPr="008F2E93">
        <w:rPr>
          <w:b/>
          <w:sz w:val="28"/>
          <w:szCs w:val="28"/>
          <w:lang w:val="uk-UA"/>
        </w:rPr>
        <w:t xml:space="preserve"> га</w:t>
      </w:r>
      <w:r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FF17EC" w:rsidRDefault="00FF17EC" w:rsidP="00FF17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Pr="008F2E93">
        <w:rPr>
          <w:b/>
          <w:sz w:val="28"/>
          <w:szCs w:val="28"/>
          <w:lang w:val="uk-UA"/>
        </w:rPr>
        <w:t xml:space="preserve">0,25 га </w:t>
      </w:r>
      <w:r w:rsidRPr="008F2E93">
        <w:rPr>
          <w:sz w:val="28"/>
          <w:szCs w:val="28"/>
          <w:lang w:val="uk-UA"/>
        </w:rPr>
        <w:t>за адресою:с. Тар</w:t>
      </w:r>
      <w:r>
        <w:rPr>
          <w:sz w:val="28"/>
          <w:szCs w:val="28"/>
          <w:lang w:val="uk-UA"/>
        </w:rPr>
        <w:t>так, вул. Миру</w:t>
      </w:r>
      <w:r w:rsidRPr="008F2E93">
        <w:rPr>
          <w:sz w:val="28"/>
          <w:szCs w:val="28"/>
          <w:lang w:val="uk-UA"/>
        </w:rPr>
        <w:t xml:space="preserve">, </w:t>
      </w:r>
    </w:p>
    <w:p w:rsidR="00FF17EC" w:rsidRDefault="00FF17EC" w:rsidP="00FF17E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б.№70</w:t>
      </w:r>
      <w:r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0,07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Тартак, вул. Миру, б.№70;</w:t>
      </w:r>
    </w:p>
    <w:p w:rsidR="00E43F39" w:rsidRDefault="00E43F39" w:rsidP="00FF17EC">
      <w:pPr>
        <w:ind w:left="360"/>
        <w:rPr>
          <w:sz w:val="28"/>
          <w:szCs w:val="28"/>
          <w:lang w:val="uk-UA"/>
        </w:rPr>
      </w:pPr>
    </w:p>
    <w:p w:rsidR="00FF17EC" w:rsidRDefault="00E43F39" w:rsidP="00FF17EC">
      <w:pPr>
        <w:pStyle w:val="aa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E43F39">
        <w:rPr>
          <w:b/>
          <w:i/>
          <w:sz w:val="28"/>
          <w:szCs w:val="28"/>
          <w:lang w:val="uk-UA"/>
        </w:rPr>
        <w:t>Дідух Нелі Леонідівні -</w:t>
      </w:r>
      <w:r w:rsidRPr="00E43F39">
        <w:rPr>
          <w:sz w:val="28"/>
          <w:szCs w:val="28"/>
          <w:lang w:val="uk-UA"/>
        </w:rPr>
        <w:t xml:space="preserve">  площею </w:t>
      </w:r>
      <w:r w:rsidRPr="00E43F39">
        <w:rPr>
          <w:b/>
          <w:sz w:val="28"/>
          <w:szCs w:val="28"/>
          <w:lang w:val="uk-UA"/>
        </w:rPr>
        <w:t>0,25 га</w:t>
      </w:r>
      <w:r w:rsidRPr="00E43F39">
        <w:rPr>
          <w:sz w:val="28"/>
          <w:szCs w:val="28"/>
          <w:lang w:val="uk-UA"/>
        </w:rPr>
        <w:t xml:space="preserve">, в т. ч. для будівництва і обслуговування жилого будинку, господарських будівель і споруд площею  </w:t>
      </w:r>
      <w:r w:rsidRPr="00E43F39">
        <w:rPr>
          <w:b/>
          <w:sz w:val="28"/>
          <w:szCs w:val="28"/>
          <w:lang w:val="uk-UA"/>
        </w:rPr>
        <w:t xml:space="preserve">0,25 га </w:t>
      </w:r>
      <w:r w:rsidRPr="00E43F39">
        <w:rPr>
          <w:sz w:val="28"/>
          <w:szCs w:val="28"/>
          <w:lang w:val="uk-UA"/>
        </w:rPr>
        <w:t xml:space="preserve">за адресою:с. Тартак, вул. Миру, б.№71 ; </w:t>
      </w:r>
    </w:p>
    <w:p w:rsidR="00E43F39" w:rsidRPr="00E43F39" w:rsidRDefault="00E43F39" w:rsidP="00E43F39">
      <w:pPr>
        <w:pStyle w:val="aa"/>
        <w:ind w:left="360"/>
        <w:rPr>
          <w:sz w:val="28"/>
          <w:szCs w:val="28"/>
          <w:lang w:val="uk-UA"/>
        </w:rPr>
      </w:pPr>
    </w:p>
    <w:p w:rsidR="00E43F39" w:rsidRDefault="00E43F39" w:rsidP="00E43F39">
      <w:pPr>
        <w:pStyle w:val="aa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Олянецькому Степану Йосиповичу -</w:t>
      </w:r>
      <w:r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0,45</w:t>
      </w:r>
      <w:r w:rsidRPr="008F2E93">
        <w:rPr>
          <w:b/>
          <w:sz w:val="28"/>
          <w:szCs w:val="28"/>
          <w:lang w:val="uk-UA"/>
        </w:rPr>
        <w:t xml:space="preserve"> га</w:t>
      </w:r>
      <w:r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E43F39" w:rsidRDefault="00E43F39" w:rsidP="00E43F3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Pr="008F2E93">
        <w:rPr>
          <w:b/>
          <w:sz w:val="28"/>
          <w:szCs w:val="28"/>
          <w:lang w:val="uk-UA"/>
        </w:rPr>
        <w:t xml:space="preserve">0,25 га </w:t>
      </w:r>
      <w:r w:rsidRPr="008F2E93">
        <w:rPr>
          <w:sz w:val="28"/>
          <w:szCs w:val="28"/>
          <w:lang w:val="uk-UA"/>
        </w:rPr>
        <w:t>за адресою:с. Тар</w:t>
      </w:r>
      <w:r>
        <w:rPr>
          <w:sz w:val="28"/>
          <w:szCs w:val="28"/>
          <w:lang w:val="uk-UA"/>
        </w:rPr>
        <w:t>так, вул. Підгаєцького</w:t>
      </w:r>
      <w:r w:rsidRPr="008F2E93">
        <w:rPr>
          <w:sz w:val="28"/>
          <w:szCs w:val="28"/>
          <w:lang w:val="uk-UA"/>
        </w:rPr>
        <w:t xml:space="preserve">, </w:t>
      </w:r>
    </w:p>
    <w:p w:rsidR="00E43F39" w:rsidRDefault="00E43F39" w:rsidP="00E43F3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б.№101</w:t>
      </w:r>
      <w:r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0,20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Тартак, вул.</w:t>
      </w:r>
      <w:r w:rsidRPr="00E43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Підгаєцького</w:t>
      </w:r>
      <w:r w:rsidRPr="008F2E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б.№101.</w:t>
      </w:r>
    </w:p>
    <w:p w:rsidR="00F851BA" w:rsidRPr="00F851BA" w:rsidRDefault="00F851BA" w:rsidP="00071A18">
      <w:pPr>
        <w:ind w:left="360"/>
        <w:rPr>
          <w:b/>
          <w:i/>
          <w:sz w:val="28"/>
          <w:szCs w:val="28"/>
          <w:lang w:val="uk-UA"/>
        </w:rPr>
      </w:pPr>
    </w:p>
    <w:p w:rsidR="00071A18" w:rsidRDefault="00071A18" w:rsidP="00071A18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2. 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071A18" w:rsidRPr="003C3B7C" w:rsidRDefault="00071A18" w:rsidP="00071A18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C3B7C">
        <w:rPr>
          <w:sz w:val="28"/>
          <w:szCs w:val="28"/>
          <w:lang w:val="uk-UA"/>
        </w:rPr>
        <w:t>ресурсів та земельних відносин   ( гол</w:t>
      </w:r>
      <w:r>
        <w:rPr>
          <w:sz w:val="28"/>
          <w:szCs w:val="28"/>
          <w:lang w:val="uk-UA"/>
        </w:rPr>
        <w:t>ова  комісії –  П. В. Поліщук</w:t>
      </w:r>
      <w:r w:rsidRPr="003C3B7C">
        <w:rPr>
          <w:sz w:val="28"/>
          <w:szCs w:val="28"/>
          <w:lang w:val="uk-UA"/>
        </w:rPr>
        <w:t xml:space="preserve"> ).</w:t>
      </w:r>
      <w:r w:rsidRPr="003C3B7C">
        <w:rPr>
          <w:b/>
          <w:i/>
          <w:sz w:val="28"/>
          <w:szCs w:val="28"/>
          <w:lang w:val="uk-UA"/>
        </w:rPr>
        <w:t xml:space="preserve"> </w:t>
      </w:r>
    </w:p>
    <w:p w:rsidR="00071A18" w:rsidRDefault="00071A18" w:rsidP="00071A18">
      <w:pPr>
        <w:rPr>
          <w:b/>
          <w:i/>
          <w:sz w:val="28"/>
          <w:szCs w:val="28"/>
          <w:lang w:val="uk-UA"/>
        </w:rPr>
      </w:pPr>
    </w:p>
    <w:p w:rsidR="00E43F39" w:rsidRDefault="00E43F39" w:rsidP="00071A18">
      <w:pPr>
        <w:rPr>
          <w:b/>
          <w:i/>
          <w:sz w:val="28"/>
          <w:szCs w:val="28"/>
          <w:lang w:val="uk-UA"/>
        </w:rPr>
      </w:pPr>
    </w:p>
    <w:p w:rsidR="00E43F39" w:rsidRDefault="00E43F39" w:rsidP="00071A18">
      <w:pPr>
        <w:rPr>
          <w:b/>
          <w:i/>
          <w:sz w:val="28"/>
          <w:szCs w:val="28"/>
          <w:lang w:val="uk-UA"/>
        </w:rPr>
      </w:pPr>
    </w:p>
    <w:p w:rsidR="00071A18" w:rsidRPr="006C4C01" w:rsidRDefault="00E43F39" w:rsidP="00071A18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071A18"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A71"/>
    <w:multiLevelType w:val="hybridMultilevel"/>
    <w:tmpl w:val="583E9902"/>
    <w:lvl w:ilvl="0" w:tplc="D1867C8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C4749A"/>
    <w:multiLevelType w:val="hybridMultilevel"/>
    <w:tmpl w:val="48123C74"/>
    <w:lvl w:ilvl="0" w:tplc="55AE5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A18"/>
    <w:rsid w:val="00003970"/>
    <w:rsid w:val="00071A18"/>
    <w:rsid w:val="00122083"/>
    <w:rsid w:val="004450F0"/>
    <w:rsid w:val="00517C5F"/>
    <w:rsid w:val="00535C65"/>
    <w:rsid w:val="00573531"/>
    <w:rsid w:val="005A6B3E"/>
    <w:rsid w:val="005B562A"/>
    <w:rsid w:val="00903972"/>
    <w:rsid w:val="00967E6B"/>
    <w:rsid w:val="00990C32"/>
    <w:rsid w:val="00AF558B"/>
    <w:rsid w:val="00B32019"/>
    <w:rsid w:val="00B47CB8"/>
    <w:rsid w:val="00E103A0"/>
    <w:rsid w:val="00E43F39"/>
    <w:rsid w:val="00E51751"/>
    <w:rsid w:val="00F64019"/>
    <w:rsid w:val="00F851BA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71A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1A1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2017-02-08T06:31:00Z</dcterms:created>
  <dcterms:modified xsi:type="dcterms:W3CDTF">2017-03-29T07:33:00Z</dcterms:modified>
</cp:coreProperties>
</file>