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47" w:rsidRPr="006A3047" w:rsidRDefault="006A3047" w:rsidP="006A3047">
      <w:pPr>
        <w:ind w:left="5664" w:firstLine="708"/>
        <w:jc w:val="right"/>
        <w:rPr>
          <w:rFonts w:ascii="Times New Roman" w:hAnsi="Times New Roman" w:cs="Times New Roman"/>
        </w:rPr>
      </w:pPr>
    </w:p>
    <w:p w:rsidR="00F516DA" w:rsidRPr="00047D05" w:rsidRDefault="00F516DA" w:rsidP="006A3047">
      <w:pPr>
        <w:ind w:left="5664" w:firstLine="708"/>
        <w:jc w:val="right"/>
        <w:rPr>
          <w:rFonts w:ascii="Times New Roman" w:hAnsi="Times New Roman" w:cs="Times New Roman"/>
        </w:rPr>
      </w:pPr>
    </w:p>
    <w:p w:rsidR="005A13E3" w:rsidRPr="00047D05" w:rsidRDefault="005A13E3" w:rsidP="005A13E3">
      <w:pPr>
        <w:ind w:left="5664" w:firstLine="708"/>
        <w:jc w:val="right"/>
        <w:rPr>
          <w:rFonts w:ascii="Times New Roman" w:hAnsi="Times New Roman" w:cs="Times New Roman"/>
        </w:rPr>
      </w:pPr>
    </w:p>
    <w:p w:rsidR="00C12A4F" w:rsidRPr="004F2FDC" w:rsidRDefault="008E479D" w:rsidP="00C12A4F">
      <w:pPr>
        <w:jc w:val="center"/>
      </w:pPr>
      <w:r w:rsidRPr="008E479D">
        <w:rPr>
          <w:rFonts w:ascii="Journal" w:hAnsi="Journal" w:cs="Journ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9.5pt" fillcolor="window">
            <v:imagedata r:id="rId6" o:title=""/>
          </v:shape>
        </w:pict>
      </w:r>
    </w:p>
    <w:p w:rsidR="00C12A4F" w:rsidRPr="00A37DC0" w:rsidRDefault="00C12A4F" w:rsidP="00C12A4F">
      <w:pPr>
        <w:jc w:val="center"/>
        <w:rPr>
          <w:rFonts w:ascii="Times New Roman" w:hAnsi="Times New Roman" w:cs="Times New Roman"/>
          <w:sz w:val="24"/>
          <w:szCs w:val="24"/>
        </w:rPr>
      </w:pPr>
      <w:r w:rsidRPr="00A37DC0">
        <w:rPr>
          <w:rFonts w:ascii="Times New Roman" w:hAnsi="Times New Roman" w:cs="Times New Roman"/>
          <w:sz w:val="24"/>
          <w:szCs w:val="24"/>
        </w:rPr>
        <w:t>У К Р А Ї Н А</w:t>
      </w:r>
    </w:p>
    <w:p w:rsidR="00C12A4F" w:rsidRPr="00A37DC0" w:rsidRDefault="00C12A4F" w:rsidP="00C12A4F">
      <w:pPr>
        <w:jc w:val="center"/>
        <w:rPr>
          <w:rFonts w:ascii="Times New Roman" w:hAnsi="Times New Roman" w:cs="Times New Roman"/>
          <w:b/>
          <w:bCs/>
          <w:sz w:val="24"/>
          <w:szCs w:val="24"/>
        </w:rPr>
      </w:pPr>
      <w:r w:rsidRPr="00A37DC0">
        <w:rPr>
          <w:rFonts w:ascii="Times New Roman" w:hAnsi="Times New Roman" w:cs="Times New Roman"/>
          <w:b/>
          <w:bCs/>
          <w:sz w:val="24"/>
          <w:szCs w:val="24"/>
        </w:rPr>
        <w:t>ТАРТАЦЬКА   СІЛЬСЬКА    РАДА</w:t>
      </w:r>
    </w:p>
    <w:p w:rsidR="00C12A4F" w:rsidRPr="00595615" w:rsidRDefault="00C12A4F" w:rsidP="00595615">
      <w:pPr>
        <w:jc w:val="center"/>
        <w:rPr>
          <w:rFonts w:ascii="Times New Roman" w:hAnsi="Times New Roman" w:cs="Times New Roman"/>
          <w:sz w:val="24"/>
          <w:szCs w:val="24"/>
        </w:rPr>
      </w:pPr>
      <w:r w:rsidRPr="00A37DC0">
        <w:rPr>
          <w:rFonts w:ascii="Times New Roman" w:hAnsi="Times New Roman" w:cs="Times New Roman"/>
          <w:sz w:val="24"/>
          <w:szCs w:val="24"/>
        </w:rPr>
        <w:t>ЧЕЧЕЛЬНИЦЬКОГО  РАЙОНУ       ВІННИЦЬКОЇ   ОБЛАСТІ</w:t>
      </w:r>
    </w:p>
    <w:p w:rsidR="00C12A4F" w:rsidRDefault="00C12A4F" w:rsidP="00C12A4F">
      <w:pPr>
        <w:jc w:val="center"/>
        <w:rPr>
          <w:rFonts w:ascii="Times New Roman" w:hAnsi="Times New Roman" w:cs="Times New Roman"/>
          <w:b/>
          <w:bCs/>
          <w:sz w:val="24"/>
          <w:szCs w:val="24"/>
        </w:rPr>
      </w:pPr>
      <w:r w:rsidRPr="00A37DC0">
        <w:rPr>
          <w:rFonts w:ascii="Times New Roman" w:hAnsi="Times New Roman" w:cs="Times New Roman"/>
          <w:b/>
          <w:bCs/>
          <w:sz w:val="24"/>
          <w:szCs w:val="24"/>
        </w:rPr>
        <w:t xml:space="preserve">РІШЕННЯ  </w:t>
      </w:r>
      <w:r>
        <w:rPr>
          <w:rFonts w:ascii="Times New Roman" w:hAnsi="Times New Roman" w:cs="Times New Roman"/>
          <w:b/>
          <w:bCs/>
          <w:sz w:val="24"/>
          <w:szCs w:val="24"/>
        </w:rPr>
        <w:t xml:space="preserve">№ </w:t>
      </w:r>
      <w:r w:rsidR="0041759A">
        <w:rPr>
          <w:rFonts w:ascii="Times New Roman" w:hAnsi="Times New Roman" w:cs="Times New Roman"/>
          <w:b/>
          <w:bCs/>
          <w:sz w:val="24"/>
          <w:szCs w:val="24"/>
        </w:rPr>
        <w:t>25</w:t>
      </w:r>
      <w:r w:rsidR="00E814BA">
        <w:rPr>
          <w:rFonts w:ascii="Times New Roman" w:hAnsi="Times New Roman" w:cs="Times New Roman"/>
          <w:b/>
          <w:bCs/>
          <w:sz w:val="24"/>
          <w:szCs w:val="24"/>
        </w:rPr>
        <w:t>6</w:t>
      </w:r>
    </w:p>
    <w:p w:rsidR="00C12A4F" w:rsidRPr="00A37DC0" w:rsidRDefault="00C12A4F" w:rsidP="00C12A4F">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C12A4F" w:rsidRPr="00560B5A" w:rsidRDefault="00C12A4F" w:rsidP="00C12A4F">
      <w:pPr>
        <w:rPr>
          <w:rFonts w:ascii="Times New Roman" w:hAnsi="Times New Roman" w:cs="Times New Roman"/>
          <w:b/>
          <w:bCs/>
          <w:i/>
          <w:iCs/>
          <w:sz w:val="24"/>
          <w:szCs w:val="24"/>
        </w:rPr>
      </w:pPr>
      <w:r>
        <w:rPr>
          <w:rFonts w:ascii="Times New Roman" w:hAnsi="Times New Roman" w:cs="Times New Roman"/>
          <w:b/>
          <w:bCs/>
          <w:i/>
          <w:iCs/>
          <w:sz w:val="24"/>
          <w:szCs w:val="24"/>
        </w:rPr>
        <w:t>«</w:t>
      </w:r>
      <w:r w:rsidR="008C3860">
        <w:rPr>
          <w:rFonts w:ascii="Times New Roman" w:hAnsi="Times New Roman" w:cs="Times New Roman"/>
          <w:b/>
          <w:bCs/>
          <w:i/>
          <w:iCs/>
          <w:sz w:val="24"/>
          <w:szCs w:val="24"/>
        </w:rPr>
        <w:t>0</w:t>
      </w:r>
      <w:r w:rsidR="0041759A">
        <w:rPr>
          <w:rFonts w:ascii="Times New Roman" w:hAnsi="Times New Roman" w:cs="Times New Roman"/>
          <w:b/>
          <w:bCs/>
          <w:i/>
          <w:iCs/>
          <w:sz w:val="24"/>
          <w:szCs w:val="24"/>
        </w:rPr>
        <w:t>5</w:t>
      </w:r>
      <w:r>
        <w:rPr>
          <w:rFonts w:ascii="Times New Roman" w:hAnsi="Times New Roman" w:cs="Times New Roman"/>
          <w:b/>
          <w:bCs/>
          <w:i/>
          <w:iCs/>
          <w:sz w:val="24"/>
          <w:szCs w:val="24"/>
        </w:rPr>
        <w:t>»</w:t>
      </w:r>
      <w:r w:rsidR="008C3860">
        <w:rPr>
          <w:rFonts w:ascii="Times New Roman" w:hAnsi="Times New Roman" w:cs="Times New Roman"/>
          <w:b/>
          <w:bCs/>
          <w:i/>
          <w:iCs/>
          <w:sz w:val="24"/>
          <w:szCs w:val="24"/>
        </w:rPr>
        <w:t xml:space="preserve"> </w:t>
      </w:r>
      <w:r w:rsidR="00157220">
        <w:rPr>
          <w:rFonts w:ascii="Times New Roman" w:hAnsi="Times New Roman" w:cs="Times New Roman"/>
          <w:b/>
          <w:bCs/>
          <w:i/>
          <w:iCs/>
          <w:sz w:val="24"/>
          <w:szCs w:val="24"/>
        </w:rPr>
        <w:t>черв</w:t>
      </w:r>
      <w:r w:rsidR="008C3860">
        <w:rPr>
          <w:rFonts w:ascii="Times New Roman" w:hAnsi="Times New Roman" w:cs="Times New Roman"/>
          <w:b/>
          <w:bCs/>
          <w:i/>
          <w:iCs/>
          <w:sz w:val="24"/>
          <w:szCs w:val="24"/>
        </w:rPr>
        <w:t xml:space="preserve">ня </w:t>
      </w:r>
      <w:r w:rsidRPr="00560B5A">
        <w:rPr>
          <w:rFonts w:ascii="Times New Roman" w:hAnsi="Times New Roman" w:cs="Times New Roman"/>
          <w:b/>
          <w:bCs/>
          <w:i/>
          <w:iCs/>
          <w:sz w:val="24"/>
          <w:szCs w:val="24"/>
        </w:rPr>
        <w:t>201</w:t>
      </w:r>
      <w:r w:rsidR="00157220">
        <w:rPr>
          <w:rFonts w:ascii="Times New Roman" w:hAnsi="Times New Roman" w:cs="Times New Roman"/>
          <w:b/>
          <w:bCs/>
          <w:i/>
          <w:iCs/>
          <w:sz w:val="24"/>
          <w:szCs w:val="24"/>
        </w:rPr>
        <w:t>8</w:t>
      </w:r>
      <w:r w:rsidRPr="00560B5A">
        <w:rPr>
          <w:rFonts w:ascii="Times New Roman" w:hAnsi="Times New Roman" w:cs="Times New Roman"/>
          <w:b/>
          <w:bCs/>
          <w:i/>
          <w:iCs/>
          <w:sz w:val="24"/>
          <w:szCs w:val="24"/>
        </w:rPr>
        <w:t xml:space="preserve"> року                                    </w:t>
      </w:r>
      <w:r w:rsidR="008C3860">
        <w:rPr>
          <w:rFonts w:ascii="Times New Roman" w:hAnsi="Times New Roman" w:cs="Times New Roman"/>
          <w:b/>
          <w:bCs/>
          <w:i/>
          <w:iCs/>
          <w:sz w:val="24"/>
          <w:szCs w:val="24"/>
        </w:rPr>
        <w:t xml:space="preserve">                               1</w:t>
      </w:r>
      <w:r w:rsidR="00157220">
        <w:rPr>
          <w:rFonts w:ascii="Times New Roman" w:hAnsi="Times New Roman" w:cs="Times New Roman"/>
          <w:b/>
          <w:bCs/>
          <w:i/>
          <w:iCs/>
          <w:sz w:val="24"/>
          <w:szCs w:val="24"/>
        </w:rPr>
        <w:t>9</w:t>
      </w:r>
      <w:r w:rsidRPr="00560B5A">
        <w:rPr>
          <w:rFonts w:ascii="Times New Roman" w:hAnsi="Times New Roman" w:cs="Times New Roman"/>
          <w:b/>
          <w:bCs/>
          <w:i/>
          <w:iCs/>
          <w:sz w:val="24"/>
          <w:szCs w:val="24"/>
        </w:rPr>
        <w:t xml:space="preserve">  сесія   </w:t>
      </w:r>
      <w:r w:rsidR="00316057">
        <w:rPr>
          <w:rFonts w:ascii="Times New Roman" w:hAnsi="Times New Roman" w:cs="Times New Roman"/>
          <w:b/>
          <w:bCs/>
          <w:i/>
          <w:iCs/>
          <w:sz w:val="24"/>
          <w:szCs w:val="24"/>
        </w:rPr>
        <w:t>7</w:t>
      </w:r>
      <w:r w:rsidRPr="00560B5A">
        <w:rPr>
          <w:rFonts w:ascii="Times New Roman" w:hAnsi="Times New Roman" w:cs="Times New Roman"/>
          <w:b/>
          <w:bCs/>
          <w:i/>
          <w:iCs/>
          <w:sz w:val="24"/>
          <w:szCs w:val="24"/>
        </w:rPr>
        <w:t xml:space="preserve">  скликання</w:t>
      </w:r>
    </w:p>
    <w:p w:rsidR="00C12A4F" w:rsidRDefault="00C12A4F" w:rsidP="00C12A4F">
      <w:pPr>
        <w:rPr>
          <w:rFonts w:ascii="Times New Roman" w:hAnsi="Times New Roman" w:cs="Times New Roman"/>
          <w:sz w:val="24"/>
          <w:szCs w:val="24"/>
        </w:rPr>
      </w:pPr>
      <w:proofErr w:type="spellStart"/>
      <w:r w:rsidRPr="00560B5A">
        <w:rPr>
          <w:rFonts w:ascii="Times New Roman" w:hAnsi="Times New Roman" w:cs="Times New Roman"/>
          <w:sz w:val="24"/>
          <w:szCs w:val="24"/>
        </w:rPr>
        <w:t>с.Тартак</w:t>
      </w:r>
      <w:proofErr w:type="spellEnd"/>
    </w:p>
    <w:p w:rsidR="00C12A4F" w:rsidRPr="00C12A4F" w:rsidRDefault="00C12A4F" w:rsidP="00C12A4F">
      <w:pPr>
        <w:rPr>
          <w:rFonts w:ascii="Times New Roman" w:hAnsi="Times New Roman" w:cs="Times New Roman"/>
          <w:b/>
          <w:i/>
          <w:sz w:val="24"/>
          <w:szCs w:val="24"/>
        </w:rPr>
      </w:pPr>
      <w:r w:rsidRPr="00C12A4F">
        <w:rPr>
          <w:rFonts w:ascii="Times New Roman" w:hAnsi="Times New Roman" w:cs="Times New Roman"/>
          <w:b/>
          <w:i/>
          <w:sz w:val="24"/>
          <w:szCs w:val="24"/>
        </w:rPr>
        <w:t xml:space="preserve">«Про встановлення ставок </w:t>
      </w:r>
      <w:r w:rsidR="005E0E38">
        <w:rPr>
          <w:rFonts w:ascii="Times New Roman" w:hAnsi="Times New Roman" w:cs="Times New Roman"/>
          <w:b/>
          <w:i/>
          <w:sz w:val="24"/>
          <w:szCs w:val="24"/>
        </w:rPr>
        <w:t xml:space="preserve">та пільг </w:t>
      </w:r>
      <w:r w:rsidRPr="00C12A4F">
        <w:rPr>
          <w:rFonts w:ascii="Times New Roman" w:hAnsi="Times New Roman" w:cs="Times New Roman"/>
          <w:b/>
          <w:i/>
          <w:sz w:val="24"/>
          <w:szCs w:val="24"/>
        </w:rPr>
        <w:t xml:space="preserve">місцевих податків і зборів </w:t>
      </w:r>
    </w:p>
    <w:p w:rsidR="00C12A4F" w:rsidRPr="00C12A4F" w:rsidRDefault="00CE13EE" w:rsidP="00C12A4F">
      <w:pPr>
        <w:rPr>
          <w:rFonts w:ascii="Times New Roman" w:hAnsi="Times New Roman" w:cs="Times New Roman"/>
          <w:b/>
          <w:i/>
          <w:sz w:val="24"/>
          <w:szCs w:val="24"/>
        </w:rPr>
      </w:pPr>
      <w:r>
        <w:rPr>
          <w:rFonts w:ascii="Times New Roman" w:hAnsi="Times New Roman" w:cs="Times New Roman"/>
          <w:b/>
          <w:i/>
          <w:sz w:val="24"/>
          <w:szCs w:val="24"/>
        </w:rPr>
        <w:t xml:space="preserve">на </w:t>
      </w:r>
      <w:r w:rsidR="00C12A4F" w:rsidRPr="00C12A4F">
        <w:rPr>
          <w:rFonts w:ascii="Times New Roman" w:hAnsi="Times New Roman" w:cs="Times New Roman"/>
          <w:b/>
          <w:i/>
          <w:sz w:val="24"/>
          <w:szCs w:val="24"/>
        </w:rPr>
        <w:t xml:space="preserve">території </w:t>
      </w:r>
      <w:proofErr w:type="spellStart"/>
      <w:r w:rsidR="00C12A4F" w:rsidRPr="00C12A4F">
        <w:rPr>
          <w:rFonts w:ascii="Times New Roman" w:hAnsi="Times New Roman" w:cs="Times New Roman"/>
          <w:b/>
          <w:i/>
          <w:sz w:val="24"/>
          <w:szCs w:val="24"/>
        </w:rPr>
        <w:t>Тартацької</w:t>
      </w:r>
      <w:proofErr w:type="spellEnd"/>
      <w:r w:rsidR="00C12A4F" w:rsidRPr="00C12A4F">
        <w:rPr>
          <w:rFonts w:ascii="Times New Roman" w:hAnsi="Times New Roman" w:cs="Times New Roman"/>
          <w:b/>
          <w:i/>
          <w:sz w:val="24"/>
          <w:szCs w:val="24"/>
        </w:rPr>
        <w:t xml:space="preserve"> сільської ради   на 201</w:t>
      </w:r>
      <w:r w:rsidR="00157220">
        <w:rPr>
          <w:rFonts w:ascii="Times New Roman" w:hAnsi="Times New Roman" w:cs="Times New Roman"/>
          <w:b/>
          <w:i/>
          <w:sz w:val="24"/>
          <w:szCs w:val="24"/>
        </w:rPr>
        <w:t>9</w:t>
      </w:r>
      <w:r w:rsidR="00C12A4F" w:rsidRPr="00C12A4F">
        <w:rPr>
          <w:rFonts w:ascii="Times New Roman" w:hAnsi="Times New Roman" w:cs="Times New Roman"/>
          <w:b/>
          <w:i/>
          <w:sz w:val="24"/>
          <w:szCs w:val="24"/>
        </w:rPr>
        <w:t xml:space="preserve"> рік » </w:t>
      </w:r>
    </w:p>
    <w:p w:rsidR="00C12A4F" w:rsidRPr="00560B5A" w:rsidRDefault="00C12A4F" w:rsidP="00C12A4F">
      <w:pPr>
        <w:widowControl/>
        <w:autoSpaceDE/>
        <w:autoSpaceDN/>
        <w:adjustRightInd/>
        <w:jc w:val="center"/>
        <w:rPr>
          <w:rFonts w:ascii="Times New Roman" w:hAnsi="Times New Roman" w:cs="Times New Roman"/>
          <w:b/>
          <w:bCs/>
          <w:i/>
          <w:iCs/>
          <w:sz w:val="24"/>
          <w:szCs w:val="24"/>
        </w:rPr>
      </w:pPr>
    </w:p>
    <w:p w:rsidR="007A46AD" w:rsidRDefault="007A46AD" w:rsidP="007A46A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4D301C">
        <w:rPr>
          <w:rFonts w:ascii="Times New Roman" w:hAnsi="Times New Roman" w:cs="Times New Roman"/>
          <w:sz w:val="24"/>
          <w:szCs w:val="24"/>
        </w:rPr>
        <w:t xml:space="preserve">   </w:t>
      </w:r>
      <w:r w:rsidRPr="002F09A5">
        <w:rPr>
          <w:rFonts w:ascii="Times New Roman" w:hAnsi="Times New Roman" w:cs="Times New Roman"/>
          <w:sz w:val="24"/>
          <w:szCs w:val="24"/>
        </w:rPr>
        <w:t>Керуючись п.24 ст.26 Закону України „Про місцеве самоврядування в Україні</w:t>
      </w:r>
      <w:r>
        <w:rPr>
          <w:rFonts w:ascii="Times New Roman" w:hAnsi="Times New Roman" w:cs="Times New Roman"/>
          <w:sz w:val="24"/>
          <w:szCs w:val="24"/>
        </w:rPr>
        <w:t xml:space="preserve"> </w:t>
      </w:r>
      <w:r w:rsidRPr="002F09A5">
        <w:rPr>
          <w:rFonts w:ascii="Times New Roman" w:hAnsi="Times New Roman" w:cs="Times New Roman"/>
          <w:sz w:val="24"/>
          <w:szCs w:val="24"/>
        </w:rPr>
        <w:t>”,</w:t>
      </w:r>
      <w:r w:rsidR="008C6581" w:rsidRPr="008C6581">
        <w:rPr>
          <w:rFonts w:ascii="Times New Roman" w:hAnsi="Times New Roman"/>
          <w:noProof/>
          <w:sz w:val="24"/>
          <w:szCs w:val="24"/>
        </w:rPr>
        <w:t xml:space="preserve"> </w:t>
      </w:r>
      <w:r w:rsidR="00347A01" w:rsidRPr="00347A01">
        <w:rPr>
          <w:rFonts w:ascii="Times New Roman" w:hAnsi="Times New Roman"/>
          <w:noProof/>
          <w:sz w:val="24"/>
          <w:szCs w:val="24"/>
          <w:lang w:val="ru-RU"/>
        </w:rPr>
        <w:t xml:space="preserve">статтею 266 </w:t>
      </w:r>
      <w:r w:rsidR="00347A01">
        <w:rPr>
          <w:rFonts w:ascii="Times New Roman" w:hAnsi="Times New Roman"/>
          <w:noProof/>
          <w:sz w:val="24"/>
          <w:szCs w:val="24"/>
        </w:rPr>
        <w:t xml:space="preserve">, </w:t>
      </w:r>
      <w:r w:rsidR="008C6581" w:rsidRPr="008C6581">
        <w:rPr>
          <w:rFonts w:ascii="Times New Roman" w:hAnsi="Times New Roman"/>
          <w:noProof/>
          <w:sz w:val="24"/>
          <w:szCs w:val="24"/>
        </w:rPr>
        <w:t xml:space="preserve"> абзацами другим і третім пункту 284.1 статті 284 Податкового кодексу України</w:t>
      </w:r>
      <w:r w:rsidRPr="002F09A5">
        <w:rPr>
          <w:rFonts w:ascii="Times New Roman" w:hAnsi="Times New Roman" w:cs="Times New Roman"/>
          <w:sz w:val="24"/>
          <w:szCs w:val="24"/>
        </w:rPr>
        <w:t xml:space="preserve"> </w:t>
      </w:r>
      <w:r w:rsidR="00316057">
        <w:rPr>
          <w:rFonts w:ascii="Times New Roman" w:hAnsi="Times New Roman" w:cs="Times New Roman"/>
          <w:sz w:val="24"/>
          <w:szCs w:val="24"/>
        </w:rPr>
        <w:t>,</w:t>
      </w:r>
      <w:r>
        <w:rPr>
          <w:rFonts w:ascii="Times New Roman" w:hAnsi="Times New Roman" w:cs="Times New Roman"/>
          <w:sz w:val="24"/>
          <w:szCs w:val="24"/>
        </w:rPr>
        <w:t xml:space="preserve"> </w:t>
      </w:r>
      <w:r w:rsidR="00316057" w:rsidRPr="004D301C">
        <w:rPr>
          <w:rFonts w:ascii="Times New Roman" w:hAnsi="Times New Roman" w:cs="Times New Roman"/>
          <w:sz w:val="24"/>
          <w:szCs w:val="24"/>
        </w:rPr>
        <w:t>Бюджетним</w:t>
      </w:r>
      <w:r w:rsidR="00316057">
        <w:rPr>
          <w:rFonts w:ascii="Times New Roman" w:hAnsi="Times New Roman" w:cs="Times New Roman"/>
          <w:sz w:val="24"/>
          <w:szCs w:val="24"/>
        </w:rPr>
        <w:t xml:space="preserve"> </w:t>
      </w:r>
      <w:r>
        <w:rPr>
          <w:rFonts w:ascii="Times New Roman" w:hAnsi="Times New Roman" w:cs="Times New Roman"/>
          <w:sz w:val="24"/>
          <w:szCs w:val="24"/>
        </w:rPr>
        <w:t xml:space="preserve">кодексом України, </w:t>
      </w:r>
      <w:r w:rsidR="00157220" w:rsidRPr="00157220">
        <w:rPr>
          <w:rFonts w:ascii="Times New Roman" w:hAnsi="Times New Roman" w:cs="Times New Roman"/>
          <w:sz w:val="24"/>
          <w:szCs w:val="24"/>
        </w:rPr>
        <w:t>Відповідно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w:t>
      </w:r>
    </w:p>
    <w:p w:rsidR="007A46AD" w:rsidRDefault="007A46AD" w:rsidP="007A46AD">
      <w:pPr>
        <w:widowControl/>
        <w:autoSpaceDE/>
        <w:autoSpaceDN/>
        <w:adjustRightInd/>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сільська  рада </w:t>
      </w:r>
      <w:r w:rsidRPr="004D301C">
        <w:rPr>
          <w:rFonts w:ascii="Times New Roman" w:hAnsi="Times New Roman" w:cs="Times New Roman"/>
          <w:b/>
          <w:bCs/>
          <w:sz w:val="24"/>
          <w:szCs w:val="24"/>
          <w:u w:val="single"/>
        </w:rPr>
        <w:t>ВИРІШИЛА:</w:t>
      </w:r>
    </w:p>
    <w:p w:rsidR="007A46AD" w:rsidRPr="00D335EC" w:rsidRDefault="007A46AD" w:rsidP="007A46AD">
      <w:pPr>
        <w:widowControl/>
        <w:autoSpaceDE/>
        <w:autoSpaceDN/>
        <w:adjustRightInd/>
        <w:jc w:val="both"/>
        <w:rPr>
          <w:rFonts w:ascii="Times New Roman" w:hAnsi="Times New Roman" w:cs="Times New Roman"/>
          <w:sz w:val="24"/>
          <w:szCs w:val="24"/>
        </w:rPr>
      </w:pPr>
    </w:p>
    <w:p w:rsidR="007A46AD" w:rsidRDefault="00A8278C" w:rsidP="0007656B">
      <w:pPr>
        <w:widowControl/>
        <w:numPr>
          <w:ilvl w:val="0"/>
          <w:numId w:val="1"/>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Установи</w:t>
      </w:r>
      <w:r w:rsidR="007A46AD">
        <w:rPr>
          <w:rFonts w:ascii="Times New Roman" w:hAnsi="Times New Roman" w:cs="Times New Roman"/>
          <w:sz w:val="24"/>
          <w:szCs w:val="24"/>
        </w:rPr>
        <w:t xml:space="preserve">ти на території  </w:t>
      </w:r>
      <w:proofErr w:type="spellStart"/>
      <w:r w:rsidR="007A46AD">
        <w:rPr>
          <w:rFonts w:ascii="Times New Roman" w:hAnsi="Times New Roman" w:cs="Times New Roman"/>
          <w:sz w:val="24"/>
          <w:szCs w:val="24"/>
        </w:rPr>
        <w:t>Тартацької</w:t>
      </w:r>
      <w:proofErr w:type="spellEnd"/>
      <w:r w:rsidR="007A46AD">
        <w:rPr>
          <w:rFonts w:ascii="Times New Roman" w:hAnsi="Times New Roman" w:cs="Times New Roman"/>
          <w:sz w:val="24"/>
          <w:szCs w:val="24"/>
        </w:rPr>
        <w:t xml:space="preserve"> сільської ради такі податки</w:t>
      </w:r>
      <w:r w:rsidR="005E0E38">
        <w:rPr>
          <w:rFonts w:ascii="Times New Roman" w:hAnsi="Times New Roman" w:cs="Times New Roman"/>
          <w:sz w:val="24"/>
          <w:szCs w:val="24"/>
        </w:rPr>
        <w:t xml:space="preserve"> і збори </w:t>
      </w:r>
      <w:r w:rsidR="007A46AD">
        <w:rPr>
          <w:rFonts w:ascii="Times New Roman" w:hAnsi="Times New Roman" w:cs="Times New Roman"/>
          <w:sz w:val="24"/>
          <w:szCs w:val="24"/>
        </w:rPr>
        <w:t xml:space="preserve"> </w:t>
      </w:r>
      <w:r w:rsidR="007A46AD" w:rsidRPr="004D301C">
        <w:rPr>
          <w:rFonts w:ascii="Times New Roman" w:hAnsi="Times New Roman" w:cs="Times New Roman"/>
          <w:sz w:val="24"/>
          <w:szCs w:val="24"/>
        </w:rPr>
        <w:t>:</w:t>
      </w:r>
    </w:p>
    <w:p w:rsidR="007A46AD" w:rsidRPr="004D301C" w:rsidRDefault="007A46AD" w:rsidP="0007656B">
      <w:pPr>
        <w:widowControl/>
        <w:numPr>
          <w:ilvl w:val="1"/>
          <w:numId w:val="1"/>
        </w:numPr>
        <w:tabs>
          <w:tab w:val="num" w:pos="540"/>
        </w:tabs>
        <w:autoSpaceDE/>
        <w:autoSpaceDN/>
        <w:adjustRightInd/>
        <w:jc w:val="both"/>
        <w:rPr>
          <w:rFonts w:ascii="Times New Roman" w:hAnsi="Times New Roman" w:cs="Times New Roman"/>
          <w:b/>
          <w:sz w:val="24"/>
          <w:szCs w:val="24"/>
        </w:rPr>
      </w:pPr>
      <w:r w:rsidRPr="004D301C">
        <w:rPr>
          <w:rFonts w:ascii="Times New Roman" w:hAnsi="Times New Roman" w:cs="Times New Roman"/>
          <w:b/>
          <w:sz w:val="24"/>
          <w:szCs w:val="24"/>
        </w:rPr>
        <w:t>1.</w:t>
      </w:r>
      <w:r w:rsidR="00157220">
        <w:rPr>
          <w:rFonts w:ascii="Times New Roman" w:hAnsi="Times New Roman" w:cs="Times New Roman"/>
          <w:b/>
          <w:sz w:val="24"/>
          <w:szCs w:val="24"/>
        </w:rPr>
        <w:t>1</w:t>
      </w:r>
      <w:r w:rsidRPr="004D301C">
        <w:rPr>
          <w:rFonts w:ascii="Times New Roman" w:hAnsi="Times New Roman" w:cs="Times New Roman"/>
          <w:b/>
          <w:sz w:val="24"/>
          <w:szCs w:val="24"/>
        </w:rPr>
        <w:t xml:space="preserve"> </w:t>
      </w:r>
      <w:r w:rsidRPr="005E0E38">
        <w:rPr>
          <w:rFonts w:ascii="Times New Roman" w:hAnsi="Times New Roman" w:cs="Times New Roman"/>
          <w:b/>
          <w:sz w:val="24"/>
          <w:szCs w:val="24"/>
          <w:u w:val="single"/>
        </w:rPr>
        <w:t>Податок на майно</w:t>
      </w:r>
      <w:r w:rsidRPr="004D301C">
        <w:rPr>
          <w:rFonts w:ascii="Times New Roman" w:hAnsi="Times New Roman" w:cs="Times New Roman"/>
          <w:b/>
          <w:sz w:val="24"/>
          <w:szCs w:val="24"/>
        </w:rPr>
        <w:t xml:space="preserve"> </w:t>
      </w:r>
      <w:r w:rsidR="00157220">
        <w:rPr>
          <w:rFonts w:ascii="Times New Roman" w:hAnsi="Times New Roman" w:cs="Times New Roman"/>
          <w:b/>
          <w:sz w:val="24"/>
          <w:szCs w:val="24"/>
        </w:rPr>
        <w:t xml:space="preserve">, </w:t>
      </w:r>
      <w:r w:rsidR="00157220" w:rsidRPr="00157220">
        <w:rPr>
          <w:rFonts w:ascii="Times New Roman" w:hAnsi="Times New Roman" w:cs="Times New Roman"/>
          <w:sz w:val="24"/>
          <w:szCs w:val="24"/>
        </w:rPr>
        <w:t>в тому числі</w:t>
      </w:r>
      <w:r w:rsidR="00157220">
        <w:rPr>
          <w:rFonts w:ascii="Times New Roman" w:hAnsi="Times New Roman" w:cs="Times New Roman"/>
          <w:b/>
          <w:sz w:val="24"/>
          <w:szCs w:val="24"/>
        </w:rPr>
        <w:t xml:space="preserve"> : </w:t>
      </w:r>
    </w:p>
    <w:p w:rsidR="007A46AD" w:rsidRPr="005E0E38" w:rsidRDefault="007A46AD" w:rsidP="0007656B">
      <w:pPr>
        <w:widowControl/>
        <w:numPr>
          <w:ilvl w:val="1"/>
          <w:numId w:val="1"/>
        </w:numPr>
        <w:tabs>
          <w:tab w:val="num" w:pos="540"/>
        </w:tabs>
        <w:autoSpaceDE/>
        <w:autoSpaceDN/>
        <w:adjustRightInd/>
        <w:jc w:val="both"/>
        <w:rPr>
          <w:rFonts w:ascii="Times New Roman" w:hAnsi="Times New Roman" w:cs="Times New Roman"/>
          <w:b/>
          <w:i/>
          <w:sz w:val="24"/>
          <w:szCs w:val="24"/>
        </w:rPr>
      </w:pPr>
      <w:r w:rsidRPr="004D301C">
        <w:rPr>
          <w:rFonts w:ascii="Times New Roman" w:hAnsi="Times New Roman" w:cs="Times New Roman"/>
          <w:sz w:val="24"/>
          <w:szCs w:val="24"/>
        </w:rPr>
        <w:t>1.</w:t>
      </w:r>
      <w:r w:rsidR="00157220">
        <w:rPr>
          <w:rFonts w:ascii="Times New Roman" w:hAnsi="Times New Roman" w:cs="Times New Roman"/>
          <w:sz w:val="24"/>
          <w:szCs w:val="24"/>
        </w:rPr>
        <w:t>1</w:t>
      </w:r>
      <w:r w:rsidRPr="004D301C">
        <w:rPr>
          <w:rFonts w:ascii="Times New Roman" w:hAnsi="Times New Roman" w:cs="Times New Roman"/>
          <w:sz w:val="24"/>
          <w:szCs w:val="24"/>
        </w:rPr>
        <w:t>.1</w:t>
      </w:r>
      <w:r>
        <w:rPr>
          <w:rFonts w:ascii="Times New Roman" w:hAnsi="Times New Roman" w:cs="Times New Roman"/>
          <w:sz w:val="24"/>
          <w:szCs w:val="24"/>
        </w:rPr>
        <w:t xml:space="preserve"> </w:t>
      </w:r>
      <w:r w:rsidRPr="005E0E38">
        <w:rPr>
          <w:rFonts w:ascii="Times New Roman" w:hAnsi="Times New Roman" w:cs="Times New Roman"/>
          <w:b/>
          <w:i/>
          <w:sz w:val="24"/>
          <w:szCs w:val="24"/>
        </w:rPr>
        <w:t xml:space="preserve">Податок на нерухоме майно, відмінне від земельної ділянки </w:t>
      </w:r>
    </w:p>
    <w:p w:rsidR="007A46AD" w:rsidRPr="005E0E38" w:rsidRDefault="007A46AD" w:rsidP="0007656B">
      <w:pPr>
        <w:widowControl/>
        <w:numPr>
          <w:ilvl w:val="1"/>
          <w:numId w:val="1"/>
        </w:numPr>
        <w:tabs>
          <w:tab w:val="num" w:pos="540"/>
        </w:tabs>
        <w:autoSpaceDE/>
        <w:autoSpaceDN/>
        <w:adjustRightInd/>
        <w:jc w:val="both"/>
        <w:rPr>
          <w:rFonts w:ascii="Times New Roman" w:hAnsi="Times New Roman" w:cs="Times New Roman"/>
          <w:b/>
          <w:i/>
          <w:sz w:val="24"/>
          <w:szCs w:val="24"/>
        </w:rPr>
      </w:pPr>
      <w:r w:rsidRPr="005E0E38">
        <w:rPr>
          <w:rFonts w:ascii="Times New Roman" w:hAnsi="Times New Roman" w:cs="Times New Roman"/>
          <w:b/>
          <w:i/>
          <w:sz w:val="24"/>
          <w:szCs w:val="24"/>
        </w:rPr>
        <w:t>1.</w:t>
      </w:r>
      <w:r w:rsidR="00157220" w:rsidRPr="005E0E38">
        <w:rPr>
          <w:rFonts w:ascii="Times New Roman" w:hAnsi="Times New Roman" w:cs="Times New Roman"/>
          <w:b/>
          <w:i/>
          <w:sz w:val="24"/>
          <w:szCs w:val="24"/>
        </w:rPr>
        <w:t>1</w:t>
      </w:r>
      <w:r w:rsidRPr="005E0E38">
        <w:rPr>
          <w:rFonts w:ascii="Times New Roman" w:hAnsi="Times New Roman" w:cs="Times New Roman"/>
          <w:b/>
          <w:i/>
          <w:sz w:val="24"/>
          <w:szCs w:val="24"/>
        </w:rPr>
        <w:t>.2 Транспортний податок</w:t>
      </w:r>
    </w:p>
    <w:p w:rsidR="007A46AD" w:rsidRPr="005E0E38" w:rsidRDefault="007A46AD" w:rsidP="0007656B">
      <w:pPr>
        <w:widowControl/>
        <w:numPr>
          <w:ilvl w:val="1"/>
          <w:numId w:val="1"/>
        </w:numPr>
        <w:tabs>
          <w:tab w:val="num" w:pos="540"/>
        </w:tabs>
        <w:autoSpaceDE/>
        <w:autoSpaceDN/>
        <w:adjustRightInd/>
        <w:jc w:val="both"/>
        <w:rPr>
          <w:rFonts w:ascii="Times New Roman" w:hAnsi="Times New Roman" w:cs="Times New Roman"/>
          <w:b/>
          <w:i/>
          <w:sz w:val="24"/>
          <w:szCs w:val="24"/>
        </w:rPr>
      </w:pPr>
      <w:r w:rsidRPr="005E0E38">
        <w:rPr>
          <w:rFonts w:ascii="Times New Roman" w:hAnsi="Times New Roman" w:cs="Times New Roman"/>
          <w:b/>
          <w:i/>
          <w:sz w:val="24"/>
          <w:szCs w:val="24"/>
        </w:rPr>
        <w:t>1.</w:t>
      </w:r>
      <w:r w:rsidR="00157220" w:rsidRPr="005E0E38">
        <w:rPr>
          <w:rFonts w:ascii="Times New Roman" w:hAnsi="Times New Roman" w:cs="Times New Roman"/>
          <w:b/>
          <w:i/>
          <w:sz w:val="24"/>
          <w:szCs w:val="24"/>
        </w:rPr>
        <w:t>1</w:t>
      </w:r>
      <w:r w:rsidRPr="005E0E38">
        <w:rPr>
          <w:rFonts w:ascii="Times New Roman" w:hAnsi="Times New Roman" w:cs="Times New Roman"/>
          <w:b/>
          <w:i/>
          <w:sz w:val="24"/>
          <w:szCs w:val="24"/>
        </w:rPr>
        <w:t>.3. Земельний податок</w:t>
      </w:r>
    </w:p>
    <w:p w:rsidR="007A46AD" w:rsidRDefault="007A46AD" w:rsidP="0007656B">
      <w:pPr>
        <w:widowControl/>
        <w:numPr>
          <w:ilvl w:val="1"/>
          <w:numId w:val="1"/>
        </w:numPr>
        <w:tabs>
          <w:tab w:val="num" w:pos="540"/>
        </w:tabs>
        <w:autoSpaceDE/>
        <w:autoSpaceDN/>
        <w:adjustRightInd/>
        <w:jc w:val="both"/>
        <w:rPr>
          <w:rFonts w:ascii="Times New Roman" w:hAnsi="Times New Roman" w:cs="Times New Roman"/>
          <w:b/>
          <w:sz w:val="24"/>
          <w:szCs w:val="24"/>
        </w:rPr>
      </w:pPr>
      <w:r w:rsidRPr="00F753D9">
        <w:rPr>
          <w:rFonts w:ascii="Times New Roman" w:hAnsi="Times New Roman" w:cs="Times New Roman"/>
          <w:b/>
          <w:sz w:val="24"/>
          <w:szCs w:val="24"/>
        </w:rPr>
        <w:t>1.</w:t>
      </w:r>
      <w:r w:rsidR="00157220">
        <w:rPr>
          <w:rFonts w:ascii="Times New Roman" w:hAnsi="Times New Roman" w:cs="Times New Roman"/>
          <w:b/>
          <w:sz w:val="24"/>
          <w:szCs w:val="24"/>
        </w:rPr>
        <w:t>2</w:t>
      </w:r>
      <w:r w:rsidRPr="00F753D9">
        <w:rPr>
          <w:rFonts w:ascii="Times New Roman" w:hAnsi="Times New Roman" w:cs="Times New Roman"/>
          <w:b/>
          <w:sz w:val="24"/>
          <w:szCs w:val="24"/>
        </w:rPr>
        <w:t xml:space="preserve"> </w:t>
      </w:r>
      <w:r w:rsidRPr="005E0E38">
        <w:rPr>
          <w:rFonts w:ascii="Times New Roman" w:hAnsi="Times New Roman" w:cs="Times New Roman"/>
          <w:b/>
          <w:sz w:val="24"/>
          <w:szCs w:val="24"/>
          <w:u w:val="single"/>
        </w:rPr>
        <w:t>Єдиний податок</w:t>
      </w:r>
    </w:p>
    <w:p w:rsidR="007A46AD" w:rsidRDefault="00157220" w:rsidP="0007656B">
      <w:pPr>
        <w:widowControl/>
        <w:numPr>
          <w:ilvl w:val="1"/>
          <w:numId w:val="1"/>
        </w:numPr>
        <w:tabs>
          <w:tab w:val="num" w:pos="540"/>
        </w:tabs>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1.3</w:t>
      </w:r>
      <w:r w:rsidRPr="005E0E38">
        <w:rPr>
          <w:rFonts w:ascii="Times New Roman" w:hAnsi="Times New Roman" w:cs="Times New Roman"/>
          <w:b/>
          <w:sz w:val="24"/>
          <w:szCs w:val="24"/>
          <w:u w:val="single"/>
        </w:rPr>
        <w:t>. Туристичний збір</w:t>
      </w:r>
      <w:r>
        <w:rPr>
          <w:rFonts w:ascii="Times New Roman" w:hAnsi="Times New Roman" w:cs="Times New Roman"/>
          <w:b/>
          <w:sz w:val="24"/>
          <w:szCs w:val="24"/>
        </w:rPr>
        <w:t xml:space="preserve"> </w:t>
      </w:r>
    </w:p>
    <w:p w:rsidR="00BB4F98" w:rsidRPr="00BB4F98" w:rsidRDefault="00BB4F98" w:rsidP="0007656B">
      <w:pPr>
        <w:widowControl/>
        <w:numPr>
          <w:ilvl w:val="1"/>
          <w:numId w:val="1"/>
        </w:numPr>
        <w:tabs>
          <w:tab w:val="num" w:pos="540"/>
        </w:tabs>
        <w:autoSpaceDE/>
        <w:autoSpaceDN/>
        <w:adjustRightInd/>
        <w:jc w:val="both"/>
        <w:rPr>
          <w:rFonts w:ascii="Times New Roman" w:hAnsi="Times New Roman" w:cs="Times New Roman"/>
          <w:b/>
          <w:sz w:val="24"/>
          <w:szCs w:val="24"/>
        </w:rPr>
      </w:pPr>
    </w:p>
    <w:p w:rsidR="00595615" w:rsidRDefault="00595615" w:rsidP="00595615">
      <w:pPr>
        <w:widowControl/>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 </w:t>
      </w:r>
      <w:r w:rsidR="007A46AD" w:rsidRPr="00F753D9">
        <w:rPr>
          <w:rFonts w:ascii="Times New Roman" w:hAnsi="Times New Roman" w:cs="Times New Roman"/>
          <w:sz w:val="24"/>
          <w:szCs w:val="24"/>
        </w:rPr>
        <w:t xml:space="preserve">Затвердити  ставки місцевих податків на </w:t>
      </w:r>
      <w:r>
        <w:rPr>
          <w:rFonts w:ascii="Times New Roman" w:hAnsi="Times New Roman" w:cs="Times New Roman"/>
          <w:sz w:val="24"/>
          <w:szCs w:val="24"/>
        </w:rPr>
        <w:t>:</w:t>
      </w:r>
    </w:p>
    <w:p w:rsidR="00595615" w:rsidRPr="005E0E38" w:rsidRDefault="00595615" w:rsidP="00595615">
      <w:pPr>
        <w:widowControl/>
        <w:tabs>
          <w:tab w:val="num" w:pos="540"/>
        </w:tabs>
        <w:autoSpaceDE/>
        <w:autoSpaceDN/>
        <w:adjustRightInd/>
        <w:jc w:val="both"/>
        <w:rPr>
          <w:rFonts w:ascii="Times New Roman" w:hAnsi="Times New Roman" w:cs="Times New Roman"/>
          <w:b/>
          <w:sz w:val="24"/>
          <w:szCs w:val="24"/>
        </w:rPr>
      </w:pPr>
      <w:r>
        <w:rPr>
          <w:rFonts w:ascii="Times New Roman" w:hAnsi="Times New Roman" w:cs="Times New Roman"/>
          <w:sz w:val="24"/>
          <w:szCs w:val="24"/>
        </w:rPr>
        <w:t xml:space="preserve">    - </w:t>
      </w:r>
      <w:r w:rsidRPr="007F68D5">
        <w:rPr>
          <w:rFonts w:ascii="Times New Roman" w:hAnsi="Times New Roman" w:cs="Times New Roman"/>
          <w:sz w:val="24"/>
          <w:szCs w:val="24"/>
        </w:rPr>
        <w:t xml:space="preserve"> </w:t>
      </w:r>
      <w:r w:rsidRPr="005E0E38">
        <w:rPr>
          <w:rFonts w:ascii="Times New Roman" w:hAnsi="Times New Roman" w:cs="Times New Roman"/>
          <w:b/>
          <w:sz w:val="24"/>
          <w:szCs w:val="24"/>
        </w:rPr>
        <w:t xml:space="preserve">нерухоме майно, відмінне від земельної ділянки , </w:t>
      </w:r>
    </w:p>
    <w:p w:rsidR="00595615" w:rsidRPr="005E0E38" w:rsidRDefault="00595615" w:rsidP="00595615">
      <w:pPr>
        <w:widowControl/>
        <w:tabs>
          <w:tab w:val="num" w:pos="540"/>
        </w:tabs>
        <w:autoSpaceDE/>
        <w:autoSpaceDN/>
        <w:adjustRightInd/>
        <w:jc w:val="both"/>
        <w:rPr>
          <w:rFonts w:ascii="Times New Roman" w:hAnsi="Times New Roman" w:cs="Times New Roman"/>
          <w:b/>
          <w:sz w:val="24"/>
          <w:szCs w:val="24"/>
        </w:rPr>
      </w:pPr>
      <w:r w:rsidRPr="005E0E38">
        <w:rPr>
          <w:rFonts w:ascii="Times New Roman" w:hAnsi="Times New Roman" w:cs="Times New Roman"/>
          <w:b/>
          <w:sz w:val="24"/>
          <w:szCs w:val="24"/>
        </w:rPr>
        <w:t xml:space="preserve">    - на транспортний податок, </w:t>
      </w:r>
    </w:p>
    <w:p w:rsidR="00595615" w:rsidRPr="005E0E38" w:rsidRDefault="00595615" w:rsidP="00595615">
      <w:pPr>
        <w:widowControl/>
        <w:tabs>
          <w:tab w:val="num" w:pos="540"/>
        </w:tabs>
        <w:autoSpaceDE/>
        <w:autoSpaceDN/>
        <w:adjustRightInd/>
        <w:jc w:val="both"/>
        <w:rPr>
          <w:rFonts w:ascii="Times New Roman" w:hAnsi="Times New Roman" w:cs="Times New Roman"/>
          <w:b/>
          <w:sz w:val="24"/>
          <w:szCs w:val="24"/>
        </w:rPr>
      </w:pPr>
      <w:r w:rsidRPr="005E0E38">
        <w:rPr>
          <w:rFonts w:ascii="Times New Roman" w:hAnsi="Times New Roman" w:cs="Times New Roman"/>
          <w:b/>
          <w:sz w:val="24"/>
          <w:szCs w:val="24"/>
        </w:rPr>
        <w:t xml:space="preserve">    - Земельний податок, </w:t>
      </w:r>
    </w:p>
    <w:p w:rsidR="007A46AD" w:rsidRDefault="00595615" w:rsidP="00BB4F98">
      <w:pPr>
        <w:widowControl/>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 </w:t>
      </w:r>
      <w:r w:rsidRPr="007F68D5">
        <w:rPr>
          <w:rFonts w:ascii="Times New Roman" w:hAnsi="Times New Roman" w:cs="Times New Roman"/>
          <w:b/>
          <w:sz w:val="24"/>
          <w:szCs w:val="24"/>
        </w:rPr>
        <w:t>Єдиний податок</w:t>
      </w:r>
      <w:r>
        <w:rPr>
          <w:rFonts w:ascii="Times New Roman" w:hAnsi="Times New Roman" w:cs="Times New Roman"/>
          <w:sz w:val="24"/>
          <w:szCs w:val="24"/>
        </w:rPr>
        <w:t xml:space="preserve">  на </w:t>
      </w:r>
      <w:r w:rsidR="007A46AD" w:rsidRPr="00F753D9">
        <w:rPr>
          <w:rFonts w:ascii="Times New Roman" w:hAnsi="Times New Roman" w:cs="Times New Roman"/>
          <w:sz w:val="24"/>
          <w:szCs w:val="24"/>
        </w:rPr>
        <w:t xml:space="preserve">території </w:t>
      </w:r>
      <w:r>
        <w:rPr>
          <w:rFonts w:ascii="Times New Roman" w:hAnsi="Times New Roman" w:cs="Times New Roman"/>
          <w:sz w:val="24"/>
          <w:szCs w:val="24"/>
        </w:rPr>
        <w:t xml:space="preserve"> </w:t>
      </w:r>
      <w:proofErr w:type="spellStart"/>
      <w:r w:rsidR="007A46AD">
        <w:rPr>
          <w:rFonts w:ascii="Times New Roman" w:hAnsi="Times New Roman" w:cs="Times New Roman"/>
          <w:sz w:val="24"/>
          <w:szCs w:val="24"/>
        </w:rPr>
        <w:t>Тартацької</w:t>
      </w:r>
      <w:proofErr w:type="spellEnd"/>
      <w:r w:rsidR="007A46AD">
        <w:rPr>
          <w:rFonts w:ascii="Times New Roman" w:hAnsi="Times New Roman" w:cs="Times New Roman"/>
          <w:sz w:val="24"/>
          <w:szCs w:val="24"/>
        </w:rPr>
        <w:t xml:space="preserve"> </w:t>
      </w:r>
      <w:r>
        <w:rPr>
          <w:rFonts w:ascii="Times New Roman" w:hAnsi="Times New Roman" w:cs="Times New Roman"/>
          <w:sz w:val="24"/>
          <w:szCs w:val="24"/>
        </w:rPr>
        <w:t xml:space="preserve"> сільської ради </w:t>
      </w:r>
      <w:r w:rsidR="007A46AD">
        <w:rPr>
          <w:rFonts w:ascii="Times New Roman" w:hAnsi="Times New Roman" w:cs="Times New Roman"/>
          <w:sz w:val="24"/>
          <w:szCs w:val="24"/>
        </w:rPr>
        <w:t>(</w:t>
      </w:r>
      <w:r w:rsidR="00157220">
        <w:rPr>
          <w:rFonts w:ascii="Times New Roman" w:hAnsi="Times New Roman" w:cs="Times New Roman"/>
          <w:sz w:val="24"/>
          <w:szCs w:val="24"/>
        </w:rPr>
        <w:t xml:space="preserve">згідно </w:t>
      </w:r>
      <w:r w:rsidR="00157220" w:rsidRPr="005E0E38">
        <w:rPr>
          <w:rFonts w:ascii="Times New Roman" w:hAnsi="Times New Roman" w:cs="Times New Roman"/>
          <w:b/>
          <w:sz w:val="24"/>
          <w:szCs w:val="24"/>
        </w:rPr>
        <w:t>додатків 1-</w:t>
      </w:r>
      <w:r w:rsidR="00527B9E" w:rsidRPr="005E0E38">
        <w:rPr>
          <w:rFonts w:ascii="Times New Roman" w:hAnsi="Times New Roman" w:cs="Times New Roman"/>
          <w:b/>
          <w:sz w:val="24"/>
          <w:szCs w:val="24"/>
        </w:rPr>
        <w:t>4</w:t>
      </w:r>
      <w:r w:rsidR="007A46AD">
        <w:rPr>
          <w:rFonts w:ascii="Times New Roman" w:hAnsi="Times New Roman" w:cs="Times New Roman"/>
          <w:sz w:val="24"/>
          <w:szCs w:val="24"/>
        </w:rPr>
        <w:t xml:space="preserve"> </w:t>
      </w:r>
      <w:r w:rsidR="00316057">
        <w:rPr>
          <w:rFonts w:ascii="Times New Roman" w:hAnsi="Times New Roman" w:cs="Times New Roman"/>
          <w:sz w:val="24"/>
          <w:szCs w:val="24"/>
        </w:rPr>
        <w:t>)</w:t>
      </w:r>
      <w:r>
        <w:rPr>
          <w:rFonts w:ascii="Times New Roman" w:hAnsi="Times New Roman" w:cs="Times New Roman"/>
          <w:sz w:val="24"/>
          <w:szCs w:val="24"/>
        </w:rPr>
        <w:t>.</w:t>
      </w:r>
    </w:p>
    <w:p w:rsidR="00595615" w:rsidRDefault="00595615" w:rsidP="00BB4F98">
      <w:pPr>
        <w:widowControl/>
        <w:tabs>
          <w:tab w:val="num" w:pos="540"/>
        </w:tabs>
        <w:autoSpaceDE/>
        <w:autoSpaceDN/>
        <w:adjustRightInd/>
        <w:jc w:val="both"/>
        <w:rPr>
          <w:rFonts w:ascii="Times New Roman" w:hAnsi="Times New Roman" w:cs="Times New Roman"/>
          <w:sz w:val="24"/>
          <w:szCs w:val="24"/>
        </w:rPr>
      </w:pPr>
    </w:p>
    <w:p w:rsidR="00BB4F98" w:rsidRDefault="00BB4F98" w:rsidP="00BB4F9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595615" w:rsidRPr="00595615">
        <w:rPr>
          <w:rFonts w:ascii="Times New Roman" w:hAnsi="Times New Roman" w:cs="Times New Roman"/>
          <w:color w:val="000000"/>
          <w:sz w:val="24"/>
          <w:szCs w:val="24"/>
        </w:rPr>
        <w:t xml:space="preserve">Встановити </w:t>
      </w:r>
      <w:r w:rsidR="00595615" w:rsidRPr="005E0E38">
        <w:rPr>
          <w:rFonts w:ascii="Times New Roman" w:hAnsi="Times New Roman" w:cs="Times New Roman"/>
          <w:b/>
          <w:color w:val="000000"/>
          <w:sz w:val="24"/>
          <w:szCs w:val="24"/>
        </w:rPr>
        <w:t>ставку туристичного збору у розмірі 1,0 відсотка</w:t>
      </w:r>
      <w:r w:rsidR="00595615" w:rsidRPr="00595615">
        <w:rPr>
          <w:rFonts w:ascii="Times New Roman" w:hAnsi="Times New Roman" w:cs="Times New Roman"/>
          <w:color w:val="000000"/>
          <w:sz w:val="24"/>
          <w:szCs w:val="24"/>
        </w:rPr>
        <w:t xml:space="preserve"> до бази справляння збору, </w:t>
      </w:r>
      <w:r>
        <w:rPr>
          <w:rFonts w:ascii="Times New Roman" w:hAnsi="Times New Roman" w:cs="Times New Roman"/>
          <w:color w:val="000000"/>
          <w:sz w:val="24"/>
          <w:szCs w:val="24"/>
        </w:rPr>
        <w:t xml:space="preserve">  </w:t>
      </w:r>
    </w:p>
    <w:p w:rsidR="00595615" w:rsidRDefault="00BB4F98" w:rsidP="00BB4F9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5615" w:rsidRPr="00595615">
        <w:rPr>
          <w:rFonts w:ascii="Times New Roman" w:hAnsi="Times New Roman" w:cs="Times New Roman"/>
          <w:color w:val="000000"/>
          <w:sz w:val="24"/>
          <w:szCs w:val="24"/>
        </w:rPr>
        <w:t xml:space="preserve">визначеної пунктом 4 Положення про туристичний збір на території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Тартац</w:t>
      </w:r>
      <w:r w:rsidR="00595615" w:rsidRPr="00595615">
        <w:rPr>
          <w:rFonts w:ascii="Times New Roman" w:hAnsi="Times New Roman" w:cs="Times New Roman"/>
          <w:color w:val="000000"/>
          <w:sz w:val="24"/>
          <w:szCs w:val="24"/>
        </w:rPr>
        <w:t>ької</w:t>
      </w:r>
      <w:proofErr w:type="spellEnd"/>
      <w:r w:rsidR="00595615" w:rsidRPr="00595615">
        <w:rPr>
          <w:rFonts w:ascii="Times New Roman" w:hAnsi="Times New Roman" w:cs="Times New Roman"/>
          <w:color w:val="000000"/>
          <w:sz w:val="24"/>
          <w:szCs w:val="24"/>
        </w:rPr>
        <w:t xml:space="preserve"> сільської ради.</w:t>
      </w:r>
    </w:p>
    <w:p w:rsidR="00BB4F98" w:rsidRPr="00595615" w:rsidRDefault="005E0E38" w:rsidP="00BB4F98">
      <w:pPr>
        <w:jc w:val="both"/>
        <w:rPr>
          <w:rFonts w:ascii="Times New Roman" w:hAnsi="Times New Roman" w:cs="Times New Roman"/>
          <w:sz w:val="24"/>
          <w:szCs w:val="24"/>
        </w:rPr>
      </w:pPr>
      <w:r>
        <w:rPr>
          <w:rFonts w:ascii="Times New Roman" w:hAnsi="Times New Roman" w:cs="Times New Roman"/>
          <w:sz w:val="24"/>
          <w:szCs w:val="24"/>
        </w:rPr>
        <w:t xml:space="preserve">    згідно Додатку №11 до рішення.</w:t>
      </w:r>
    </w:p>
    <w:p w:rsidR="00595615" w:rsidRDefault="00BB4F98" w:rsidP="00BB4F98">
      <w:pPr>
        <w:shd w:val="clear" w:color="auto" w:fill="FFFFFF"/>
        <w:tabs>
          <w:tab w:val="left" w:pos="1181"/>
        </w:tabs>
        <w:jc w:val="both"/>
        <w:rPr>
          <w:rFonts w:ascii="Times New Roman" w:hAnsi="Times New Roman" w:cs="Times New Roman"/>
          <w:sz w:val="24"/>
          <w:szCs w:val="24"/>
        </w:rPr>
      </w:pPr>
      <w:r>
        <w:rPr>
          <w:rFonts w:ascii="Times New Roman" w:hAnsi="Times New Roman" w:cs="Times New Roman"/>
          <w:sz w:val="24"/>
          <w:szCs w:val="24"/>
        </w:rPr>
        <w:t xml:space="preserve">4. </w:t>
      </w:r>
      <w:r w:rsidRPr="00157220">
        <w:rPr>
          <w:rFonts w:ascii="Times New Roman" w:hAnsi="Times New Roman" w:cs="Times New Roman"/>
          <w:sz w:val="24"/>
          <w:szCs w:val="24"/>
        </w:rPr>
        <w:t>Ввести затверджені ставки до виконання з 01.01.201</w:t>
      </w:r>
      <w:r>
        <w:rPr>
          <w:rFonts w:ascii="Times New Roman" w:hAnsi="Times New Roman" w:cs="Times New Roman"/>
          <w:sz w:val="24"/>
          <w:szCs w:val="24"/>
        </w:rPr>
        <w:t>9</w:t>
      </w:r>
      <w:r w:rsidRPr="00157220">
        <w:rPr>
          <w:rFonts w:ascii="Times New Roman" w:hAnsi="Times New Roman" w:cs="Times New Roman"/>
          <w:sz w:val="24"/>
          <w:szCs w:val="24"/>
        </w:rPr>
        <w:t xml:space="preserve"> року</w:t>
      </w:r>
    </w:p>
    <w:p w:rsidR="00BB4F98" w:rsidRDefault="00BB4F98" w:rsidP="00BB4F98">
      <w:pPr>
        <w:pStyle w:val="afe"/>
        <w:ind w:firstLine="0"/>
        <w:jc w:val="both"/>
        <w:rPr>
          <w:rFonts w:ascii="Times New Roman" w:hAnsi="Times New Roman"/>
          <w:noProof/>
          <w:sz w:val="24"/>
          <w:szCs w:val="24"/>
          <w:lang w:val="ru-RU"/>
        </w:rPr>
      </w:pPr>
      <w:r>
        <w:rPr>
          <w:rFonts w:ascii="Times New Roman" w:hAnsi="Times New Roman"/>
          <w:noProof/>
          <w:sz w:val="24"/>
          <w:szCs w:val="24"/>
        </w:rPr>
        <w:t xml:space="preserve">5. Встановити </w:t>
      </w:r>
      <w:r w:rsidR="008C6581" w:rsidRPr="00595615">
        <w:rPr>
          <w:rFonts w:ascii="Times New Roman" w:hAnsi="Times New Roman"/>
          <w:noProof/>
          <w:sz w:val="24"/>
          <w:szCs w:val="24"/>
        </w:rPr>
        <w:t>пільги для фізичних та юридичних осіб зі сплати земельного пода</w:t>
      </w:r>
      <w:r w:rsidR="008C6581">
        <w:rPr>
          <w:rFonts w:ascii="Times New Roman" w:hAnsi="Times New Roman"/>
          <w:noProof/>
          <w:sz w:val="24"/>
          <w:szCs w:val="24"/>
          <w:lang w:val="ru-RU"/>
        </w:rPr>
        <w:t xml:space="preserve">тку </w:t>
      </w:r>
      <w:r w:rsidR="008C6581" w:rsidRPr="008C6581">
        <w:rPr>
          <w:rFonts w:ascii="Times New Roman" w:hAnsi="Times New Roman"/>
          <w:noProof/>
          <w:sz w:val="24"/>
          <w:szCs w:val="24"/>
          <w:lang w:val="ru-RU"/>
        </w:rPr>
        <w:t xml:space="preserve">, надані </w:t>
      </w:r>
      <w:r>
        <w:rPr>
          <w:rFonts w:ascii="Times New Roman" w:hAnsi="Times New Roman"/>
          <w:noProof/>
          <w:sz w:val="24"/>
          <w:szCs w:val="24"/>
          <w:lang w:val="ru-RU"/>
        </w:rPr>
        <w:t xml:space="preserve">           </w:t>
      </w:r>
    </w:p>
    <w:p w:rsidR="00BB4F98" w:rsidRDefault="00BB4F98" w:rsidP="00BB4F98">
      <w:pPr>
        <w:pStyle w:val="afe"/>
        <w:ind w:firstLine="0"/>
        <w:jc w:val="both"/>
        <w:rPr>
          <w:rFonts w:ascii="Times New Roman" w:hAnsi="Times New Roman"/>
          <w:noProof/>
          <w:sz w:val="24"/>
          <w:szCs w:val="24"/>
          <w:lang w:val="ru-RU"/>
        </w:rPr>
      </w:pPr>
      <w:r>
        <w:rPr>
          <w:rFonts w:ascii="Times New Roman" w:hAnsi="Times New Roman"/>
          <w:noProof/>
          <w:sz w:val="24"/>
          <w:szCs w:val="24"/>
          <w:lang w:val="ru-RU"/>
        </w:rPr>
        <w:t xml:space="preserve">     </w:t>
      </w:r>
      <w:r w:rsidR="008C6581" w:rsidRPr="008C6581">
        <w:rPr>
          <w:rFonts w:ascii="Times New Roman" w:hAnsi="Times New Roman"/>
          <w:noProof/>
          <w:sz w:val="24"/>
          <w:szCs w:val="24"/>
          <w:lang w:val="ru-RU"/>
        </w:rPr>
        <w:t xml:space="preserve">відповідно до пункту 284.1 статті 284 Податкового кодексу України, за переліком згідно </w:t>
      </w:r>
    </w:p>
    <w:p w:rsidR="008C6581" w:rsidRPr="008C6581" w:rsidRDefault="00BB4F98" w:rsidP="00BB4F98">
      <w:pPr>
        <w:pStyle w:val="afe"/>
        <w:ind w:firstLine="0"/>
        <w:jc w:val="both"/>
        <w:rPr>
          <w:rFonts w:ascii="Times New Roman" w:hAnsi="Times New Roman"/>
          <w:noProof/>
          <w:sz w:val="24"/>
          <w:szCs w:val="24"/>
          <w:lang w:val="ru-RU"/>
        </w:rPr>
      </w:pPr>
      <w:r>
        <w:rPr>
          <w:rFonts w:ascii="Times New Roman" w:hAnsi="Times New Roman"/>
          <w:noProof/>
          <w:sz w:val="24"/>
          <w:szCs w:val="24"/>
          <w:lang w:val="ru-RU"/>
        </w:rPr>
        <w:t xml:space="preserve">     </w:t>
      </w:r>
      <w:r w:rsidR="008C6581" w:rsidRPr="008C6581">
        <w:rPr>
          <w:rFonts w:ascii="Times New Roman" w:hAnsi="Times New Roman"/>
          <w:noProof/>
          <w:sz w:val="24"/>
          <w:szCs w:val="24"/>
          <w:lang w:val="ru-RU"/>
        </w:rPr>
        <w:t xml:space="preserve">з </w:t>
      </w:r>
      <w:r>
        <w:rPr>
          <w:rFonts w:ascii="Times New Roman" w:hAnsi="Times New Roman"/>
          <w:noProof/>
          <w:sz w:val="24"/>
          <w:szCs w:val="24"/>
          <w:lang w:val="ru-RU"/>
        </w:rPr>
        <w:t xml:space="preserve">  </w:t>
      </w:r>
      <w:r w:rsidR="008C6581" w:rsidRPr="005E0E38">
        <w:rPr>
          <w:rFonts w:ascii="Times New Roman" w:hAnsi="Times New Roman"/>
          <w:b/>
          <w:noProof/>
          <w:sz w:val="24"/>
          <w:szCs w:val="24"/>
          <w:lang w:val="ru-RU"/>
        </w:rPr>
        <w:t xml:space="preserve">додатком </w:t>
      </w:r>
      <w:r w:rsidR="00527B9E" w:rsidRPr="005E0E38">
        <w:rPr>
          <w:rFonts w:ascii="Times New Roman" w:hAnsi="Times New Roman"/>
          <w:b/>
          <w:noProof/>
          <w:sz w:val="24"/>
          <w:szCs w:val="24"/>
          <w:lang w:val="ru-RU"/>
        </w:rPr>
        <w:t>5</w:t>
      </w:r>
      <w:r w:rsidR="008C6581" w:rsidRPr="005E0E38">
        <w:rPr>
          <w:rFonts w:ascii="Times New Roman" w:hAnsi="Times New Roman"/>
          <w:b/>
          <w:noProof/>
          <w:sz w:val="24"/>
          <w:szCs w:val="24"/>
          <w:lang w:val="ru-RU"/>
        </w:rPr>
        <w:t>.</w:t>
      </w:r>
    </w:p>
    <w:p w:rsidR="007A46AD" w:rsidRPr="00BB4F98" w:rsidRDefault="00BB4F98" w:rsidP="00BB4F98">
      <w:pPr>
        <w:pStyle w:val="afe"/>
        <w:ind w:firstLine="0"/>
        <w:jc w:val="both"/>
        <w:rPr>
          <w:rFonts w:ascii="Times New Roman" w:hAnsi="Times New Roman"/>
          <w:noProof/>
          <w:sz w:val="24"/>
          <w:szCs w:val="24"/>
          <w:lang w:val="ru-RU"/>
        </w:rPr>
      </w:pPr>
      <w:r>
        <w:rPr>
          <w:rFonts w:ascii="Times New Roman" w:hAnsi="Times New Roman"/>
          <w:noProof/>
          <w:sz w:val="24"/>
          <w:szCs w:val="24"/>
          <w:lang w:val="ru-RU"/>
        </w:rPr>
        <w:t xml:space="preserve">6.  </w:t>
      </w:r>
      <w:r>
        <w:rPr>
          <w:rFonts w:ascii="Times New Roman" w:hAnsi="Times New Roman"/>
          <w:noProof/>
          <w:sz w:val="24"/>
          <w:szCs w:val="24"/>
        </w:rPr>
        <w:t>Встановити</w:t>
      </w:r>
      <w:r>
        <w:rPr>
          <w:rFonts w:ascii="Times New Roman" w:hAnsi="Times New Roman"/>
          <w:noProof/>
          <w:sz w:val="24"/>
          <w:szCs w:val="24"/>
          <w:lang w:val="ru-RU"/>
        </w:rPr>
        <w:t xml:space="preserve"> піль</w:t>
      </w:r>
      <w:r w:rsidR="00A8278C" w:rsidRPr="00A8278C">
        <w:rPr>
          <w:rFonts w:ascii="Times New Roman" w:hAnsi="Times New Roman"/>
          <w:noProof/>
          <w:sz w:val="24"/>
          <w:szCs w:val="24"/>
          <w:lang w:val="ru-RU"/>
        </w:rPr>
        <w:t xml:space="preserve">ги для фізичних та юридичних </w:t>
      </w:r>
      <w:r w:rsidR="00A8278C">
        <w:rPr>
          <w:rFonts w:ascii="Times New Roman" w:hAnsi="Times New Roman"/>
          <w:noProof/>
          <w:sz w:val="24"/>
          <w:szCs w:val="24"/>
          <w:lang w:val="ru-RU"/>
        </w:rPr>
        <w:t>осіб зі сплати п</w:t>
      </w:r>
      <w:proofErr w:type="spellStart"/>
      <w:r w:rsidR="00A8278C" w:rsidRPr="007F68D5">
        <w:rPr>
          <w:rFonts w:ascii="Times New Roman" w:hAnsi="Times New Roman"/>
          <w:sz w:val="24"/>
          <w:szCs w:val="24"/>
        </w:rPr>
        <w:t>одатк</w:t>
      </w:r>
      <w:r w:rsidR="00A8278C">
        <w:rPr>
          <w:rFonts w:ascii="Times New Roman" w:hAnsi="Times New Roman"/>
          <w:sz w:val="24"/>
          <w:szCs w:val="24"/>
        </w:rPr>
        <w:t>у</w:t>
      </w:r>
      <w:proofErr w:type="spellEnd"/>
      <w:r w:rsidR="00A8278C" w:rsidRPr="007F68D5">
        <w:rPr>
          <w:rFonts w:ascii="Times New Roman" w:hAnsi="Times New Roman"/>
          <w:sz w:val="24"/>
          <w:szCs w:val="24"/>
        </w:rPr>
        <w:t xml:space="preserve"> на нерухоме майно, відмінне від земельної ділянки</w:t>
      </w:r>
      <w:r w:rsidR="00A8278C" w:rsidRPr="00A8278C">
        <w:rPr>
          <w:rFonts w:ascii="Times New Roman" w:hAnsi="Times New Roman"/>
          <w:noProof/>
          <w:sz w:val="24"/>
          <w:szCs w:val="24"/>
          <w:lang w:val="ru-RU"/>
        </w:rPr>
        <w:t xml:space="preserve"> надані відповідно до підпункту 266.4.2 пункту 266.4 статті 266 Податкового кодексу України, за переліком згідно з </w:t>
      </w:r>
      <w:r w:rsidR="00A8278C" w:rsidRPr="005E0E38">
        <w:rPr>
          <w:rFonts w:ascii="Times New Roman" w:hAnsi="Times New Roman"/>
          <w:b/>
          <w:noProof/>
          <w:sz w:val="24"/>
          <w:szCs w:val="24"/>
          <w:lang w:val="ru-RU"/>
        </w:rPr>
        <w:t xml:space="preserve">додатком </w:t>
      </w:r>
      <w:r w:rsidR="00527B9E" w:rsidRPr="005E0E38">
        <w:rPr>
          <w:rFonts w:ascii="Times New Roman" w:hAnsi="Times New Roman"/>
          <w:b/>
          <w:noProof/>
          <w:sz w:val="24"/>
          <w:szCs w:val="24"/>
          <w:lang w:val="ru-RU"/>
        </w:rPr>
        <w:t>6</w:t>
      </w:r>
      <w:r w:rsidR="00A8278C" w:rsidRPr="005E0E38">
        <w:rPr>
          <w:rFonts w:ascii="Times New Roman" w:hAnsi="Times New Roman"/>
          <w:b/>
          <w:noProof/>
          <w:sz w:val="24"/>
          <w:szCs w:val="24"/>
          <w:lang w:val="ru-RU"/>
        </w:rPr>
        <w:t>.</w:t>
      </w:r>
    </w:p>
    <w:p w:rsidR="007A46AD" w:rsidRPr="00F753D9" w:rsidRDefault="00BB4F98" w:rsidP="007A46AD">
      <w:pPr>
        <w:shd w:val="clear" w:color="auto" w:fill="FFFFFF"/>
        <w:tabs>
          <w:tab w:val="left" w:pos="1181"/>
        </w:tabs>
        <w:jc w:val="both"/>
        <w:rPr>
          <w:rFonts w:ascii="Times New Roman" w:hAnsi="Times New Roman" w:cs="Times New Roman"/>
          <w:sz w:val="24"/>
          <w:szCs w:val="24"/>
        </w:rPr>
      </w:pPr>
      <w:r>
        <w:rPr>
          <w:rFonts w:ascii="Times New Roman" w:hAnsi="Times New Roman" w:cs="Times New Roman"/>
          <w:sz w:val="24"/>
          <w:szCs w:val="24"/>
        </w:rPr>
        <w:t xml:space="preserve">7. </w:t>
      </w:r>
      <w:r w:rsidR="007A46AD" w:rsidRPr="00F753D9">
        <w:rPr>
          <w:rFonts w:ascii="Times New Roman" w:hAnsi="Times New Roman" w:cs="Times New Roman"/>
          <w:sz w:val="24"/>
          <w:szCs w:val="24"/>
        </w:rPr>
        <w:t xml:space="preserve">Затвердити Положення про місцеві податки і збори, згідно  </w:t>
      </w:r>
      <w:r w:rsidR="007A46AD" w:rsidRPr="005E0E38">
        <w:rPr>
          <w:rFonts w:ascii="Times New Roman" w:hAnsi="Times New Roman" w:cs="Times New Roman"/>
          <w:b/>
          <w:sz w:val="24"/>
          <w:szCs w:val="24"/>
        </w:rPr>
        <w:t>додатк</w:t>
      </w:r>
      <w:r w:rsidR="005E0E38">
        <w:rPr>
          <w:rFonts w:ascii="Times New Roman" w:hAnsi="Times New Roman" w:cs="Times New Roman"/>
          <w:b/>
          <w:sz w:val="24"/>
          <w:szCs w:val="24"/>
        </w:rPr>
        <w:t xml:space="preserve">ів </w:t>
      </w:r>
      <w:r w:rsidR="007A46AD" w:rsidRPr="005E0E38">
        <w:rPr>
          <w:rFonts w:ascii="Times New Roman" w:hAnsi="Times New Roman" w:cs="Times New Roman"/>
          <w:b/>
          <w:sz w:val="24"/>
          <w:szCs w:val="24"/>
        </w:rPr>
        <w:t xml:space="preserve"> </w:t>
      </w:r>
      <w:r w:rsidR="00527B9E" w:rsidRPr="005E0E38">
        <w:rPr>
          <w:rFonts w:ascii="Times New Roman" w:hAnsi="Times New Roman" w:cs="Times New Roman"/>
          <w:b/>
          <w:sz w:val="24"/>
          <w:szCs w:val="24"/>
        </w:rPr>
        <w:t>7</w:t>
      </w:r>
      <w:r w:rsidR="007A46AD" w:rsidRPr="005E0E38">
        <w:rPr>
          <w:rFonts w:ascii="Times New Roman" w:hAnsi="Times New Roman" w:cs="Times New Roman"/>
          <w:b/>
          <w:sz w:val="24"/>
          <w:szCs w:val="24"/>
        </w:rPr>
        <w:t>-</w:t>
      </w:r>
      <w:r w:rsidR="00157220" w:rsidRPr="005E0E38">
        <w:rPr>
          <w:rFonts w:ascii="Times New Roman" w:hAnsi="Times New Roman" w:cs="Times New Roman"/>
          <w:b/>
          <w:sz w:val="24"/>
          <w:szCs w:val="24"/>
        </w:rPr>
        <w:t>1</w:t>
      </w:r>
      <w:r w:rsidR="00527B9E" w:rsidRPr="005E0E38">
        <w:rPr>
          <w:rFonts w:ascii="Times New Roman" w:hAnsi="Times New Roman" w:cs="Times New Roman"/>
          <w:b/>
          <w:sz w:val="24"/>
          <w:szCs w:val="24"/>
        </w:rPr>
        <w:t>1.</w:t>
      </w:r>
    </w:p>
    <w:p w:rsidR="007A46AD" w:rsidRPr="00F753D9" w:rsidRDefault="00BB4F98" w:rsidP="007A46AD">
      <w:pPr>
        <w:shd w:val="clear" w:color="auto" w:fill="FFFFFF"/>
        <w:tabs>
          <w:tab w:val="left" w:pos="1181"/>
        </w:tabs>
        <w:jc w:val="both"/>
        <w:rPr>
          <w:rFonts w:ascii="Times New Roman" w:hAnsi="Times New Roman" w:cs="Times New Roman"/>
          <w:sz w:val="24"/>
          <w:szCs w:val="24"/>
        </w:rPr>
      </w:pPr>
      <w:r>
        <w:rPr>
          <w:rFonts w:ascii="Times New Roman" w:hAnsi="Times New Roman" w:cs="Times New Roman"/>
          <w:sz w:val="24"/>
          <w:szCs w:val="24"/>
        </w:rPr>
        <w:t xml:space="preserve">8. </w:t>
      </w:r>
      <w:r w:rsidR="007A46AD" w:rsidRPr="00F753D9">
        <w:rPr>
          <w:rFonts w:ascii="Times New Roman" w:hAnsi="Times New Roman" w:cs="Times New Roman"/>
          <w:sz w:val="24"/>
          <w:szCs w:val="24"/>
        </w:rPr>
        <w:t>Оприлюднити це рішення в установленому порядку .</w:t>
      </w:r>
    </w:p>
    <w:p w:rsidR="007A46AD" w:rsidRPr="00F753D9" w:rsidRDefault="00BB4F98" w:rsidP="007A46AD">
      <w:pPr>
        <w:shd w:val="clear" w:color="auto" w:fill="FFFFFF"/>
        <w:tabs>
          <w:tab w:val="left" w:pos="1181"/>
        </w:tabs>
        <w:jc w:val="both"/>
        <w:rPr>
          <w:rFonts w:ascii="Times New Roman" w:hAnsi="Times New Roman" w:cs="Times New Roman"/>
          <w:sz w:val="24"/>
          <w:szCs w:val="24"/>
        </w:rPr>
      </w:pPr>
      <w:r>
        <w:rPr>
          <w:rFonts w:ascii="Times New Roman" w:hAnsi="Times New Roman" w:cs="Times New Roman"/>
          <w:sz w:val="24"/>
          <w:szCs w:val="24"/>
        </w:rPr>
        <w:t xml:space="preserve">9. </w:t>
      </w:r>
      <w:r w:rsidR="007A46AD" w:rsidRPr="00F753D9">
        <w:rPr>
          <w:rFonts w:ascii="Times New Roman" w:hAnsi="Times New Roman" w:cs="Times New Roman"/>
          <w:sz w:val="24"/>
          <w:szCs w:val="24"/>
        </w:rPr>
        <w:t xml:space="preserve">Копію цього рішення з відповідними додатками надати </w:t>
      </w:r>
      <w:proofErr w:type="spellStart"/>
      <w:r w:rsidR="007A46AD" w:rsidRPr="00F753D9">
        <w:rPr>
          <w:rFonts w:ascii="Times New Roman" w:hAnsi="Times New Roman" w:cs="Times New Roman"/>
          <w:sz w:val="24"/>
          <w:szCs w:val="24"/>
        </w:rPr>
        <w:t>Чечельницькому</w:t>
      </w:r>
      <w:proofErr w:type="spellEnd"/>
      <w:r w:rsidR="007A46AD" w:rsidRPr="00F753D9">
        <w:rPr>
          <w:rFonts w:ascii="Times New Roman" w:hAnsi="Times New Roman" w:cs="Times New Roman"/>
          <w:sz w:val="24"/>
          <w:szCs w:val="24"/>
        </w:rPr>
        <w:t xml:space="preserve"> відділенню </w:t>
      </w:r>
      <w:r w:rsidR="00CE13EE">
        <w:rPr>
          <w:rFonts w:ascii="Times New Roman" w:hAnsi="Times New Roman" w:cs="Times New Roman"/>
          <w:sz w:val="24"/>
          <w:szCs w:val="24"/>
        </w:rPr>
        <w:t>Гайсин</w:t>
      </w:r>
      <w:r w:rsidR="007A46AD" w:rsidRPr="00F753D9">
        <w:rPr>
          <w:rFonts w:ascii="Times New Roman" w:hAnsi="Times New Roman" w:cs="Times New Roman"/>
          <w:sz w:val="24"/>
          <w:szCs w:val="24"/>
        </w:rPr>
        <w:t>ської міжрайонної державної податкової інспекції для використання у практичній роботі та  здійснення контролю за надходження платежів до бюджету с</w:t>
      </w:r>
      <w:r w:rsidR="00CE3F77">
        <w:rPr>
          <w:rFonts w:ascii="Times New Roman" w:hAnsi="Times New Roman" w:cs="Times New Roman"/>
          <w:sz w:val="24"/>
          <w:szCs w:val="24"/>
        </w:rPr>
        <w:t>ільськ</w:t>
      </w:r>
      <w:r w:rsidR="007A46AD" w:rsidRPr="00F753D9">
        <w:rPr>
          <w:rFonts w:ascii="Times New Roman" w:hAnsi="Times New Roman" w:cs="Times New Roman"/>
          <w:sz w:val="24"/>
          <w:szCs w:val="24"/>
        </w:rPr>
        <w:t>ої ради.</w:t>
      </w:r>
    </w:p>
    <w:p w:rsidR="007A46AD" w:rsidRDefault="00BB4F98" w:rsidP="00BB4F98">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10.</w:t>
      </w:r>
      <w:r w:rsidR="007A46AD" w:rsidRPr="00F753D9">
        <w:rPr>
          <w:rFonts w:ascii="Times New Roman" w:hAnsi="Times New Roman" w:cs="Times New Roman"/>
          <w:sz w:val="24"/>
          <w:szCs w:val="24"/>
        </w:rPr>
        <w:t xml:space="preserve"> Контроль за виконанням даного рішення покласти на постійну комісію  з питань планування  бюджету та фінансів (</w:t>
      </w:r>
      <w:r w:rsidR="00316057">
        <w:rPr>
          <w:rFonts w:ascii="Times New Roman" w:hAnsi="Times New Roman" w:cs="Times New Roman"/>
          <w:sz w:val="24"/>
          <w:szCs w:val="24"/>
        </w:rPr>
        <w:t>Т</w:t>
      </w:r>
      <w:r w:rsidR="00CE3F77">
        <w:rPr>
          <w:rFonts w:ascii="Times New Roman" w:hAnsi="Times New Roman" w:cs="Times New Roman"/>
          <w:sz w:val="24"/>
          <w:szCs w:val="24"/>
        </w:rPr>
        <w:t>кач О.Ф.</w:t>
      </w:r>
      <w:r w:rsidR="007A46AD" w:rsidRPr="00F753D9">
        <w:rPr>
          <w:rFonts w:ascii="Times New Roman" w:hAnsi="Times New Roman" w:cs="Times New Roman"/>
          <w:sz w:val="24"/>
          <w:szCs w:val="24"/>
        </w:rPr>
        <w:t>)</w:t>
      </w:r>
    </w:p>
    <w:p w:rsidR="007A46AD" w:rsidRDefault="007A46AD" w:rsidP="007A46AD">
      <w:pPr>
        <w:pStyle w:val="a6"/>
        <w:rPr>
          <w:rFonts w:ascii="Times New Roman" w:hAnsi="Times New Roman" w:cs="Times New Roman"/>
          <w:sz w:val="24"/>
          <w:szCs w:val="24"/>
        </w:rPr>
      </w:pPr>
    </w:p>
    <w:p w:rsidR="007A46AD" w:rsidRDefault="007A46AD" w:rsidP="00527B9E">
      <w:pPr>
        <w:widowControl/>
        <w:autoSpaceDE/>
        <w:autoSpaceDN/>
        <w:adjustRightInd/>
        <w:jc w:val="both"/>
        <w:rPr>
          <w:rFonts w:ascii="Times New Roman" w:hAnsi="Times New Roman" w:cs="Times New Roman"/>
          <w:b/>
          <w:sz w:val="24"/>
          <w:szCs w:val="24"/>
        </w:rPr>
      </w:pPr>
      <w:r w:rsidRPr="009C5B6A">
        <w:rPr>
          <w:rFonts w:ascii="Times New Roman" w:hAnsi="Times New Roman" w:cs="Times New Roman"/>
          <w:b/>
          <w:sz w:val="24"/>
          <w:szCs w:val="24"/>
        </w:rPr>
        <w:t>Сільськ</w:t>
      </w:r>
      <w:r w:rsidR="00CE3F77">
        <w:rPr>
          <w:rFonts w:ascii="Times New Roman" w:hAnsi="Times New Roman" w:cs="Times New Roman"/>
          <w:b/>
          <w:sz w:val="24"/>
          <w:szCs w:val="24"/>
        </w:rPr>
        <w:t>ий</w:t>
      </w:r>
      <w:r>
        <w:rPr>
          <w:rFonts w:ascii="Times New Roman" w:hAnsi="Times New Roman" w:cs="Times New Roman"/>
          <w:b/>
          <w:sz w:val="24"/>
          <w:szCs w:val="24"/>
        </w:rPr>
        <w:t xml:space="preserve"> </w:t>
      </w:r>
      <w:r w:rsidRPr="009C5B6A">
        <w:rPr>
          <w:rFonts w:ascii="Times New Roman" w:hAnsi="Times New Roman" w:cs="Times New Roman"/>
          <w:b/>
          <w:sz w:val="24"/>
          <w:szCs w:val="24"/>
        </w:rPr>
        <w:t xml:space="preserve"> голов</w:t>
      </w:r>
      <w:r w:rsidR="00CE3F77">
        <w:rPr>
          <w:rFonts w:ascii="Times New Roman" w:hAnsi="Times New Roman" w:cs="Times New Roman"/>
          <w:b/>
          <w:sz w:val="24"/>
          <w:szCs w:val="24"/>
        </w:rPr>
        <w:t>а</w:t>
      </w:r>
      <w:r w:rsidRPr="009C5B6A">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00CE3F77">
        <w:rPr>
          <w:rFonts w:ascii="Times New Roman" w:hAnsi="Times New Roman" w:cs="Times New Roman"/>
          <w:b/>
          <w:sz w:val="24"/>
          <w:szCs w:val="24"/>
        </w:rPr>
        <w:t xml:space="preserve">  В.В. Демченко </w:t>
      </w: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527B9E">
      <w:pPr>
        <w:widowControl/>
        <w:autoSpaceDE/>
        <w:autoSpaceDN/>
        <w:adjustRightInd/>
        <w:jc w:val="both"/>
        <w:rPr>
          <w:rFonts w:ascii="Times New Roman" w:hAnsi="Times New Roman" w:cs="Times New Roman"/>
          <w:b/>
          <w:sz w:val="24"/>
          <w:szCs w:val="24"/>
        </w:rPr>
      </w:pPr>
    </w:p>
    <w:p w:rsidR="009A6D9C" w:rsidRDefault="009A6D9C" w:rsidP="007A46AD">
      <w:pPr>
        <w:widowControl/>
        <w:autoSpaceDE/>
        <w:autoSpaceDN/>
        <w:adjustRightInd/>
        <w:ind w:left="360"/>
        <w:jc w:val="both"/>
        <w:rPr>
          <w:rFonts w:ascii="Times New Roman" w:hAnsi="Times New Roman" w:cs="Times New Roman"/>
          <w:b/>
          <w:sz w:val="24"/>
          <w:szCs w:val="24"/>
        </w:rPr>
      </w:pPr>
    </w:p>
    <w:p w:rsidR="00F24436" w:rsidRPr="00A772CC" w:rsidRDefault="00F24436" w:rsidP="00F24436">
      <w:pPr>
        <w:rPr>
          <w:rFonts w:ascii="Times New Roman" w:hAnsi="Times New Roman" w:cs="Times New Roman"/>
          <w:b/>
          <w:sz w:val="24"/>
          <w:szCs w:val="24"/>
        </w:rPr>
      </w:pP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1</w:t>
      </w:r>
    </w:p>
    <w:p w:rsidR="00F24436" w:rsidRPr="00903C28" w:rsidRDefault="00F24436" w:rsidP="00F24436">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рішенням </w:t>
      </w:r>
      <w:r>
        <w:rPr>
          <w:rFonts w:ascii="Times New Roman" w:hAnsi="Times New Roman" w:cs="Times New Roman"/>
        </w:rPr>
        <w:t xml:space="preserve">19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F24436" w:rsidRDefault="00F24436" w:rsidP="00F24436">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F24436" w:rsidRPr="00FF033A" w:rsidRDefault="00F24436" w:rsidP="00F24436">
      <w:pPr>
        <w:jc w:val="right"/>
        <w:rPr>
          <w:rFonts w:ascii="Times New Roman" w:hAnsi="Times New Roman" w:cs="Times New Roman"/>
        </w:rPr>
      </w:pPr>
      <w:r w:rsidRPr="00903C28">
        <w:rPr>
          <w:rFonts w:ascii="Times New Roman" w:hAnsi="Times New Roman" w:cs="Times New Roman"/>
        </w:rPr>
        <w:t xml:space="preserve">№ </w:t>
      </w:r>
      <w:r w:rsidR="00B20FB0">
        <w:rPr>
          <w:rFonts w:ascii="Times New Roman" w:hAnsi="Times New Roman" w:cs="Times New Roman"/>
        </w:rPr>
        <w:t xml:space="preserve">256 </w:t>
      </w:r>
      <w:r w:rsidRPr="00903C28">
        <w:rPr>
          <w:rFonts w:ascii="Times New Roman" w:hAnsi="Times New Roman" w:cs="Times New Roman"/>
        </w:rPr>
        <w:t xml:space="preserve"> від </w:t>
      </w:r>
      <w:r>
        <w:rPr>
          <w:rFonts w:ascii="Times New Roman" w:hAnsi="Times New Roman" w:cs="Times New Roman"/>
        </w:rPr>
        <w:t>0</w:t>
      </w:r>
      <w:r w:rsidR="00854ABB">
        <w:rPr>
          <w:rFonts w:ascii="Times New Roman" w:hAnsi="Times New Roman" w:cs="Times New Roman"/>
        </w:rPr>
        <w:t>5</w:t>
      </w:r>
      <w:r>
        <w:rPr>
          <w:rFonts w:ascii="Times New Roman" w:hAnsi="Times New Roman" w:cs="Times New Roman"/>
        </w:rPr>
        <w:t>.06.2018</w:t>
      </w:r>
      <w:r w:rsidRPr="00903C28">
        <w:rPr>
          <w:rFonts w:ascii="Times New Roman" w:hAnsi="Times New Roman" w:cs="Times New Roman"/>
        </w:rPr>
        <w:t xml:space="preserve"> р</w:t>
      </w:r>
      <w:r w:rsidRPr="003731AA">
        <w:rPr>
          <w:rFonts w:ascii="Times New Roman" w:hAnsi="Times New Roman" w:cs="Times New Roman"/>
        </w:rPr>
        <w:t xml:space="preserve"> </w:t>
      </w:r>
    </w:p>
    <w:p w:rsidR="00D06C72" w:rsidRPr="004001F8" w:rsidRDefault="00D06C72" w:rsidP="00F24436">
      <w:pPr>
        <w:pStyle w:val="afd"/>
        <w:spacing w:before="120" w:after="120"/>
        <w:jc w:val="left"/>
        <w:rPr>
          <w:rFonts w:ascii="Times New Roman" w:hAnsi="Times New Roman"/>
          <w:noProof/>
          <w:sz w:val="28"/>
          <w:szCs w:val="28"/>
        </w:rPr>
      </w:pPr>
    </w:p>
    <w:p w:rsidR="009A6D9C" w:rsidRPr="004001F8" w:rsidRDefault="009A6D9C" w:rsidP="009A6D9C">
      <w:pPr>
        <w:pStyle w:val="afd"/>
        <w:spacing w:before="120" w:after="120"/>
        <w:rPr>
          <w:rFonts w:ascii="Times New Roman" w:hAnsi="Times New Roman"/>
          <w:noProof/>
          <w:sz w:val="28"/>
          <w:szCs w:val="28"/>
          <w:vertAlign w:val="superscript"/>
        </w:rPr>
      </w:pPr>
      <w:r w:rsidRPr="004001F8">
        <w:rPr>
          <w:rFonts w:ascii="Times New Roman" w:hAnsi="Times New Roman"/>
          <w:noProof/>
          <w:sz w:val="28"/>
          <w:szCs w:val="28"/>
        </w:rPr>
        <w:t>СТАВКИ</w:t>
      </w:r>
      <w:r w:rsidRPr="004001F8">
        <w:rPr>
          <w:rFonts w:ascii="Times New Roman" w:hAnsi="Times New Roman"/>
          <w:noProof/>
          <w:sz w:val="28"/>
          <w:szCs w:val="28"/>
          <w:vertAlign w:val="superscript"/>
        </w:rPr>
        <w:br/>
      </w:r>
      <w:r w:rsidRPr="004001F8">
        <w:rPr>
          <w:rFonts w:ascii="Times New Roman" w:hAnsi="Times New Roman"/>
          <w:noProof/>
          <w:sz w:val="28"/>
          <w:szCs w:val="28"/>
        </w:rPr>
        <w:t>податку на нерухоме майно, відмінне від земельної ділянки</w:t>
      </w:r>
      <w:r w:rsidRPr="004001F8">
        <w:rPr>
          <w:rFonts w:ascii="Times New Roman" w:hAnsi="Times New Roman"/>
          <w:noProof/>
          <w:sz w:val="28"/>
          <w:szCs w:val="28"/>
          <w:vertAlign w:val="superscript"/>
        </w:rPr>
        <w:t>1</w:t>
      </w:r>
    </w:p>
    <w:p w:rsidR="009A6D9C" w:rsidRPr="0080231C" w:rsidRDefault="009A6D9C" w:rsidP="009A6D9C">
      <w:pPr>
        <w:pStyle w:val="afe"/>
        <w:jc w:val="both"/>
        <w:rPr>
          <w:rFonts w:ascii="Times New Roman" w:hAnsi="Times New Roman"/>
          <w:b/>
          <w:noProof/>
          <w:sz w:val="24"/>
          <w:szCs w:val="24"/>
          <w:lang w:val="ru-RU"/>
        </w:rPr>
      </w:pPr>
      <w:r w:rsidRPr="0080231C">
        <w:rPr>
          <w:rFonts w:ascii="Times New Roman" w:hAnsi="Times New Roman"/>
          <w:b/>
          <w:noProof/>
          <w:sz w:val="24"/>
          <w:szCs w:val="24"/>
          <w:lang w:val="ru-RU"/>
        </w:rPr>
        <w:t>Ставки встановлюються на 2019 рік та вводяться в дію з 01 січня 2019 року.</w:t>
      </w:r>
    </w:p>
    <w:p w:rsidR="009A6D9C" w:rsidRPr="00094AC6" w:rsidRDefault="009A6D9C" w:rsidP="00F24436">
      <w:pPr>
        <w:spacing w:before="120" w:after="120"/>
        <w:jc w:val="center"/>
        <w:rPr>
          <w:rFonts w:ascii="Times New Roman" w:hAnsi="Times New Roman"/>
          <w:b/>
          <w:bCs/>
        </w:rPr>
      </w:pPr>
      <w:r w:rsidRPr="00094AC6">
        <w:rPr>
          <w:rFonts w:ascii="Times New Roman" w:hAnsi="Times New Roman"/>
          <w:b/>
          <w:bCs/>
        </w:rPr>
        <w:t>Адміністративно-територіальна одиниця,</w:t>
      </w:r>
      <w:r w:rsidRPr="00094AC6">
        <w:rPr>
          <w:rFonts w:ascii="Times New Roman" w:hAnsi="Times New Roman"/>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130"/>
        <w:gridCol w:w="1416"/>
        <w:gridCol w:w="5493"/>
      </w:tblGrid>
      <w:tr w:rsidR="009A6D9C" w:rsidRPr="00EC0B8E" w:rsidTr="00595615">
        <w:tc>
          <w:tcPr>
            <w:tcW w:w="1600"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Назва</w:t>
            </w:r>
          </w:p>
        </w:tc>
      </w:tr>
      <w:tr w:rsidR="009A6D9C" w:rsidRPr="00EC0B8E" w:rsidTr="00595615">
        <w:tc>
          <w:tcPr>
            <w:tcW w:w="1600"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Pr>
                <w:rFonts w:ascii="Times New Roman" w:hAnsi="Times New Roman"/>
                <w:b/>
                <w:bCs/>
              </w:rPr>
              <w:t>05</w:t>
            </w:r>
          </w:p>
        </w:tc>
        <w:tc>
          <w:tcPr>
            <w:tcW w:w="1130" w:type="dxa"/>
            <w:tcBorders>
              <w:top w:val="single" w:sz="4" w:space="0" w:color="auto"/>
              <w:left w:val="single" w:sz="4" w:space="0" w:color="auto"/>
              <w:bottom w:val="single" w:sz="4" w:space="0" w:color="auto"/>
              <w:right w:val="single" w:sz="4" w:space="0" w:color="auto"/>
            </w:tcBorders>
          </w:tcPr>
          <w:p w:rsidR="009A6D9C" w:rsidRPr="00094AC6" w:rsidRDefault="00AD7992" w:rsidP="00595615">
            <w:pPr>
              <w:jc w:val="center"/>
              <w:rPr>
                <w:rFonts w:ascii="Times New Roman" w:hAnsi="Times New Roman"/>
                <w:b/>
                <w:bCs/>
              </w:rPr>
            </w:pPr>
            <w:r>
              <w:rPr>
                <w:rFonts w:ascii="Times New Roman" w:hAnsi="Times New Roman"/>
                <w:b/>
                <w:bCs/>
              </w:rPr>
              <w:t>052</w:t>
            </w:r>
          </w:p>
        </w:tc>
        <w:tc>
          <w:tcPr>
            <w:tcW w:w="1416" w:type="dxa"/>
            <w:tcBorders>
              <w:top w:val="single" w:sz="4" w:space="0" w:color="auto"/>
              <w:left w:val="single" w:sz="4" w:space="0" w:color="auto"/>
              <w:bottom w:val="single" w:sz="4" w:space="0" w:color="auto"/>
              <w:right w:val="single" w:sz="4" w:space="0" w:color="auto"/>
            </w:tcBorders>
          </w:tcPr>
          <w:p w:rsidR="009A6D9C" w:rsidRPr="00094AC6" w:rsidRDefault="00AD7992" w:rsidP="00B4273D">
            <w:pPr>
              <w:jc w:val="center"/>
              <w:rPr>
                <w:rFonts w:ascii="Times New Roman" w:hAnsi="Times New Roman"/>
                <w:b/>
                <w:bCs/>
              </w:rPr>
            </w:pPr>
            <w:r>
              <w:rPr>
                <w:rFonts w:ascii="Times New Roman" w:hAnsi="Times New Roman"/>
                <w:b/>
                <w:bCs/>
              </w:rPr>
              <w:t>052508640</w:t>
            </w:r>
            <w:r w:rsidR="00B4273D">
              <w:rPr>
                <w:rFonts w:ascii="Times New Roman" w:hAnsi="Times New Roman"/>
                <w:b/>
                <w:bCs/>
              </w:rPr>
              <w:t>1</w:t>
            </w:r>
          </w:p>
        </w:tc>
        <w:tc>
          <w:tcPr>
            <w:tcW w:w="5493" w:type="dxa"/>
            <w:tcBorders>
              <w:top w:val="single" w:sz="4" w:space="0" w:color="auto"/>
              <w:left w:val="single" w:sz="4" w:space="0" w:color="auto"/>
              <w:bottom w:val="single" w:sz="4" w:space="0" w:color="auto"/>
              <w:right w:val="single" w:sz="4" w:space="0" w:color="auto"/>
            </w:tcBorders>
          </w:tcPr>
          <w:p w:rsidR="009A6D9C" w:rsidRPr="00094AC6" w:rsidRDefault="00F4597B" w:rsidP="00F4597B">
            <w:pPr>
              <w:jc w:val="center"/>
              <w:rPr>
                <w:rFonts w:ascii="Times New Roman" w:hAnsi="Times New Roman"/>
                <w:b/>
                <w:bCs/>
              </w:rPr>
            </w:pPr>
            <w:r>
              <w:rPr>
                <w:rFonts w:ascii="Times New Roman" w:hAnsi="Times New Roman"/>
                <w:b/>
                <w:bCs/>
              </w:rPr>
              <w:t xml:space="preserve">С. Тартак </w:t>
            </w:r>
          </w:p>
        </w:tc>
      </w:tr>
      <w:tr w:rsidR="00AD7992" w:rsidRPr="00EC0B8E" w:rsidTr="00595615">
        <w:tc>
          <w:tcPr>
            <w:tcW w:w="1600" w:type="dxa"/>
            <w:tcBorders>
              <w:top w:val="single" w:sz="4" w:space="0" w:color="auto"/>
              <w:left w:val="single" w:sz="4" w:space="0" w:color="auto"/>
              <w:bottom w:val="single" w:sz="4" w:space="0" w:color="auto"/>
              <w:right w:val="single" w:sz="4" w:space="0" w:color="auto"/>
            </w:tcBorders>
          </w:tcPr>
          <w:p w:rsidR="00AD7992" w:rsidRPr="00094AC6" w:rsidRDefault="00AD7992" w:rsidP="00AD7992">
            <w:pPr>
              <w:jc w:val="center"/>
              <w:rPr>
                <w:rFonts w:ascii="Times New Roman" w:hAnsi="Times New Roman"/>
                <w:b/>
                <w:bCs/>
              </w:rPr>
            </w:pPr>
            <w:r>
              <w:rPr>
                <w:rFonts w:ascii="Times New Roman" w:hAnsi="Times New Roman"/>
                <w:b/>
                <w:bCs/>
              </w:rPr>
              <w:t>05</w:t>
            </w:r>
          </w:p>
        </w:tc>
        <w:tc>
          <w:tcPr>
            <w:tcW w:w="1130" w:type="dxa"/>
            <w:tcBorders>
              <w:top w:val="single" w:sz="4" w:space="0" w:color="auto"/>
              <w:left w:val="single" w:sz="4" w:space="0" w:color="auto"/>
              <w:bottom w:val="single" w:sz="4" w:space="0" w:color="auto"/>
              <w:right w:val="single" w:sz="4" w:space="0" w:color="auto"/>
            </w:tcBorders>
          </w:tcPr>
          <w:p w:rsidR="00AD7992" w:rsidRPr="00094AC6" w:rsidRDefault="00AD7992" w:rsidP="00AD7992">
            <w:pPr>
              <w:jc w:val="center"/>
              <w:rPr>
                <w:rFonts w:ascii="Times New Roman" w:hAnsi="Times New Roman"/>
                <w:b/>
                <w:bCs/>
              </w:rPr>
            </w:pPr>
            <w:r>
              <w:rPr>
                <w:rFonts w:ascii="Times New Roman" w:hAnsi="Times New Roman"/>
                <w:b/>
                <w:bCs/>
              </w:rPr>
              <w:t>052</w:t>
            </w:r>
          </w:p>
        </w:tc>
        <w:tc>
          <w:tcPr>
            <w:tcW w:w="1416" w:type="dxa"/>
            <w:tcBorders>
              <w:top w:val="single" w:sz="4" w:space="0" w:color="auto"/>
              <w:left w:val="single" w:sz="4" w:space="0" w:color="auto"/>
              <w:bottom w:val="single" w:sz="4" w:space="0" w:color="auto"/>
              <w:right w:val="single" w:sz="4" w:space="0" w:color="auto"/>
            </w:tcBorders>
          </w:tcPr>
          <w:p w:rsidR="00AD7992" w:rsidRPr="00094AC6" w:rsidRDefault="00AD7992" w:rsidP="00B4273D">
            <w:pPr>
              <w:jc w:val="center"/>
              <w:rPr>
                <w:rFonts w:ascii="Times New Roman" w:hAnsi="Times New Roman"/>
                <w:b/>
                <w:bCs/>
              </w:rPr>
            </w:pPr>
            <w:r>
              <w:rPr>
                <w:rFonts w:ascii="Times New Roman" w:hAnsi="Times New Roman"/>
                <w:b/>
                <w:bCs/>
              </w:rPr>
              <w:t>052508640</w:t>
            </w:r>
            <w:r w:rsidR="00B4273D">
              <w:rPr>
                <w:rFonts w:ascii="Times New Roman" w:hAnsi="Times New Roman"/>
                <w:b/>
                <w:bCs/>
              </w:rPr>
              <w:t>2</w:t>
            </w:r>
          </w:p>
        </w:tc>
        <w:tc>
          <w:tcPr>
            <w:tcW w:w="5493" w:type="dxa"/>
            <w:tcBorders>
              <w:top w:val="single" w:sz="4" w:space="0" w:color="auto"/>
              <w:left w:val="single" w:sz="4" w:space="0" w:color="auto"/>
              <w:bottom w:val="single" w:sz="4" w:space="0" w:color="auto"/>
              <w:right w:val="single" w:sz="4" w:space="0" w:color="auto"/>
            </w:tcBorders>
          </w:tcPr>
          <w:p w:rsidR="00AD7992" w:rsidRDefault="00AD7992" w:rsidP="00F4597B">
            <w:pPr>
              <w:jc w:val="center"/>
              <w:rPr>
                <w:rFonts w:ascii="Times New Roman" w:hAnsi="Times New Roman"/>
                <w:b/>
                <w:bCs/>
              </w:rPr>
            </w:pPr>
            <w:r>
              <w:rPr>
                <w:rFonts w:ascii="Times New Roman" w:hAnsi="Times New Roman"/>
                <w:b/>
                <w:bCs/>
              </w:rPr>
              <w:t xml:space="preserve">С. Анютине </w:t>
            </w:r>
          </w:p>
        </w:tc>
      </w:tr>
    </w:tbl>
    <w:p w:rsidR="009A6D9C" w:rsidRDefault="009A6D9C" w:rsidP="009A6D9C">
      <w:pPr>
        <w:rPr>
          <w:sz w:val="14"/>
          <w:szCs w:val="14"/>
        </w:rPr>
      </w:pPr>
    </w:p>
    <w:p w:rsidR="009A6D9C" w:rsidRDefault="009A6D9C" w:rsidP="009A6D9C">
      <w:pPr>
        <w:rPr>
          <w:sz w:val="14"/>
          <w:szCs w:val="14"/>
        </w:rPr>
      </w:pPr>
    </w:p>
    <w:p w:rsidR="009A6D9C" w:rsidRDefault="009A6D9C" w:rsidP="009A6D9C">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05"/>
        <w:gridCol w:w="3896"/>
        <w:gridCol w:w="1020"/>
        <w:gridCol w:w="76"/>
        <w:gridCol w:w="840"/>
        <w:gridCol w:w="6"/>
        <w:gridCol w:w="67"/>
        <w:gridCol w:w="913"/>
        <w:gridCol w:w="94"/>
        <w:gridCol w:w="915"/>
        <w:gridCol w:w="6"/>
        <w:gridCol w:w="42"/>
        <w:gridCol w:w="882"/>
        <w:gridCol w:w="29"/>
        <w:gridCol w:w="886"/>
        <w:gridCol w:w="19"/>
      </w:tblGrid>
      <w:tr w:rsidR="009A6D9C" w:rsidRPr="00EC0B8E" w:rsidTr="0019442D">
        <w:tc>
          <w:tcPr>
            <w:tcW w:w="2239" w:type="pct"/>
            <w:gridSpan w:val="2"/>
            <w:shd w:val="clear" w:color="auto" w:fill="auto"/>
            <w:vAlign w:val="center"/>
          </w:tcPr>
          <w:p w:rsidR="009A6D9C" w:rsidRPr="00E00F0F" w:rsidRDefault="009A6D9C" w:rsidP="00595615">
            <w:pPr>
              <w:pStyle w:val="af7"/>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 xml:space="preserve">(відповідно до Державного класифікатора будівель та споруд </w:t>
            </w:r>
            <w:proofErr w:type="spellStart"/>
            <w:r w:rsidRPr="00E00F0F">
              <w:rPr>
                <w:rFonts w:ascii="Times New Roman" w:hAnsi="Times New Roman"/>
                <w:b/>
                <w:sz w:val="24"/>
                <w:szCs w:val="24"/>
                <w:lang w:val="uk-UA"/>
              </w:rPr>
              <w:t>ДК</w:t>
            </w:r>
            <w:proofErr w:type="spellEnd"/>
            <w:r w:rsidRPr="00E00F0F">
              <w:rPr>
                <w:rFonts w:ascii="Times New Roman" w:hAnsi="Times New Roman"/>
                <w:b/>
                <w:sz w:val="24"/>
                <w:szCs w:val="24"/>
                <w:lang w:val="uk-UA"/>
              </w:rPr>
              <w:t xml:space="preserve"> 018-2000, затвердженого наказом Державного комітету України по стандартизації, метрології та сертифікації від 17.08.2000 р. № 507)</w:t>
            </w:r>
          </w:p>
        </w:tc>
        <w:tc>
          <w:tcPr>
            <w:tcW w:w="2761" w:type="pct"/>
            <w:gridSpan w:val="14"/>
            <w:shd w:val="clear" w:color="auto" w:fill="auto"/>
          </w:tcPr>
          <w:p w:rsidR="009A6D9C" w:rsidRPr="00E00F0F" w:rsidRDefault="009A6D9C" w:rsidP="00595615">
            <w:pPr>
              <w:pStyle w:val="af7"/>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9A6D9C" w:rsidRPr="00E00F0F" w:rsidRDefault="009A6D9C" w:rsidP="00595615">
            <w:pPr>
              <w:pStyle w:val="af7"/>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9A6D9C" w:rsidRPr="00EC0B8E" w:rsidTr="0019442D">
        <w:tc>
          <w:tcPr>
            <w:tcW w:w="383"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6"/>
            <w:shd w:val="clear" w:color="auto" w:fill="auto"/>
            <w:tcMar>
              <w:left w:w="28" w:type="dxa"/>
              <w:right w:w="28" w:type="dxa"/>
            </w:tcMar>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69" w:type="pct"/>
            <w:gridSpan w:val="8"/>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 xml:space="preserve">(в т. ч. </w:t>
            </w:r>
            <w:proofErr w:type="spellStart"/>
            <w:r w:rsidRPr="00E00F0F">
              <w:rPr>
                <w:rFonts w:ascii="Times New Roman" w:hAnsi="Times New Roman"/>
                <w:sz w:val="24"/>
                <w:szCs w:val="24"/>
                <w:lang w:val="uk-UA"/>
              </w:rPr>
              <w:t>ФОП</w:t>
            </w:r>
            <w:proofErr w:type="spellEnd"/>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p>
        </w:tc>
        <w:tc>
          <w:tcPr>
            <w:tcW w:w="1856"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3"/>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2</w:t>
            </w:r>
          </w:p>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3</w:t>
            </w:r>
          </w:p>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4" w:type="pct"/>
            <w:gridSpan w:val="4"/>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1</w:t>
            </w:r>
          </w:p>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2</w:t>
            </w:r>
          </w:p>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3</w:t>
            </w:r>
          </w:p>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9A6D9C" w:rsidRPr="00EC0B8E" w:rsidTr="0019442D">
        <w:tc>
          <w:tcPr>
            <w:tcW w:w="383"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3"/>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5</w:t>
            </w:r>
          </w:p>
        </w:tc>
        <w:tc>
          <w:tcPr>
            <w:tcW w:w="504" w:type="pct"/>
            <w:gridSpan w:val="4"/>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7</w:t>
            </w:r>
          </w:p>
        </w:tc>
        <w:tc>
          <w:tcPr>
            <w:tcW w:w="431" w:type="pct"/>
            <w:gridSpan w:val="2"/>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8</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4F24A7" w:rsidRDefault="009A6D9C" w:rsidP="00595615">
            <w:pPr>
              <w:pStyle w:val="a9"/>
              <w:widowControl w:val="0"/>
              <w:ind w:right="-108"/>
              <w:jc w:val="center"/>
              <w:rPr>
                <w:lang w:val="uk-UA"/>
              </w:rPr>
            </w:pPr>
            <w:r w:rsidRPr="004F24A7">
              <w:rPr>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9A6D9C" w:rsidRPr="00EC0B8E" w:rsidRDefault="009A6D9C" w:rsidP="00595615">
            <w:pPr>
              <w:jc w:val="center"/>
            </w:pPr>
            <w:r w:rsidRPr="00EC0B8E">
              <w:t>х</w:t>
            </w:r>
          </w:p>
          <w:p w:rsidR="009A6D9C" w:rsidRPr="00EC0B8E" w:rsidRDefault="009A6D9C" w:rsidP="00595615">
            <w:pPr>
              <w:jc w:val="center"/>
            </w:pPr>
          </w:p>
          <w:p w:rsidR="009A6D9C" w:rsidRPr="00EC0B8E" w:rsidRDefault="009A6D9C" w:rsidP="00595615">
            <w:pPr>
              <w:jc w:val="center"/>
            </w:pPr>
          </w:p>
          <w:p w:rsidR="009A6D9C" w:rsidRPr="00EC0B8E" w:rsidRDefault="009A6D9C" w:rsidP="00595615">
            <w:pPr>
              <w:jc w:val="center"/>
            </w:pPr>
          </w:p>
          <w:p w:rsidR="009A6D9C" w:rsidRPr="00EC0B8E" w:rsidRDefault="009A6D9C" w:rsidP="00595615">
            <w:pPr>
              <w:jc w:val="center"/>
            </w:pPr>
          </w:p>
          <w:p w:rsidR="009A6D9C" w:rsidRPr="00EC0B8E" w:rsidRDefault="009A6D9C" w:rsidP="00595615">
            <w:pPr>
              <w:jc w:val="center"/>
            </w:pPr>
          </w:p>
        </w:tc>
        <w:tc>
          <w:tcPr>
            <w:tcW w:w="435" w:type="pct"/>
            <w:gridSpan w:val="3"/>
            <w:shd w:val="clear" w:color="auto" w:fill="auto"/>
          </w:tcPr>
          <w:p w:rsidR="009A6D9C" w:rsidRPr="00EC0B8E" w:rsidRDefault="009A6D9C" w:rsidP="00595615">
            <w:pPr>
              <w:jc w:val="center"/>
            </w:pPr>
            <w:r w:rsidRPr="00EC0B8E">
              <w:t>х</w:t>
            </w:r>
          </w:p>
        </w:tc>
        <w:tc>
          <w:tcPr>
            <w:tcW w:w="435" w:type="pct"/>
          </w:tcPr>
          <w:p w:rsidR="009A6D9C" w:rsidRPr="00EC0B8E" w:rsidRDefault="009A6D9C" w:rsidP="00595615">
            <w:pPr>
              <w:jc w:val="center"/>
            </w:pPr>
            <w:r w:rsidRPr="00EC0B8E">
              <w:t>х</w:t>
            </w:r>
          </w:p>
        </w:tc>
        <w:tc>
          <w:tcPr>
            <w:tcW w:w="504" w:type="pct"/>
            <w:gridSpan w:val="4"/>
          </w:tcPr>
          <w:p w:rsidR="009A6D9C" w:rsidRPr="00EC0B8E" w:rsidRDefault="009A6D9C" w:rsidP="00595615">
            <w:pPr>
              <w:jc w:val="center"/>
            </w:pPr>
            <w:r w:rsidRPr="00EC0B8E">
              <w:t>х</w:t>
            </w:r>
          </w:p>
        </w:tc>
        <w:tc>
          <w:tcPr>
            <w:tcW w:w="434" w:type="pct"/>
            <w:gridSpan w:val="2"/>
          </w:tcPr>
          <w:p w:rsidR="009A6D9C" w:rsidRPr="00EC0B8E" w:rsidRDefault="009A6D9C" w:rsidP="00595615">
            <w:pPr>
              <w:jc w:val="center"/>
            </w:pPr>
            <w:r w:rsidRPr="00EC0B8E">
              <w:t>х</w:t>
            </w:r>
          </w:p>
        </w:tc>
        <w:tc>
          <w:tcPr>
            <w:tcW w:w="431" w:type="pct"/>
            <w:gridSpan w:val="2"/>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9A6D9C" w:rsidRPr="00E00F0F" w:rsidRDefault="009A6D9C" w:rsidP="005F580C">
            <w:pPr>
              <w:pStyle w:val="af7"/>
              <w:jc w:val="center"/>
              <w:rPr>
                <w:rFonts w:ascii="Times New Roman" w:hAnsi="Times New Roman"/>
                <w:sz w:val="24"/>
                <w:szCs w:val="24"/>
                <w:lang w:val="uk-UA"/>
              </w:rPr>
            </w:pPr>
            <w:r w:rsidRPr="00E00F0F">
              <w:rPr>
                <w:rFonts w:ascii="Times New Roman" w:hAnsi="Times New Roman"/>
                <w:sz w:val="24"/>
                <w:szCs w:val="24"/>
                <w:lang w:val="uk-UA"/>
              </w:rPr>
              <w:t>0,</w:t>
            </w:r>
            <w:r w:rsidR="005F580C">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975262">
            <w:pPr>
              <w:pStyle w:val="af7"/>
              <w:jc w:val="center"/>
              <w:rPr>
                <w:rFonts w:ascii="Times New Roman" w:hAnsi="Times New Roman"/>
                <w:sz w:val="24"/>
                <w:szCs w:val="24"/>
                <w:lang w:val="uk-UA"/>
              </w:rPr>
            </w:pPr>
            <w:r>
              <w:rPr>
                <w:rFonts w:ascii="Times New Roman" w:hAnsi="Times New Roman"/>
                <w:sz w:val="24"/>
                <w:szCs w:val="24"/>
                <w:lang w:val="uk-UA"/>
              </w:rPr>
              <w:t>0,</w:t>
            </w:r>
            <w:r w:rsidR="00975262">
              <w:rPr>
                <w:rFonts w:ascii="Times New Roman" w:hAnsi="Times New Roman"/>
                <w:sz w:val="24"/>
                <w:szCs w:val="24"/>
                <w:lang w:val="uk-UA"/>
              </w:rPr>
              <w:t>2</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9A6D9C" w:rsidRPr="00E00F0F" w:rsidRDefault="009A6D9C" w:rsidP="005F580C">
            <w:pPr>
              <w:pStyle w:val="af7"/>
              <w:jc w:val="center"/>
              <w:rPr>
                <w:rFonts w:ascii="Times New Roman" w:hAnsi="Times New Roman"/>
                <w:sz w:val="24"/>
                <w:szCs w:val="24"/>
                <w:lang w:val="uk-UA"/>
              </w:rPr>
            </w:pPr>
            <w:r w:rsidRPr="00E00F0F">
              <w:rPr>
                <w:rFonts w:ascii="Times New Roman" w:hAnsi="Times New Roman"/>
                <w:sz w:val="24"/>
                <w:szCs w:val="24"/>
                <w:lang w:val="uk-UA"/>
              </w:rPr>
              <w:t>0,</w:t>
            </w:r>
            <w:r w:rsidR="005F580C">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975262">
            <w:pPr>
              <w:pStyle w:val="af7"/>
              <w:jc w:val="center"/>
              <w:rPr>
                <w:rFonts w:ascii="Times New Roman" w:hAnsi="Times New Roman"/>
                <w:sz w:val="24"/>
                <w:szCs w:val="24"/>
                <w:lang w:val="uk-UA"/>
              </w:rPr>
            </w:pPr>
            <w:r>
              <w:rPr>
                <w:rFonts w:ascii="Times New Roman" w:hAnsi="Times New Roman"/>
                <w:sz w:val="24"/>
                <w:szCs w:val="24"/>
                <w:lang w:val="uk-UA"/>
              </w:rPr>
              <w:t>0,</w:t>
            </w:r>
            <w:r w:rsidR="00975262">
              <w:rPr>
                <w:rFonts w:ascii="Times New Roman" w:hAnsi="Times New Roman"/>
                <w:sz w:val="24"/>
                <w:szCs w:val="24"/>
                <w:lang w:val="uk-UA"/>
              </w:rPr>
              <w:t>2</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1110.3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975262">
            <w:pPr>
              <w:pStyle w:val="af7"/>
              <w:jc w:val="center"/>
              <w:rPr>
                <w:rFonts w:ascii="Times New Roman" w:hAnsi="Times New Roman"/>
                <w:sz w:val="24"/>
                <w:szCs w:val="24"/>
                <w:lang w:val="uk-UA"/>
              </w:rPr>
            </w:pPr>
            <w:r>
              <w:rPr>
                <w:rFonts w:ascii="Times New Roman" w:hAnsi="Times New Roman"/>
                <w:sz w:val="24"/>
                <w:szCs w:val="24"/>
                <w:lang w:val="uk-UA"/>
              </w:rPr>
              <w:t>0,</w:t>
            </w:r>
            <w:r w:rsidR="00975262">
              <w:rPr>
                <w:rFonts w:ascii="Times New Roman" w:hAnsi="Times New Roman"/>
                <w:sz w:val="24"/>
                <w:szCs w:val="24"/>
                <w:lang w:val="uk-UA"/>
              </w:rPr>
              <w:t>2</w:t>
            </w:r>
            <w:r w:rsidR="009A6D9C" w:rsidRPr="00E00F0F">
              <w:rPr>
                <w:rFonts w:ascii="Times New Roman" w:hAnsi="Times New Roman"/>
                <w:sz w:val="24"/>
                <w:szCs w:val="24"/>
                <w:lang w:val="uk-UA"/>
              </w:rPr>
              <w:t>0</w:t>
            </w:r>
            <w:r>
              <w:rPr>
                <w:rFonts w:ascii="Times New Roman" w:hAnsi="Times New Roman"/>
                <w:sz w:val="24"/>
                <w:szCs w:val="24"/>
                <w:lang w:val="uk-UA"/>
              </w:rPr>
              <w:t>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975262">
            <w:pPr>
              <w:pStyle w:val="af7"/>
              <w:jc w:val="center"/>
              <w:rPr>
                <w:rFonts w:ascii="Times New Roman" w:hAnsi="Times New Roman"/>
                <w:sz w:val="24"/>
                <w:szCs w:val="24"/>
                <w:lang w:val="uk-UA"/>
              </w:rPr>
            </w:pPr>
            <w:r>
              <w:rPr>
                <w:rFonts w:ascii="Times New Roman" w:hAnsi="Times New Roman"/>
                <w:sz w:val="24"/>
                <w:szCs w:val="24"/>
                <w:lang w:val="uk-UA"/>
              </w:rPr>
              <w:t>0,</w:t>
            </w:r>
            <w:r w:rsidR="00975262">
              <w:rPr>
                <w:rFonts w:ascii="Times New Roman" w:hAnsi="Times New Roman"/>
                <w:sz w:val="24"/>
                <w:szCs w:val="24"/>
                <w:lang w:val="uk-UA"/>
              </w:rPr>
              <w:t>2</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lastRenderedPageBreak/>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1121.1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7"/>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761" w:type="pct"/>
            <w:gridSpan w:val="14"/>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1130.4</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1" w:type="pct"/>
            <w:gridSpan w:val="14"/>
            <w:shd w:val="clear" w:color="auto" w:fill="auto"/>
            <w:vAlign w:val="center"/>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lastRenderedPageBreak/>
              <w:t>12 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1211 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Готелі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Мотелі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Кемпінги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1212.1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1212.2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1212.3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486" w:type="pct"/>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122 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1220 </w:t>
            </w:r>
          </w:p>
        </w:tc>
        <w:tc>
          <w:tcPr>
            <w:tcW w:w="1856" w:type="pct"/>
            <w:shd w:val="clear" w:color="auto" w:fill="auto"/>
            <w:vAlign w:val="center"/>
          </w:tcPr>
          <w:p w:rsidR="009A6D9C" w:rsidRPr="00E00F0F" w:rsidRDefault="009A6D9C" w:rsidP="00595615">
            <w:pPr>
              <w:pStyle w:val="af7"/>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офіси в будівлях, що призначені </w:t>
            </w:r>
            <w:r w:rsidRPr="00E00F0F">
              <w:rPr>
                <w:rFonts w:ascii="Times New Roman" w:hAnsi="Times New Roman"/>
                <w:sz w:val="24"/>
                <w:szCs w:val="24"/>
                <w:lang w:val="uk-UA"/>
              </w:rPr>
              <w:lastRenderedPageBreak/>
              <w:t>(використовуються), головним чином, для інших цілей </w:t>
            </w:r>
          </w:p>
        </w:tc>
        <w:tc>
          <w:tcPr>
            <w:tcW w:w="486" w:type="pct"/>
            <w:shd w:val="clear" w:color="auto" w:fill="auto"/>
          </w:tcPr>
          <w:p w:rsidR="009A6D9C" w:rsidRPr="00EC0B8E" w:rsidRDefault="009A6D9C" w:rsidP="00595615">
            <w:pPr>
              <w:jc w:val="center"/>
            </w:pPr>
            <w:r w:rsidRPr="00EC0B8E">
              <w:lastRenderedPageBreak/>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2F14D3" w:rsidRDefault="009A6D9C" w:rsidP="00595615">
            <w:pPr>
              <w:pStyle w:val="af7"/>
              <w:rPr>
                <w:rFonts w:ascii="Times New Roman" w:hAnsi="Times New Roman"/>
                <w:sz w:val="24"/>
                <w:szCs w:val="24"/>
                <w:lang w:val="uk-UA"/>
              </w:rPr>
            </w:pPr>
            <w:r w:rsidRPr="00E00F0F">
              <w:rPr>
                <w:rFonts w:ascii="Times New Roman" w:hAnsi="Times New Roman"/>
                <w:sz w:val="24"/>
                <w:szCs w:val="24"/>
              </w:rPr>
              <w:lastRenderedPageBreak/>
              <w:t>1220.1</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державного та </w:t>
            </w:r>
            <w:proofErr w:type="spellStart"/>
            <w:r w:rsidRPr="00E00F0F">
              <w:rPr>
                <w:rFonts w:ascii="Times New Roman" w:hAnsi="Times New Roman"/>
                <w:sz w:val="24"/>
                <w:szCs w:val="24"/>
              </w:rPr>
              <w:t>місцевого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управління</w:t>
            </w:r>
            <w:proofErr w:type="spellEnd"/>
          </w:p>
        </w:tc>
        <w:tc>
          <w:tcPr>
            <w:tcW w:w="2761" w:type="pct"/>
            <w:gridSpan w:val="14"/>
            <w:shd w:val="clear" w:color="auto" w:fill="auto"/>
          </w:tcPr>
          <w:p w:rsidR="009A6D9C" w:rsidRPr="00E00F0F" w:rsidRDefault="009A6D9C" w:rsidP="00595615">
            <w:pPr>
              <w:pStyle w:val="af7"/>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9A6D9C" w:rsidRPr="00EC0B8E" w:rsidTr="0019442D">
        <w:tc>
          <w:tcPr>
            <w:tcW w:w="383" w:type="pct"/>
            <w:shd w:val="clear" w:color="auto" w:fill="auto"/>
            <w:vAlign w:val="center"/>
          </w:tcPr>
          <w:p w:rsidR="009A6D9C" w:rsidRPr="002F14D3" w:rsidRDefault="009A6D9C" w:rsidP="00595615">
            <w:pPr>
              <w:pStyle w:val="af7"/>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фінансового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rsidRPr="00EC0B8E">
              <w:t>-</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5D5C48" w:rsidRDefault="009A6D9C" w:rsidP="00595615">
            <w:pPr>
              <w:pStyle w:val="af7"/>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правосуддя</w:t>
            </w:r>
            <w:proofErr w:type="spellEnd"/>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rsidRPr="00EC0B8E">
              <w:t>-</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2F14D3" w:rsidRDefault="009A6D9C" w:rsidP="00595615">
            <w:pPr>
              <w:pStyle w:val="af7"/>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закордонних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представництв</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spacing w:before="25" w:after="25"/>
              <w:jc w:val="center"/>
            </w:pPr>
            <w:r w:rsidRPr="00EC0B8E">
              <w:t>-</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rsidRPr="00EC0B8E">
              <w:t>-</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2F14D3" w:rsidRDefault="009A6D9C" w:rsidP="00595615">
            <w:pPr>
              <w:pStyle w:val="af7"/>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Адміністративно-побутові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промислових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t>0,1</w:t>
            </w:r>
            <w:r w:rsidRPr="00EC0B8E">
              <w:t>00</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2F14D3" w:rsidRDefault="009A6D9C" w:rsidP="00595615">
            <w:pPr>
              <w:pStyle w:val="af7"/>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конторських</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адміністративних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інші</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t>0,1</w:t>
            </w:r>
            <w:r w:rsidRPr="00EC0B8E">
              <w:t>00</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7"/>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9A6D9C" w:rsidRPr="00E00F0F" w:rsidRDefault="009A6D9C" w:rsidP="00595615">
            <w:pPr>
              <w:pStyle w:val="af7"/>
              <w:rPr>
                <w:rFonts w:ascii="Times New Roman" w:hAnsi="Times New Roman"/>
                <w:sz w:val="24"/>
                <w:szCs w:val="24"/>
              </w:rPr>
            </w:pPr>
            <w:r w:rsidRPr="00E00F0F">
              <w:rPr>
                <w:rFonts w:ascii="Times New Roman" w:hAnsi="Times New Roman"/>
                <w:sz w:val="24"/>
                <w:szCs w:val="24"/>
              </w:rPr>
              <w:t xml:space="preserve">Цей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торгові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центри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пасажі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універмаги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спеціалізовані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павільйони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зали</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ярмарків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аукціонів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виставок</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криті</w:t>
            </w:r>
            <w:proofErr w:type="spellEnd"/>
            <w:r w:rsidRPr="00E00F0F">
              <w:rPr>
                <w:rFonts w:ascii="Times New Roman" w:hAnsi="Times New Roman"/>
                <w:sz w:val="24"/>
                <w:szCs w:val="24"/>
              </w:rPr>
              <w:t xml:space="preserve"> ринки, </w:t>
            </w:r>
            <w:proofErr w:type="spellStart"/>
            <w:r w:rsidRPr="00E00F0F">
              <w:rPr>
                <w:rFonts w:ascii="Times New Roman" w:hAnsi="Times New Roman"/>
                <w:sz w:val="24"/>
                <w:szCs w:val="24"/>
              </w:rPr>
              <w:t>станції</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технічного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автомобілів</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w:t>
            </w:r>
            <w:r w:rsidRPr="00E00F0F">
              <w:rPr>
                <w:rFonts w:ascii="Times New Roman" w:hAnsi="Times New Roman"/>
                <w:sz w:val="24"/>
                <w:szCs w:val="24"/>
              </w:rPr>
              <w:br/>
              <w:t xml:space="preserve">Цей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також</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та установи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їдальні</w:t>
            </w:r>
            <w:proofErr w:type="spellEnd"/>
            <w:r w:rsidRPr="00E00F0F">
              <w:rPr>
                <w:rFonts w:ascii="Times New Roman" w:hAnsi="Times New Roman"/>
                <w:sz w:val="24"/>
                <w:szCs w:val="24"/>
              </w:rPr>
              <w:t xml:space="preserve">, кафе, </w:t>
            </w:r>
            <w:proofErr w:type="spellStart"/>
            <w:r w:rsidRPr="00E00F0F">
              <w:rPr>
                <w:rFonts w:ascii="Times New Roman" w:hAnsi="Times New Roman"/>
                <w:sz w:val="24"/>
                <w:szCs w:val="24"/>
              </w:rPr>
              <w:t>закусочні</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приміщення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складські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бази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побутового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br/>
              <w:t xml:space="preserve">Цей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не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невеликі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будівлях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що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призначені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використовуються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головним</w:t>
            </w:r>
            <w:proofErr w:type="spellEnd"/>
            <w:r w:rsidRPr="00E00F0F">
              <w:rPr>
                <w:rFonts w:ascii="Times New Roman" w:hAnsi="Times New Roman"/>
                <w:sz w:val="24"/>
                <w:szCs w:val="24"/>
              </w:rPr>
              <w:t xml:space="preserve"> чином, для </w:t>
            </w:r>
            <w:proofErr w:type="spellStart"/>
            <w:r w:rsidRPr="00E00F0F">
              <w:rPr>
                <w:rFonts w:ascii="Times New Roman" w:hAnsi="Times New Roman"/>
                <w:sz w:val="24"/>
                <w:szCs w:val="24"/>
              </w:rPr>
              <w:t>інших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ресторани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розміщені</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готелях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або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окремо</w:t>
            </w:r>
            <w:proofErr w:type="spellEnd"/>
            <w:r w:rsidRPr="00E00F0F">
              <w:rPr>
                <w:rFonts w:ascii="Times New Roman" w:hAnsi="Times New Roman"/>
                <w:sz w:val="24"/>
                <w:szCs w:val="24"/>
              </w:rPr>
              <w:t xml:space="preserve"> (1211) </w:t>
            </w:r>
            <w:r w:rsidRPr="00E00F0F">
              <w:rPr>
                <w:rFonts w:ascii="Times New Roman" w:hAnsi="Times New Roman"/>
                <w:sz w:val="24"/>
                <w:szCs w:val="24"/>
              </w:rPr>
              <w:br/>
              <w:t xml:space="preserve">- </w:t>
            </w:r>
            <w:proofErr w:type="spellStart"/>
            <w:r w:rsidRPr="00E00F0F">
              <w:rPr>
                <w:rFonts w:ascii="Times New Roman" w:hAnsi="Times New Roman"/>
                <w:sz w:val="24"/>
                <w:szCs w:val="24"/>
              </w:rPr>
              <w:t>лазні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пральні</w:t>
            </w:r>
            <w:proofErr w:type="spellEnd"/>
            <w:r w:rsidRPr="00E00F0F">
              <w:rPr>
                <w:rFonts w:ascii="Times New Roman" w:hAnsi="Times New Roman"/>
                <w:sz w:val="24"/>
                <w:szCs w:val="24"/>
              </w:rPr>
              <w:t xml:space="preserve"> (1274)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9A6D9C"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1230.1</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6" w:type="pct"/>
            <w:shd w:val="clear" w:color="auto" w:fill="auto"/>
          </w:tcPr>
          <w:p w:rsidR="005F580C" w:rsidRPr="00EC0B8E" w:rsidRDefault="005F580C" w:rsidP="00975262">
            <w:pPr>
              <w:spacing w:before="25" w:after="25"/>
              <w:jc w:val="center"/>
            </w:pPr>
            <w:r>
              <w:t>0,</w:t>
            </w:r>
            <w:r w:rsidR="00975262">
              <w:t>45</w:t>
            </w:r>
            <w:r w:rsidRPr="00EC0B8E">
              <w:t>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975262">
            <w:pPr>
              <w:spacing w:before="25" w:after="25"/>
              <w:jc w:val="center"/>
            </w:pPr>
            <w:r>
              <w:t>0,</w:t>
            </w:r>
            <w:r w:rsidR="00975262">
              <w:t>45</w:t>
            </w:r>
            <w:r w:rsidRPr="00EC0B8E">
              <w:t>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6" w:type="pct"/>
            <w:shd w:val="clear" w:color="auto" w:fill="auto"/>
          </w:tcPr>
          <w:p w:rsidR="005F580C" w:rsidRPr="00EC0B8E" w:rsidRDefault="005F580C" w:rsidP="00595615">
            <w:pPr>
              <w:jc w:val="center"/>
            </w:pPr>
            <w:r w:rsidRPr="00EC0B8E">
              <w:t>х</w:t>
            </w:r>
          </w:p>
        </w:tc>
        <w:tc>
          <w:tcPr>
            <w:tcW w:w="439" w:type="pct"/>
            <w:gridSpan w:val="3"/>
            <w:shd w:val="clear" w:color="auto" w:fill="auto"/>
          </w:tcPr>
          <w:p w:rsidR="005F580C" w:rsidRPr="00EC0B8E" w:rsidRDefault="005F580C" w:rsidP="00595615">
            <w:pPr>
              <w:jc w:val="center"/>
            </w:pPr>
            <w:r w:rsidRPr="00EC0B8E">
              <w:t>х</w:t>
            </w:r>
          </w:p>
        </w:tc>
        <w:tc>
          <w:tcPr>
            <w:tcW w:w="512" w:type="pct"/>
            <w:gridSpan w:val="3"/>
          </w:tcPr>
          <w:p w:rsidR="005F580C" w:rsidRPr="00EC0B8E" w:rsidRDefault="005F580C" w:rsidP="00595615">
            <w:pPr>
              <w:jc w:val="center"/>
            </w:pPr>
            <w:r w:rsidRPr="00EC0B8E">
              <w:t>х</w:t>
            </w:r>
          </w:p>
        </w:tc>
        <w:tc>
          <w:tcPr>
            <w:tcW w:w="439" w:type="pct"/>
            <w:gridSpan w:val="2"/>
          </w:tcPr>
          <w:p w:rsidR="005F580C" w:rsidRPr="00EC0B8E" w:rsidRDefault="005F580C" w:rsidP="00595615">
            <w:pPr>
              <w:jc w:val="center"/>
            </w:pPr>
            <w:r w:rsidRPr="00EC0B8E">
              <w:t>х</w:t>
            </w:r>
          </w:p>
        </w:tc>
        <w:tc>
          <w:tcPr>
            <w:tcW w:w="440" w:type="pct"/>
            <w:gridSpan w:val="2"/>
          </w:tcPr>
          <w:p w:rsidR="005F580C" w:rsidRPr="00EC0B8E" w:rsidRDefault="005F580C" w:rsidP="00595615">
            <w:pPr>
              <w:jc w:val="center"/>
            </w:pPr>
            <w:r w:rsidRPr="00EC0B8E">
              <w:t>х</w:t>
            </w:r>
          </w:p>
        </w:tc>
        <w:tc>
          <w:tcPr>
            <w:tcW w:w="445" w:type="pct"/>
            <w:gridSpan w:val="3"/>
          </w:tcPr>
          <w:p w:rsidR="005F580C" w:rsidRPr="00EC0B8E" w:rsidRDefault="005F580C"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6" w:type="pct"/>
            <w:shd w:val="clear" w:color="auto" w:fill="auto"/>
          </w:tcPr>
          <w:p w:rsidR="005F580C" w:rsidRPr="00EC0B8E" w:rsidRDefault="005F580C" w:rsidP="00595615">
            <w:pPr>
              <w:jc w:val="center"/>
            </w:pPr>
            <w:r w:rsidRPr="00EC0B8E">
              <w:t>х</w:t>
            </w:r>
          </w:p>
        </w:tc>
        <w:tc>
          <w:tcPr>
            <w:tcW w:w="439" w:type="pct"/>
            <w:gridSpan w:val="3"/>
            <w:shd w:val="clear" w:color="auto" w:fill="auto"/>
          </w:tcPr>
          <w:p w:rsidR="005F580C" w:rsidRPr="00EC0B8E" w:rsidRDefault="005F580C" w:rsidP="00595615">
            <w:pPr>
              <w:jc w:val="center"/>
            </w:pPr>
            <w:r w:rsidRPr="00EC0B8E">
              <w:t>х</w:t>
            </w:r>
          </w:p>
        </w:tc>
        <w:tc>
          <w:tcPr>
            <w:tcW w:w="512" w:type="pct"/>
            <w:gridSpan w:val="3"/>
          </w:tcPr>
          <w:p w:rsidR="005F580C" w:rsidRPr="00EC0B8E" w:rsidRDefault="005F580C" w:rsidP="00595615">
            <w:pPr>
              <w:jc w:val="center"/>
            </w:pPr>
            <w:r w:rsidRPr="00EC0B8E">
              <w:t>х</w:t>
            </w:r>
          </w:p>
        </w:tc>
        <w:tc>
          <w:tcPr>
            <w:tcW w:w="439" w:type="pct"/>
            <w:gridSpan w:val="2"/>
          </w:tcPr>
          <w:p w:rsidR="005F580C" w:rsidRPr="00EC0B8E" w:rsidRDefault="005F580C" w:rsidP="00595615">
            <w:pPr>
              <w:jc w:val="center"/>
            </w:pPr>
            <w:r w:rsidRPr="00EC0B8E">
              <w:t>х</w:t>
            </w:r>
          </w:p>
        </w:tc>
        <w:tc>
          <w:tcPr>
            <w:tcW w:w="440" w:type="pct"/>
            <w:gridSpan w:val="2"/>
          </w:tcPr>
          <w:p w:rsidR="005F580C" w:rsidRPr="00EC0B8E" w:rsidRDefault="005F580C" w:rsidP="00595615">
            <w:pPr>
              <w:jc w:val="center"/>
            </w:pPr>
            <w:r w:rsidRPr="00EC0B8E">
              <w:t>х</w:t>
            </w:r>
          </w:p>
        </w:tc>
        <w:tc>
          <w:tcPr>
            <w:tcW w:w="445" w:type="pct"/>
            <w:gridSpan w:val="3"/>
          </w:tcPr>
          <w:p w:rsidR="005F580C" w:rsidRPr="00EC0B8E" w:rsidRDefault="005F580C"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w:t>
            </w:r>
            <w:r w:rsidRPr="005D5C48">
              <w:rPr>
                <w:rFonts w:ascii="Times New Roman" w:hAnsi="Times New Roman"/>
                <w:sz w:val="24"/>
                <w:szCs w:val="24"/>
                <w:lang w:val="uk-UA"/>
              </w:rPr>
              <w:lastRenderedPageBreak/>
              <w:t xml:space="preserve">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486" w:type="pct"/>
            <w:shd w:val="clear" w:color="auto" w:fill="auto"/>
          </w:tcPr>
          <w:p w:rsidR="005F580C" w:rsidRPr="00EC0B8E" w:rsidRDefault="005F580C" w:rsidP="00595615">
            <w:pPr>
              <w:jc w:val="center"/>
            </w:pPr>
            <w:r w:rsidRPr="00EC0B8E">
              <w:lastRenderedPageBreak/>
              <w:t>х</w:t>
            </w:r>
          </w:p>
        </w:tc>
        <w:tc>
          <w:tcPr>
            <w:tcW w:w="439" w:type="pct"/>
            <w:gridSpan w:val="3"/>
            <w:shd w:val="clear" w:color="auto" w:fill="auto"/>
          </w:tcPr>
          <w:p w:rsidR="005F580C" w:rsidRPr="00EC0B8E" w:rsidRDefault="005F580C" w:rsidP="00595615">
            <w:pPr>
              <w:jc w:val="center"/>
            </w:pPr>
            <w:r w:rsidRPr="00EC0B8E">
              <w:t>х</w:t>
            </w:r>
          </w:p>
        </w:tc>
        <w:tc>
          <w:tcPr>
            <w:tcW w:w="512" w:type="pct"/>
            <w:gridSpan w:val="3"/>
          </w:tcPr>
          <w:p w:rsidR="005F580C" w:rsidRPr="00EC0B8E" w:rsidRDefault="005F580C" w:rsidP="00595615">
            <w:pPr>
              <w:jc w:val="center"/>
            </w:pPr>
            <w:r w:rsidRPr="00EC0B8E">
              <w:t>х</w:t>
            </w:r>
          </w:p>
        </w:tc>
        <w:tc>
          <w:tcPr>
            <w:tcW w:w="439" w:type="pct"/>
            <w:gridSpan w:val="2"/>
          </w:tcPr>
          <w:p w:rsidR="005F580C" w:rsidRPr="00EC0B8E" w:rsidRDefault="005F580C" w:rsidP="00595615">
            <w:pPr>
              <w:jc w:val="center"/>
            </w:pPr>
            <w:r w:rsidRPr="00EC0B8E">
              <w:t>х</w:t>
            </w:r>
          </w:p>
        </w:tc>
        <w:tc>
          <w:tcPr>
            <w:tcW w:w="440" w:type="pct"/>
            <w:gridSpan w:val="2"/>
          </w:tcPr>
          <w:p w:rsidR="005F580C" w:rsidRPr="00EC0B8E" w:rsidRDefault="005F580C" w:rsidP="00595615">
            <w:pPr>
              <w:jc w:val="center"/>
            </w:pPr>
            <w:r w:rsidRPr="00EC0B8E">
              <w:t>х</w:t>
            </w:r>
          </w:p>
        </w:tc>
        <w:tc>
          <w:tcPr>
            <w:tcW w:w="445" w:type="pct"/>
            <w:gridSpan w:val="3"/>
          </w:tcPr>
          <w:p w:rsidR="005F580C" w:rsidRPr="00EC0B8E" w:rsidRDefault="005F580C"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1241.2</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xml:space="preserve">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w:t>
            </w:r>
            <w:r w:rsidRPr="005D5C48">
              <w:rPr>
                <w:rFonts w:ascii="Times New Roman" w:hAnsi="Times New Roman"/>
                <w:sz w:val="24"/>
                <w:szCs w:val="24"/>
                <w:lang w:val="uk-UA"/>
              </w:rPr>
              <w:lastRenderedPageBreak/>
              <w:t xml:space="preserve">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lastRenderedPageBreak/>
              <w:t>1242.1</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5F580C" w:rsidRPr="005D5C48" w:rsidRDefault="005F580C" w:rsidP="00595615">
            <w:pPr>
              <w:pStyle w:val="af7"/>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486" w:type="pct"/>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5F580C"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DA505A" w:rsidRPr="00EC0B8E" w:rsidTr="005F580C">
        <w:tc>
          <w:tcPr>
            <w:tcW w:w="383" w:type="pct"/>
            <w:shd w:val="clear" w:color="auto" w:fill="auto"/>
            <w:vAlign w:val="center"/>
          </w:tcPr>
          <w:p w:rsidR="00DA505A" w:rsidRPr="002F14D3" w:rsidRDefault="00DA505A" w:rsidP="00595615">
            <w:pPr>
              <w:pStyle w:val="af7"/>
              <w:rPr>
                <w:rFonts w:ascii="Times New Roman" w:hAnsi="Times New Roman"/>
                <w:sz w:val="24"/>
                <w:szCs w:val="24"/>
                <w:lang w:val="uk-UA"/>
              </w:rPr>
            </w:pPr>
            <w:r w:rsidRPr="005D5C48">
              <w:rPr>
                <w:rFonts w:ascii="Times New Roman" w:hAnsi="Times New Roman"/>
                <w:sz w:val="24"/>
                <w:szCs w:val="24"/>
              </w:rPr>
              <w:t>1251.1</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машинобудування</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металообробної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48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DA505A" w:rsidRPr="005F580C"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DA505A" w:rsidRPr="005F580C"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r>
      <w:tr w:rsidR="00DA505A" w:rsidRPr="00EC0B8E" w:rsidTr="005F580C">
        <w:tc>
          <w:tcPr>
            <w:tcW w:w="383" w:type="pct"/>
            <w:shd w:val="clear" w:color="auto" w:fill="auto"/>
            <w:vAlign w:val="center"/>
          </w:tcPr>
          <w:p w:rsidR="00DA505A" w:rsidRPr="002F14D3" w:rsidRDefault="00DA505A" w:rsidP="00595615">
            <w:pPr>
              <w:pStyle w:val="af7"/>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чорної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металургії</w:t>
            </w:r>
            <w:proofErr w:type="spellEnd"/>
            <w:r w:rsidRPr="005D5C48">
              <w:rPr>
                <w:rFonts w:ascii="Times New Roman" w:hAnsi="Times New Roman"/>
                <w:sz w:val="24"/>
                <w:szCs w:val="24"/>
              </w:rPr>
              <w:t> </w:t>
            </w:r>
          </w:p>
        </w:tc>
        <w:tc>
          <w:tcPr>
            <w:tcW w:w="48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DA505A" w:rsidRPr="00EC0B8E" w:rsidTr="005F580C">
        <w:tc>
          <w:tcPr>
            <w:tcW w:w="383" w:type="pct"/>
            <w:shd w:val="clear" w:color="auto" w:fill="auto"/>
            <w:vAlign w:val="center"/>
          </w:tcPr>
          <w:p w:rsidR="00DA505A" w:rsidRPr="002F14D3" w:rsidRDefault="00DA505A" w:rsidP="00595615">
            <w:pPr>
              <w:pStyle w:val="af7"/>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DA505A" w:rsidRPr="009A6D9C" w:rsidRDefault="00DA505A" w:rsidP="00595615">
            <w:pPr>
              <w:pStyle w:val="af7"/>
              <w:rPr>
                <w:rFonts w:ascii="Times New Roman" w:hAnsi="Times New Roman"/>
                <w:sz w:val="24"/>
                <w:szCs w:val="24"/>
                <w:lang w:val="uk-UA"/>
              </w:rPr>
            </w:pPr>
            <w:r w:rsidRPr="009A6D9C">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48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DA505A" w:rsidRPr="00EC0B8E" w:rsidTr="005F580C">
        <w:tc>
          <w:tcPr>
            <w:tcW w:w="383" w:type="pct"/>
            <w:shd w:val="clear" w:color="auto" w:fill="auto"/>
            <w:vAlign w:val="center"/>
          </w:tcPr>
          <w:p w:rsidR="00DA505A" w:rsidRPr="002F14D3" w:rsidRDefault="00DA505A" w:rsidP="00595615">
            <w:pPr>
              <w:pStyle w:val="af7"/>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легкої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48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DA505A" w:rsidRPr="00EC0B8E" w:rsidTr="005F580C">
        <w:tc>
          <w:tcPr>
            <w:tcW w:w="383" w:type="pct"/>
            <w:shd w:val="clear" w:color="auto" w:fill="auto"/>
            <w:vAlign w:val="center"/>
          </w:tcPr>
          <w:p w:rsidR="00DA505A" w:rsidRPr="002F14D3" w:rsidRDefault="00DA505A" w:rsidP="00595615">
            <w:pPr>
              <w:pStyle w:val="af7"/>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харчової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486" w:type="pct"/>
            <w:shd w:val="clear" w:color="auto" w:fill="auto"/>
            <w:vAlign w:val="center"/>
          </w:tcPr>
          <w:p w:rsidR="00DA505A" w:rsidRPr="005F580C" w:rsidRDefault="00DA505A" w:rsidP="00975262">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DA505A" w:rsidRPr="005F580C" w:rsidRDefault="00DA505A" w:rsidP="00975262">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DA505A" w:rsidRPr="00EC0B8E" w:rsidTr="005F580C">
        <w:tc>
          <w:tcPr>
            <w:tcW w:w="383" w:type="pct"/>
            <w:shd w:val="clear" w:color="auto" w:fill="auto"/>
            <w:vAlign w:val="center"/>
          </w:tcPr>
          <w:p w:rsidR="00DA505A" w:rsidRPr="002F14D3" w:rsidRDefault="00DA505A" w:rsidP="00595615">
            <w:pPr>
              <w:pStyle w:val="af7"/>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DA505A" w:rsidRPr="009A6D9C" w:rsidRDefault="00DA505A" w:rsidP="00595615">
            <w:pPr>
              <w:pStyle w:val="af7"/>
              <w:rPr>
                <w:rFonts w:ascii="Times New Roman" w:hAnsi="Times New Roman"/>
                <w:sz w:val="24"/>
                <w:szCs w:val="24"/>
                <w:lang w:val="uk-UA"/>
              </w:rPr>
            </w:pPr>
            <w:r w:rsidRPr="009A6D9C">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48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DA505A" w:rsidRPr="00EC0B8E" w:rsidTr="005F580C">
        <w:tc>
          <w:tcPr>
            <w:tcW w:w="383" w:type="pct"/>
            <w:shd w:val="clear" w:color="auto" w:fill="auto"/>
            <w:vAlign w:val="center"/>
          </w:tcPr>
          <w:p w:rsidR="00DA505A" w:rsidRPr="002F14D3" w:rsidRDefault="00DA505A" w:rsidP="00595615">
            <w:pPr>
              <w:pStyle w:val="af7"/>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DA505A" w:rsidRPr="009A6D9C" w:rsidRDefault="00DA505A" w:rsidP="00595615">
            <w:pPr>
              <w:pStyle w:val="af7"/>
              <w:rPr>
                <w:rFonts w:ascii="Times New Roman" w:hAnsi="Times New Roman"/>
                <w:sz w:val="24"/>
                <w:szCs w:val="24"/>
                <w:lang w:val="uk-UA"/>
              </w:rPr>
            </w:pPr>
            <w:r w:rsidRPr="009A6D9C">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48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DA505A" w:rsidRPr="00EC0B8E" w:rsidTr="005F580C">
        <w:tc>
          <w:tcPr>
            <w:tcW w:w="383" w:type="pct"/>
            <w:shd w:val="clear" w:color="auto" w:fill="auto"/>
            <w:vAlign w:val="center"/>
          </w:tcPr>
          <w:p w:rsidR="00DA505A" w:rsidRPr="002F14D3" w:rsidRDefault="00DA505A" w:rsidP="00595615">
            <w:pPr>
              <w:pStyle w:val="af7"/>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DA505A" w:rsidRPr="009A6D9C" w:rsidRDefault="00DA505A" w:rsidP="00595615">
            <w:pPr>
              <w:pStyle w:val="af7"/>
              <w:rPr>
                <w:rFonts w:ascii="Times New Roman" w:hAnsi="Times New Roman"/>
                <w:sz w:val="24"/>
                <w:szCs w:val="24"/>
                <w:lang w:val="uk-UA"/>
              </w:rPr>
            </w:pPr>
            <w:r w:rsidRPr="009A6D9C">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48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DA505A" w:rsidRPr="00EC0B8E" w:rsidTr="005F580C">
        <w:tc>
          <w:tcPr>
            <w:tcW w:w="383" w:type="pct"/>
            <w:shd w:val="clear" w:color="auto" w:fill="auto"/>
            <w:vAlign w:val="center"/>
          </w:tcPr>
          <w:p w:rsidR="00DA505A" w:rsidRPr="002F14D3" w:rsidRDefault="00DA505A" w:rsidP="00595615">
            <w:pPr>
              <w:pStyle w:val="af7"/>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виробництв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включаючи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поліграфічне</w:t>
            </w:r>
            <w:proofErr w:type="spellEnd"/>
            <w:r w:rsidRPr="005D5C48">
              <w:rPr>
                <w:rFonts w:ascii="Times New Roman" w:hAnsi="Times New Roman"/>
                <w:sz w:val="24"/>
                <w:szCs w:val="24"/>
              </w:rPr>
              <w:t> </w:t>
            </w:r>
          </w:p>
        </w:tc>
        <w:tc>
          <w:tcPr>
            <w:tcW w:w="48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DA505A" w:rsidRPr="005F580C" w:rsidRDefault="00DA505A" w:rsidP="00B4273D">
            <w:pPr>
              <w:pStyle w:val="af7"/>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DA505A" w:rsidRPr="005F580C"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DA505A" w:rsidRPr="005D5C48" w:rsidRDefault="00DA505A" w:rsidP="00595615">
            <w:pPr>
              <w:pStyle w:val="af7"/>
              <w:rPr>
                <w:rFonts w:ascii="Times New Roman" w:hAnsi="Times New Roman"/>
                <w:b/>
                <w:sz w:val="24"/>
                <w:szCs w:val="24"/>
              </w:rPr>
            </w:pPr>
            <w:proofErr w:type="spellStart"/>
            <w:r w:rsidRPr="005D5C48">
              <w:rPr>
                <w:rFonts w:ascii="Times New Roman" w:hAnsi="Times New Roman"/>
                <w:b/>
                <w:sz w:val="24"/>
                <w:szCs w:val="24"/>
              </w:rPr>
              <w:t>Резервуари</w:t>
            </w:r>
            <w:proofErr w:type="spellEnd"/>
            <w:r w:rsidRPr="005D5C48">
              <w:rPr>
                <w:rFonts w:ascii="Times New Roman" w:hAnsi="Times New Roman"/>
                <w:b/>
                <w:sz w:val="24"/>
                <w:szCs w:val="24"/>
              </w:rPr>
              <w:t xml:space="preserve">, </w:t>
            </w:r>
            <w:proofErr w:type="spellStart"/>
            <w:r w:rsidRPr="005D5C48">
              <w:rPr>
                <w:rFonts w:ascii="Times New Roman" w:hAnsi="Times New Roman"/>
                <w:b/>
                <w:sz w:val="24"/>
                <w:szCs w:val="24"/>
              </w:rPr>
              <w:t>силоси</w:t>
            </w:r>
            <w:proofErr w:type="spellEnd"/>
            <w:r w:rsidRPr="005D5C48">
              <w:rPr>
                <w:rFonts w:ascii="Times New Roman" w:hAnsi="Times New Roman"/>
                <w:b/>
                <w:sz w:val="24"/>
                <w:szCs w:val="24"/>
              </w:rPr>
              <w:t xml:space="preserve"> та </w:t>
            </w:r>
            <w:proofErr w:type="spellStart"/>
            <w:r w:rsidRPr="005D5C48">
              <w:rPr>
                <w:rFonts w:ascii="Times New Roman" w:hAnsi="Times New Roman"/>
                <w:b/>
                <w:sz w:val="24"/>
                <w:szCs w:val="24"/>
              </w:rPr>
              <w:t>склади</w:t>
            </w:r>
            <w:proofErr w:type="spellEnd"/>
          </w:p>
        </w:tc>
        <w:tc>
          <w:tcPr>
            <w:tcW w:w="486" w:type="pct"/>
            <w:shd w:val="clear" w:color="auto" w:fill="auto"/>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t>х</w:t>
            </w:r>
            <w:proofErr w:type="spellEnd"/>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t>х</w:t>
            </w:r>
            <w:proofErr w:type="spellEnd"/>
          </w:p>
        </w:tc>
        <w:tc>
          <w:tcPr>
            <w:tcW w:w="512" w:type="pct"/>
            <w:gridSpan w:val="3"/>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t>х</w:t>
            </w:r>
            <w:proofErr w:type="spellEnd"/>
          </w:p>
        </w:tc>
        <w:tc>
          <w:tcPr>
            <w:tcW w:w="439" w:type="pct"/>
            <w:gridSpan w:val="2"/>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t>х</w:t>
            </w:r>
            <w:proofErr w:type="spellEnd"/>
          </w:p>
        </w:tc>
        <w:tc>
          <w:tcPr>
            <w:tcW w:w="440" w:type="pct"/>
            <w:gridSpan w:val="2"/>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t>х</w:t>
            </w:r>
            <w:proofErr w:type="spellEnd"/>
          </w:p>
        </w:tc>
        <w:tc>
          <w:tcPr>
            <w:tcW w:w="436" w:type="pct"/>
            <w:gridSpan w:val="2"/>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t>х</w:t>
            </w:r>
            <w:proofErr w:type="spellEnd"/>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r w:rsidRPr="005D5C48">
              <w:rPr>
                <w:rFonts w:ascii="Times New Roman" w:hAnsi="Times New Roman"/>
                <w:sz w:val="24"/>
                <w:szCs w:val="24"/>
              </w:rPr>
              <w:t xml:space="preserve">Цей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та газу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сипких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мас</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холодильники та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br/>
              <w:t xml:space="preserve">Цей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також</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br/>
              <w:t xml:space="preserve">Цей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не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сільськогосподарські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lastRenderedPageBreak/>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що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використовуються</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сільського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господарства</w:t>
            </w:r>
            <w:proofErr w:type="spellEnd"/>
            <w:r w:rsidRPr="005D5C48">
              <w:rPr>
                <w:rFonts w:ascii="Times New Roman" w:hAnsi="Times New Roman"/>
                <w:sz w:val="24"/>
                <w:szCs w:val="24"/>
              </w:rPr>
              <w:t xml:space="preserve"> (1271) </w:t>
            </w:r>
            <w:r w:rsidRPr="005D5C48">
              <w:rPr>
                <w:rFonts w:ascii="Times New Roman" w:hAnsi="Times New Roman"/>
                <w:sz w:val="24"/>
                <w:szCs w:val="24"/>
              </w:rPr>
              <w:br/>
              <w:t xml:space="preserve">- </w:t>
            </w:r>
            <w:proofErr w:type="spellStart"/>
            <w:r w:rsidRPr="005D5C48">
              <w:rPr>
                <w:rFonts w:ascii="Times New Roman" w:hAnsi="Times New Roman"/>
                <w:sz w:val="24"/>
                <w:szCs w:val="24"/>
              </w:rPr>
              <w:t>водонапірні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башти</w:t>
            </w:r>
            <w:proofErr w:type="spellEnd"/>
            <w:r w:rsidRPr="005D5C48">
              <w:rPr>
                <w:rFonts w:ascii="Times New Roman" w:hAnsi="Times New Roman"/>
                <w:sz w:val="24"/>
                <w:szCs w:val="24"/>
              </w:rPr>
              <w:t xml:space="preserve"> (2222) </w:t>
            </w:r>
            <w:r w:rsidRPr="005D5C48">
              <w:rPr>
                <w:rFonts w:ascii="Times New Roman" w:hAnsi="Times New Roman"/>
                <w:sz w:val="24"/>
                <w:szCs w:val="24"/>
              </w:rPr>
              <w:br/>
              <w:t xml:space="preserve">- </w:t>
            </w:r>
            <w:proofErr w:type="spellStart"/>
            <w:r w:rsidRPr="005D5C48">
              <w:rPr>
                <w:rFonts w:ascii="Times New Roman" w:hAnsi="Times New Roman"/>
                <w:sz w:val="24"/>
                <w:szCs w:val="24"/>
              </w:rPr>
              <w:t>нафтотермінали</w:t>
            </w:r>
            <w:proofErr w:type="spellEnd"/>
            <w:r w:rsidRPr="005D5C48">
              <w:rPr>
                <w:rFonts w:ascii="Times New Roman" w:hAnsi="Times New Roman"/>
                <w:sz w:val="24"/>
                <w:szCs w:val="24"/>
              </w:rPr>
              <w:t xml:space="preserve"> (2303) </w:t>
            </w:r>
          </w:p>
        </w:tc>
        <w:tc>
          <w:tcPr>
            <w:tcW w:w="486" w:type="pct"/>
            <w:shd w:val="clear" w:color="auto" w:fill="auto"/>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lastRenderedPageBreak/>
              <w:t>х</w:t>
            </w:r>
            <w:proofErr w:type="spellEnd"/>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t>х</w:t>
            </w:r>
            <w:proofErr w:type="spellEnd"/>
          </w:p>
        </w:tc>
        <w:tc>
          <w:tcPr>
            <w:tcW w:w="512" w:type="pct"/>
            <w:gridSpan w:val="3"/>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t>х</w:t>
            </w:r>
            <w:proofErr w:type="spellEnd"/>
          </w:p>
        </w:tc>
        <w:tc>
          <w:tcPr>
            <w:tcW w:w="439" w:type="pct"/>
            <w:gridSpan w:val="2"/>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t>х</w:t>
            </w:r>
            <w:proofErr w:type="spellEnd"/>
          </w:p>
        </w:tc>
        <w:tc>
          <w:tcPr>
            <w:tcW w:w="440" w:type="pct"/>
            <w:gridSpan w:val="2"/>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t>х</w:t>
            </w:r>
            <w:proofErr w:type="spellEnd"/>
          </w:p>
        </w:tc>
        <w:tc>
          <w:tcPr>
            <w:tcW w:w="436" w:type="pct"/>
            <w:gridSpan w:val="2"/>
          </w:tcPr>
          <w:p w:rsidR="00DA505A" w:rsidRPr="005D5C48" w:rsidRDefault="00DA505A" w:rsidP="00595615">
            <w:pPr>
              <w:pStyle w:val="af7"/>
              <w:jc w:val="center"/>
              <w:rPr>
                <w:rFonts w:ascii="Times New Roman" w:hAnsi="Times New Roman"/>
                <w:sz w:val="24"/>
                <w:szCs w:val="24"/>
              </w:rPr>
            </w:pPr>
            <w:proofErr w:type="spellStart"/>
            <w:r w:rsidRPr="005D5C48">
              <w:rPr>
                <w:rFonts w:ascii="Times New Roman" w:hAnsi="Times New Roman"/>
                <w:sz w:val="24"/>
                <w:szCs w:val="24"/>
              </w:rPr>
              <w:t>х</w:t>
            </w:r>
            <w:proofErr w:type="spellEnd"/>
          </w:p>
        </w:tc>
      </w:tr>
      <w:tr w:rsidR="00DA505A" w:rsidRPr="00EC0B8E" w:rsidTr="0019442D">
        <w:trPr>
          <w:gridAfter w:val="1"/>
          <w:wAfter w:w="9" w:type="pct"/>
        </w:trPr>
        <w:tc>
          <w:tcPr>
            <w:tcW w:w="383" w:type="pct"/>
            <w:shd w:val="clear" w:color="auto" w:fill="auto"/>
            <w:vAlign w:val="center"/>
          </w:tcPr>
          <w:p w:rsidR="00DA505A" w:rsidRPr="002F14D3" w:rsidRDefault="00DA505A" w:rsidP="00595615">
            <w:pPr>
              <w:pStyle w:val="af7"/>
              <w:rPr>
                <w:rFonts w:ascii="Times New Roman" w:hAnsi="Times New Roman"/>
                <w:sz w:val="24"/>
                <w:szCs w:val="24"/>
                <w:lang w:val="uk-UA"/>
              </w:rPr>
            </w:pPr>
            <w:r w:rsidRPr="005D5C48">
              <w:rPr>
                <w:rFonts w:ascii="Times New Roman" w:hAnsi="Times New Roman"/>
                <w:sz w:val="24"/>
                <w:szCs w:val="24"/>
              </w:rPr>
              <w:lastRenderedPageBreak/>
              <w:t>1252.1</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нафтопродуктів</w:t>
            </w:r>
            <w:proofErr w:type="spellEnd"/>
            <w:r w:rsidRPr="005D5C48">
              <w:rPr>
                <w:rFonts w:ascii="Times New Roman" w:hAnsi="Times New Roman"/>
                <w:sz w:val="24"/>
                <w:szCs w:val="24"/>
              </w:rPr>
              <w:t xml:space="preserve"> та газу </w:t>
            </w:r>
          </w:p>
        </w:tc>
        <w:tc>
          <w:tcPr>
            <w:tcW w:w="486" w:type="pct"/>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6" w:type="pct"/>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rPr>
              <w:t>1252.3</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w:t>
            </w:r>
          </w:p>
        </w:tc>
        <w:tc>
          <w:tcPr>
            <w:tcW w:w="486" w:type="pct"/>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rPr>
              <w:t>1252.4</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сипучих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матеріалів</w:t>
            </w:r>
            <w:proofErr w:type="spellEnd"/>
            <w:r w:rsidRPr="005D5C48">
              <w:rPr>
                <w:rFonts w:ascii="Times New Roman" w:hAnsi="Times New Roman"/>
                <w:sz w:val="24"/>
                <w:szCs w:val="24"/>
              </w:rPr>
              <w:t> </w:t>
            </w:r>
          </w:p>
        </w:tc>
        <w:tc>
          <w:tcPr>
            <w:tcW w:w="486" w:type="pct"/>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rPr>
              <w:t>1252.5</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товарні</w:t>
            </w:r>
            <w:proofErr w:type="spellEnd"/>
            <w:r w:rsidRPr="005D5C48">
              <w:rPr>
                <w:rFonts w:ascii="Times New Roman" w:hAnsi="Times New Roman"/>
                <w:sz w:val="24"/>
                <w:szCs w:val="24"/>
              </w:rPr>
              <w:t> </w:t>
            </w:r>
          </w:p>
        </w:tc>
        <w:tc>
          <w:tcPr>
            <w:tcW w:w="486" w:type="pct"/>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r w:rsidRPr="005D5C48">
              <w:rPr>
                <w:rFonts w:ascii="Times New Roman" w:hAnsi="Times New Roman"/>
                <w:sz w:val="24"/>
                <w:szCs w:val="24"/>
              </w:rPr>
              <w:t>Холодильники </w:t>
            </w:r>
          </w:p>
        </w:tc>
        <w:tc>
          <w:tcPr>
            <w:tcW w:w="486" w:type="pct"/>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t> </w:t>
            </w:r>
          </w:p>
        </w:tc>
        <w:tc>
          <w:tcPr>
            <w:tcW w:w="486" w:type="pct"/>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універсальні</w:t>
            </w:r>
            <w:proofErr w:type="spellEnd"/>
            <w:r w:rsidRPr="005D5C48">
              <w:rPr>
                <w:rFonts w:ascii="Times New Roman" w:hAnsi="Times New Roman"/>
                <w:sz w:val="24"/>
                <w:szCs w:val="24"/>
              </w:rPr>
              <w:t> </w:t>
            </w:r>
          </w:p>
        </w:tc>
        <w:tc>
          <w:tcPr>
            <w:tcW w:w="486" w:type="pct"/>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rPr>
              <w:t>1252.9</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сховища</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6" w:type="pct"/>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DA505A" w:rsidRPr="005D5C48" w:rsidRDefault="00DA505A" w:rsidP="00595615">
            <w:pPr>
              <w:pStyle w:val="af7"/>
              <w:jc w:val="center"/>
              <w:rPr>
                <w:rFonts w:ascii="Times New Roman" w:hAnsi="Times New Roman"/>
                <w:sz w:val="24"/>
                <w:szCs w:val="24"/>
              </w:rPr>
            </w:pPr>
            <w:r w:rsidRPr="005D5C48">
              <w:rPr>
                <w:rFonts w:ascii="Times New Roman" w:hAnsi="Times New Roman"/>
                <w:sz w:val="24"/>
                <w:szCs w:val="24"/>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DA505A" w:rsidRPr="005D5C48" w:rsidRDefault="00DA505A" w:rsidP="00595615">
            <w:pPr>
              <w:pStyle w:val="af7"/>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b/>
                <w:sz w:val="24"/>
                <w:szCs w:val="24"/>
                <w:lang w:val="uk-UA"/>
              </w:rPr>
            </w:pPr>
            <w:r w:rsidRPr="005D5C48">
              <w:rPr>
                <w:rFonts w:ascii="Times New Roman" w:hAnsi="Times New Roman"/>
                <w:b/>
                <w:sz w:val="24"/>
                <w:szCs w:val="24"/>
                <w:lang w:val="uk-UA"/>
              </w:rPr>
              <w:t>1261 </w:t>
            </w:r>
          </w:p>
        </w:tc>
        <w:tc>
          <w:tcPr>
            <w:tcW w:w="1856" w:type="pct"/>
            <w:shd w:val="clear" w:color="auto" w:fill="auto"/>
            <w:vAlign w:val="center"/>
          </w:tcPr>
          <w:p w:rsidR="00DA505A" w:rsidRPr="005D5C48" w:rsidRDefault="00DA505A" w:rsidP="00595615">
            <w:pPr>
              <w:pStyle w:val="af7"/>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Цирки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DA505A" w:rsidRPr="005D5C48" w:rsidRDefault="00DA505A" w:rsidP="00595615">
            <w:pPr>
              <w:pStyle w:val="af7"/>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1262.1</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lastRenderedPageBreak/>
              <w:t>1262.5</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1262.6</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1263.1</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1" w:type="pct"/>
            <w:gridSpan w:val="14"/>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1263.4</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0,200</w:t>
            </w:r>
          </w:p>
        </w:tc>
        <w:tc>
          <w:tcPr>
            <w:tcW w:w="2275" w:type="pct"/>
            <w:gridSpan w:val="1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1263.7</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DA505A" w:rsidRPr="005D5C48" w:rsidRDefault="00DA505A" w:rsidP="00595615">
            <w:pPr>
              <w:pStyle w:val="af7"/>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486" w:type="pct"/>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DA505A" w:rsidRPr="005D5C48" w:rsidRDefault="00DA505A" w:rsidP="00595615">
            <w:pPr>
              <w:pStyle w:val="af7"/>
              <w:jc w:val="center"/>
              <w:rPr>
                <w:rFonts w:ascii="Times New Roman" w:hAnsi="Times New Roman"/>
                <w:sz w:val="24"/>
                <w:szCs w:val="24"/>
                <w:lang w:val="uk-UA"/>
              </w:rPr>
            </w:pPr>
            <w:r w:rsidRPr="005D5C48">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b/>
                <w:sz w:val="24"/>
                <w:szCs w:val="24"/>
                <w:lang w:val="uk-UA"/>
              </w:rPr>
            </w:pPr>
            <w:r w:rsidRPr="00165753">
              <w:rPr>
                <w:rFonts w:ascii="Times New Roman" w:hAnsi="Times New Roman"/>
                <w:b/>
                <w:sz w:val="24"/>
                <w:szCs w:val="24"/>
                <w:lang w:val="uk-UA"/>
              </w:rPr>
              <w:t>1264 </w:t>
            </w:r>
          </w:p>
        </w:tc>
        <w:tc>
          <w:tcPr>
            <w:tcW w:w="1856" w:type="pct"/>
            <w:shd w:val="clear" w:color="auto" w:fill="auto"/>
            <w:vAlign w:val="center"/>
          </w:tcPr>
          <w:p w:rsidR="00DA505A" w:rsidRPr="00165753" w:rsidRDefault="00DA505A" w:rsidP="00595615">
            <w:pPr>
              <w:pStyle w:val="af7"/>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r>
            <w:r w:rsidRPr="00165753">
              <w:rPr>
                <w:rFonts w:ascii="Times New Roman" w:hAnsi="Times New Roman"/>
                <w:sz w:val="24"/>
                <w:szCs w:val="24"/>
                <w:lang w:val="uk-UA"/>
              </w:rPr>
              <w:lastRenderedPageBreak/>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lastRenderedPageBreak/>
              <w:t>1264.1</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1264.6</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6" w:type="pct"/>
            <w:shd w:val="clear" w:color="auto" w:fill="auto"/>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6" w:type="pct"/>
            <w:shd w:val="clear" w:color="auto" w:fill="auto"/>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1265.1</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1265.5</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Тири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lastRenderedPageBreak/>
              <w:t>1265.6</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p>
        </w:tc>
        <w:tc>
          <w:tcPr>
            <w:tcW w:w="512" w:type="pct"/>
            <w:gridSpan w:val="3"/>
          </w:tcPr>
          <w:p w:rsidR="00DA505A" w:rsidRPr="00165753" w:rsidRDefault="00DA505A" w:rsidP="00595615">
            <w:pPr>
              <w:pStyle w:val="af7"/>
              <w:jc w:val="center"/>
              <w:rPr>
                <w:rFonts w:ascii="Times New Roman" w:hAnsi="Times New Roman"/>
                <w:sz w:val="24"/>
                <w:szCs w:val="24"/>
                <w:lang w:val="uk-UA"/>
              </w:rPr>
            </w:pPr>
          </w:p>
        </w:tc>
        <w:tc>
          <w:tcPr>
            <w:tcW w:w="439" w:type="pct"/>
            <w:gridSpan w:val="2"/>
          </w:tcPr>
          <w:p w:rsidR="00DA505A" w:rsidRPr="00165753" w:rsidRDefault="00DA505A" w:rsidP="00595615">
            <w:pPr>
              <w:pStyle w:val="af7"/>
              <w:jc w:val="center"/>
              <w:rPr>
                <w:rFonts w:ascii="Times New Roman" w:hAnsi="Times New Roman"/>
                <w:sz w:val="24"/>
                <w:szCs w:val="24"/>
                <w:lang w:val="uk-UA"/>
              </w:rPr>
            </w:pP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b/>
                <w:sz w:val="24"/>
                <w:szCs w:val="24"/>
                <w:lang w:val="uk-UA"/>
              </w:rPr>
            </w:pPr>
            <w:r w:rsidRPr="00165753">
              <w:rPr>
                <w:rFonts w:ascii="Times New Roman" w:hAnsi="Times New Roman"/>
                <w:b/>
                <w:sz w:val="24"/>
                <w:szCs w:val="24"/>
                <w:lang w:val="uk-UA"/>
              </w:rPr>
              <w:t>127 </w:t>
            </w:r>
          </w:p>
        </w:tc>
        <w:tc>
          <w:tcPr>
            <w:tcW w:w="1856" w:type="pct"/>
            <w:shd w:val="clear" w:color="auto" w:fill="auto"/>
            <w:vAlign w:val="center"/>
          </w:tcPr>
          <w:p w:rsidR="00DA505A" w:rsidRPr="00165753" w:rsidRDefault="00DA505A" w:rsidP="00595615">
            <w:pPr>
              <w:pStyle w:val="af7"/>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b/>
                <w:sz w:val="24"/>
                <w:szCs w:val="24"/>
                <w:lang w:val="uk-UA"/>
              </w:rPr>
            </w:pPr>
            <w:r w:rsidRPr="00165753">
              <w:rPr>
                <w:rFonts w:ascii="Times New Roman" w:hAnsi="Times New Roman"/>
                <w:b/>
                <w:sz w:val="24"/>
                <w:szCs w:val="24"/>
                <w:lang w:val="uk-UA"/>
              </w:rPr>
              <w:t>1271 </w:t>
            </w:r>
          </w:p>
        </w:tc>
        <w:tc>
          <w:tcPr>
            <w:tcW w:w="1856" w:type="pct"/>
            <w:shd w:val="clear" w:color="auto" w:fill="auto"/>
            <w:vAlign w:val="center"/>
          </w:tcPr>
          <w:p w:rsidR="00DA505A" w:rsidRPr="00165753" w:rsidRDefault="00DA505A" w:rsidP="00595615">
            <w:pPr>
              <w:pStyle w:val="af7"/>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sz w:val="24"/>
                <w:szCs w:val="24"/>
                <w:lang w:val="uk-UA"/>
              </w:rPr>
              <w:t>силоси</w:t>
            </w:r>
            <w:proofErr w:type="spellEnd"/>
            <w:r w:rsidRPr="00165753">
              <w:rPr>
                <w:rFonts w:ascii="Times New Roman" w:hAnsi="Times New Roman"/>
                <w:sz w:val="24"/>
                <w:szCs w:val="24"/>
                <w:lang w:val="uk-UA"/>
              </w:rPr>
              <w:t xml:space="preserve">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1271.1</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486" w:type="pct"/>
            <w:shd w:val="clear" w:color="auto" w:fill="auto"/>
            <w:vAlign w:val="center"/>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c>
          <w:tcPr>
            <w:tcW w:w="514" w:type="pct"/>
            <w:gridSpan w:val="4"/>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c>
          <w:tcPr>
            <w:tcW w:w="436" w:type="pct"/>
            <w:shd w:val="clear" w:color="auto" w:fill="auto"/>
            <w:vAlign w:val="center"/>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r>
      <w:tr w:rsidR="00DA505A" w:rsidRPr="00EC0B8E" w:rsidTr="0019442D">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48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43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r>
      <w:tr w:rsidR="00DA505A" w:rsidRPr="00EC0B8E" w:rsidTr="0019442D">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48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436" w:type="pct"/>
            <w:shd w:val="clear" w:color="auto" w:fill="auto"/>
            <w:vAlign w:val="center"/>
          </w:tcPr>
          <w:p w:rsidR="00DA505A" w:rsidRPr="00165753" w:rsidRDefault="00DA505A" w:rsidP="00AD7992">
            <w:pPr>
              <w:pStyle w:val="af7"/>
              <w:jc w:val="center"/>
              <w:rPr>
                <w:rFonts w:ascii="Times New Roman" w:hAnsi="Times New Roman"/>
                <w:sz w:val="24"/>
                <w:szCs w:val="24"/>
                <w:lang w:val="uk-UA"/>
              </w:rPr>
            </w:pPr>
            <w:r>
              <w:rPr>
                <w:rFonts w:ascii="Times New Roman" w:hAnsi="Times New Roman"/>
                <w:sz w:val="24"/>
                <w:szCs w:val="24"/>
                <w:lang w:val="uk-UA"/>
              </w:rPr>
              <w:t>0,015</w:t>
            </w:r>
          </w:p>
        </w:tc>
        <w:tc>
          <w:tcPr>
            <w:tcW w:w="443"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r>
      <w:tr w:rsidR="00DA505A" w:rsidRPr="00EC0B8E" w:rsidTr="0019442D">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48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43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r>
      <w:tr w:rsidR="00DA505A" w:rsidRPr="00EC0B8E" w:rsidTr="0019442D">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48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43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r>
      <w:tr w:rsidR="00DA505A" w:rsidRPr="00EC0B8E" w:rsidTr="0019442D">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48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43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c>
          <w:tcPr>
            <w:tcW w:w="445" w:type="pct"/>
            <w:gridSpan w:val="3"/>
            <w:shd w:val="clear" w:color="auto" w:fill="auto"/>
            <w:vAlign w:val="center"/>
          </w:tcPr>
          <w:p w:rsidR="00DA505A" w:rsidRPr="00165753" w:rsidRDefault="00DA505A" w:rsidP="00595615">
            <w:pPr>
              <w:pStyle w:val="af7"/>
              <w:jc w:val="center"/>
              <w:rPr>
                <w:rFonts w:ascii="Times New Roman" w:hAnsi="Times New Roman"/>
                <w:sz w:val="24"/>
                <w:szCs w:val="24"/>
                <w:lang w:val="uk-UA"/>
              </w:rPr>
            </w:pPr>
          </w:p>
        </w:tc>
      </w:tr>
      <w:tr w:rsidR="00DA505A" w:rsidRPr="00EC0B8E" w:rsidTr="005F580C">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48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43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p>
        </w:tc>
        <w:tc>
          <w:tcPr>
            <w:tcW w:w="445"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p>
        </w:tc>
      </w:tr>
      <w:tr w:rsidR="00DA505A" w:rsidRPr="00EC0B8E" w:rsidTr="005F580C">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48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514" w:type="pct"/>
            <w:gridSpan w:val="4"/>
            <w:shd w:val="clear" w:color="auto" w:fill="auto"/>
            <w:vAlign w:val="center"/>
          </w:tcPr>
          <w:p w:rsidR="00DA505A" w:rsidRPr="00165753" w:rsidRDefault="00DA505A" w:rsidP="005F580C">
            <w:pPr>
              <w:pStyle w:val="af7"/>
              <w:jc w:val="center"/>
              <w:rPr>
                <w:rFonts w:ascii="Times New Roman" w:hAnsi="Times New Roman"/>
                <w:sz w:val="24"/>
                <w:szCs w:val="24"/>
                <w:lang w:val="uk-UA"/>
              </w:rPr>
            </w:pPr>
          </w:p>
        </w:tc>
        <w:tc>
          <w:tcPr>
            <w:tcW w:w="436" w:type="pct"/>
            <w:shd w:val="clear" w:color="auto" w:fill="auto"/>
            <w:vAlign w:val="center"/>
          </w:tcPr>
          <w:p w:rsidR="00DA505A" w:rsidRPr="00165753" w:rsidRDefault="00DA505A" w:rsidP="005F580C">
            <w:pPr>
              <w:pStyle w:val="af7"/>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p>
        </w:tc>
        <w:tc>
          <w:tcPr>
            <w:tcW w:w="445"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1271.9</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0,200</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AD7992">
            <w:pPr>
              <w:pStyle w:val="af7"/>
              <w:jc w:val="center"/>
              <w:rPr>
                <w:rFonts w:ascii="Times New Roman" w:hAnsi="Times New Roman"/>
                <w:sz w:val="24"/>
                <w:szCs w:val="24"/>
                <w:lang w:val="uk-UA"/>
              </w:rPr>
            </w:pPr>
            <w:r w:rsidRPr="00165753">
              <w:rPr>
                <w:rFonts w:ascii="Times New Roman" w:hAnsi="Times New Roman"/>
                <w:sz w:val="24"/>
                <w:szCs w:val="24"/>
                <w:lang w:val="uk-UA"/>
              </w:rPr>
              <w:t>0,</w:t>
            </w:r>
            <w:r>
              <w:rPr>
                <w:rFonts w:ascii="Times New Roman" w:hAnsi="Times New Roman"/>
                <w:sz w:val="24"/>
                <w:szCs w:val="24"/>
                <w:lang w:val="uk-UA"/>
              </w:rPr>
              <w:t>2</w:t>
            </w:r>
            <w:r w:rsidRPr="00165753">
              <w:rPr>
                <w:rFonts w:ascii="Times New Roman" w:hAnsi="Times New Roman"/>
                <w:sz w:val="24"/>
                <w:szCs w:val="24"/>
                <w:lang w:val="uk-UA"/>
              </w:rPr>
              <w:t>00</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1272.1 </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1" w:type="pct"/>
            <w:gridSpan w:val="14"/>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1272.2</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lastRenderedPageBreak/>
              <w:t>1272.3</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Height w:val="601"/>
        </w:trPr>
        <w:tc>
          <w:tcPr>
            <w:tcW w:w="383" w:type="pct"/>
            <w:shd w:val="clear" w:color="auto" w:fill="auto"/>
            <w:vAlign w:val="center"/>
          </w:tcPr>
          <w:p w:rsidR="00DA505A" w:rsidRPr="00165753" w:rsidRDefault="00DA505A" w:rsidP="00595615">
            <w:pPr>
              <w:pStyle w:val="af7"/>
              <w:rPr>
                <w:rFonts w:ascii="Times New Roman" w:hAnsi="Times New Roman"/>
                <w:b/>
                <w:sz w:val="24"/>
                <w:szCs w:val="24"/>
              </w:rPr>
            </w:pPr>
            <w:r w:rsidRPr="00165753">
              <w:rPr>
                <w:rFonts w:ascii="Times New Roman" w:hAnsi="Times New Roman"/>
                <w:b/>
                <w:sz w:val="24"/>
                <w:szCs w:val="24"/>
              </w:rPr>
              <w:t>1273 </w:t>
            </w:r>
          </w:p>
        </w:tc>
        <w:tc>
          <w:tcPr>
            <w:tcW w:w="1856" w:type="pct"/>
            <w:shd w:val="clear" w:color="auto" w:fill="auto"/>
            <w:vAlign w:val="center"/>
          </w:tcPr>
          <w:p w:rsidR="00DA505A" w:rsidRPr="00165753" w:rsidRDefault="00DA505A" w:rsidP="00595615">
            <w:pPr>
              <w:pStyle w:val="af7"/>
              <w:rPr>
                <w:rFonts w:ascii="Times New Roman" w:hAnsi="Times New Roman"/>
                <w:b/>
                <w:sz w:val="24"/>
                <w:szCs w:val="24"/>
              </w:rPr>
            </w:pPr>
            <w:proofErr w:type="spellStart"/>
            <w:r w:rsidRPr="00165753">
              <w:rPr>
                <w:rFonts w:ascii="Times New Roman" w:hAnsi="Times New Roman"/>
                <w:b/>
                <w:sz w:val="24"/>
                <w:szCs w:val="24"/>
              </w:rPr>
              <w:t>Пам'ятки</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історичні</w:t>
            </w:r>
            <w:proofErr w:type="spellEnd"/>
            <w:r w:rsidRPr="00165753">
              <w:rPr>
                <w:rFonts w:ascii="Times New Roman" w:hAnsi="Times New Roman"/>
                <w:b/>
                <w:sz w:val="24"/>
                <w:szCs w:val="24"/>
              </w:rPr>
              <w:t xml:space="preserve"> та </w:t>
            </w:r>
            <w:proofErr w:type="spellStart"/>
            <w:r w:rsidRPr="00165753">
              <w:rPr>
                <w:rFonts w:ascii="Times New Roman" w:hAnsi="Times New Roman"/>
                <w:b/>
                <w:sz w:val="24"/>
                <w:szCs w:val="24"/>
              </w:rPr>
              <w:t>такі</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що</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охороняються</w:t>
            </w:r>
            <w:proofErr w:type="spellEnd"/>
            <w:r w:rsidRPr="00165753">
              <w:rPr>
                <w:rFonts w:ascii="Times New Roman" w:hAnsi="Times New Roman"/>
                <w:b/>
                <w:sz w:val="24"/>
                <w:szCs w:val="24"/>
              </w:rPr>
              <w:t xml:space="preserve"> державою </w:t>
            </w:r>
          </w:p>
        </w:tc>
        <w:tc>
          <w:tcPr>
            <w:tcW w:w="486" w:type="pct"/>
            <w:shd w:val="clear" w:color="auto" w:fill="auto"/>
          </w:tcPr>
          <w:p w:rsidR="00DA505A" w:rsidRPr="00165753" w:rsidRDefault="00DA505A" w:rsidP="00595615">
            <w:pPr>
              <w:pStyle w:val="af7"/>
              <w:jc w:val="center"/>
              <w:rPr>
                <w:rFonts w:ascii="Times New Roman" w:hAnsi="Times New Roman"/>
                <w:sz w:val="24"/>
                <w:szCs w:val="24"/>
              </w:rPr>
            </w:pPr>
            <w:proofErr w:type="spellStart"/>
            <w:r w:rsidRPr="00165753">
              <w:rPr>
                <w:rFonts w:ascii="Times New Roman" w:hAnsi="Times New Roman"/>
                <w:sz w:val="24"/>
                <w:szCs w:val="24"/>
              </w:rPr>
              <w:t>х</w:t>
            </w:r>
            <w:proofErr w:type="spellEnd"/>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rPr>
            </w:pPr>
            <w:proofErr w:type="spellStart"/>
            <w:r w:rsidRPr="00165753">
              <w:rPr>
                <w:rFonts w:ascii="Times New Roman" w:hAnsi="Times New Roman"/>
                <w:sz w:val="24"/>
                <w:szCs w:val="24"/>
              </w:rPr>
              <w:t>х</w:t>
            </w:r>
            <w:proofErr w:type="spellEnd"/>
          </w:p>
        </w:tc>
        <w:tc>
          <w:tcPr>
            <w:tcW w:w="512" w:type="pct"/>
            <w:gridSpan w:val="3"/>
          </w:tcPr>
          <w:p w:rsidR="00DA505A" w:rsidRPr="00165753" w:rsidRDefault="00DA505A" w:rsidP="00595615">
            <w:pPr>
              <w:pStyle w:val="af7"/>
              <w:jc w:val="center"/>
              <w:rPr>
                <w:rFonts w:ascii="Times New Roman" w:hAnsi="Times New Roman"/>
                <w:sz w:val="24"/>
                <w:szCs w:val="24"/>
              </w:rPr>
            </w:pPr>
            <w:proofErr w:type="spellStart"/>
            <w:r w:rsidRPr="00165753">
              <w:rPr>
                <w:rFonts w:ascii="Times New Roman" w:hAnsi="Times New Roman"/>
                <w:sz w:val="24"/>
                <w:szCs w:val="24"/>
              </w:rPr>
              <w:t>х</w:t>
            </w:r>
            <w:proofErr w:type="spellEnd"/>
          </w:p>
        </w:tc>
        <w:tc>
          <w:tcPr>
            <w:tcW w:w="439" w:type="pct"/>
            <w:gridSpan w:val="2"/>
          </w:tcPr>
          <w:p w:rsidR="00DA505A" w:rsidRPr="00165753" w:rsidRDefault="00DA505A" w:rsidP="00595615">
            <w:pPr>
              <w:pStyle w:val="af7"/>
              <w:jc w:val="center"/>
              <w:rPr>
                <w:rFonts w:ascii="Times New Roman" w:hAnsi="Times New Roman"/>
                <w:sz w:val="24"/>
                <w:szCs w:val="24"/>
              </w:rPr>
            </w:pPr>
            <w:proofErr w:type="spellStart"/>
            <w:r w:rsidRPr="00165753">
              <w:rPr>
                <w:rFonts w:ascii="Times New Roman" w:hAnsi="Times New Roman"/>
                <w:sz w:val="24"/>
                <w:szCs w:val="24"/>
              </w:rPr>
              <w:t>х</w:t>
            </w:r>
            <w:proofErr w:type="spellEnd"/>
          </w:p>
        </w:tc>
        <w:tc>
          <w:tcPr>
            <w:tcW w:w="440" w:type="pct"/>
            <w:gridSpan w:val="2"/>
          </w:tcPr>
          <w:p w:rsidR="00DA505A" w:rsidRPr="00165753" w:rsidRDefault="00DA505A" w:rsidP="00595615">
            <w:pPr>
              <w:pStyle w:val="af7"/>
              <w:jc w:val="center"/>
              <w:rPr>
                <w:rFonts w:ascii="Times New Roman" w:hAnsi="Times New Roman"/>
                <w:sz w:val="24"/>
                <w:szCs w:val="24"/>
              </w:rPr>
            </w:pPr>
            <w:proofErr w:type="spellStart"/>
            <w:r w:rsidRPr="00165753">
              <w:rPr>
                <w:rFonts w:ascii="Times New Roman" w:hAnsi="Times New Roman"/>
                <w:sz w:val="24"/>
                <w:szCs w:val="24"/>
              </w:rPr>
              <w:t>х</w:t>
            </w:r>
            <w:proofErr w:type="spellEnd"/>
          </w:p>
        </w:tc>
        <w:tc>
          <w:tcPr>
            <w:tcW w:w="436" w:type="pct"/>
            <w:gridSpan w:val="2"/>
          </w:tcPr>
          <w:p w:rsidR="00DA505A" w:rsidRPr="00165753" w:rsidRDefault="00DA505A" w:rsidP="00595615">
            <w:pPr>
              <w:pStyle w:val="af7"/>
              <w:jc w:val="center"/>
              <w:rPr>
                <w:rFonts w:ascii="Times New Roman" w:hAnsi="Times New Roman"/>
                <w:sz w:val="24"/>
                <w:szCs w:val="24"/>
              </w:rPr>
            </w:pPr>
            <w:proofErr w:type="spellStart"/>
            <w:r w:rsidRPr="00165753">
              <w:rPr>
                <w:rFonts w:ascii="Times New Roman" w:hAnsi="Times New Roman"/>
                <w:sz w:val="24"/>
                <w:szCs w:val="24"/>
              </w:rPr>
              <w:t>х</w:t>
            </w:r>
            <w:proofErr w:type="spellEnd"/>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1273.1</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1273.3</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p>
        </w:tc>
        <w:tc>
          <w:tcPr>
            <w:tcW w:w="512" w:type="pct"/>
            <w:gridSpan w:val="3"/>
          </w:tcPr>
          <w:p w:rsidR="00DA505A" w:rsidRPr="00165753" w:rsidRDefault="00DA505A" w:rsidP="00595615">
            <w:pPr>
              <w:pStyle w:val="af7"/>
              <w:jc w:val="center"/>
              <w:rPr>
                <w:rFonts w:ascii="Times New Roman" w:hAnsi="Times New Roman"/>
                <w:sz w:val="24"/>
                <w:szCs w:val="24"/>
                <w:lang w:val="uk-UA"/>
              </w:rPr>
            </w:pPr>
          </w:p>
        </w:tc>
        <w:tc>
          <w:tcPr>
            <w:tcW w:w="439" w:type="pct"/>
            <w:gridSpan w:val="2"/>
          </w:tcPr>
          <w:p w:rsidR="00DA505A" w:rsidRPr="00165753" w:rsidRDefault="00DA505A" w:rsidP="00595615">
            <w:pPr>
              <w:pStyle w:val="af7"/>
              <w:jc w:val="center"/>
              <w:rPr>
                <w:rFonts w:ascii="Times New Roman" w:hAnsi="Times New Roman"/>
                <w:sz w:val="24"/>
                <w:szCs w:val="24"/>
                <w:lang w:val="uk-UA"/>
              </w:rPr>
            </w:pPr>
          </w:p>
        </w:tc>
        <w:tc>
          <w:tcPr>
            <w:tcW w:w="440" w:type="pct"/>
            <w:gridSpan w:val="2"/>
          </w:tcPr>
          <w:p w:rsidR="00DA505A" w:rsidRPr="00165753" w:rsidRDefault="00DA505A" w:rsidP="00595615">
            <w:pPr>
              <w:pStyle w:val="af7"/>
              <w:jc w:val="center"/>
              <w:rPr>
                <w:rFonts w:ascii="Times New Roman" w:hAnsi="Times New Roman"/>
                <w:sz w:val="24"/>
                <w:szCs w:val="24"/>
                <w:lang w:val="uk-UA"/>
              </w:rPr>
            </w:pPr>
          </w:p>
        </w:tc>
        <w:tc>
          <w:tcPr>
            <w:tcW w:w="436" w:type="pct"/>
            <w:gridSpan w:val="2"/>
          </w:tcPr>
          <w:p w:rsidR="00DA505A" w:rsidRPr="00165753" w:rsidRDefault="00DA505A" w:rsidP="00595615">
            <w:pPr>
              <w:pStyle w:val="af7"/>
              <w:jc w:val="center"/>
              <w:rPr>
                <w:rFonts w:ascii="Times New Roman" w:hAnsi="Times New Roman"/>
                <w:sz w:val="24"/>
                <w:szCs w:val="24"/>
                <w:lang w:val="uk-UA"/>
              </w:rPr>
            </w:pP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DA505A" w:rsidRPr="00165753" w:rsidRDefault="00DA505A" w:rsidP="00595615">
            <w:pPr>
              <w:pStyle w:val="af7"/>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rPr>
          <w:gridAfter w:val="1"/>
          <w:wAfter w:w="9" w:type="pct"/>
          <w:trHeight w:val="1124"/>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х</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1274.1</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r w:rsidR="00DA505A" w:rsidRPr="00EC0B8E" w:rsidTr="0019442D">
        <w:trPr>
          <w:gridAfter w:val="1"/>
          <w:wAfter w:w="9" w:type="pct"/>
        </w:trPr>
        <w:tc>
          <w:tcPr>
            <w:tcW w:w="383"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DA505A" w:rsidRPr="00165753" w:rsidRDefault="00DA505A" w:rsidP="00595615">
            <w:pPr>
              <w:pStyle w:val="af7"/>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6" w:type="pct"/>
            <w:shd w:val="clear" w:color="auto" w:fill="auto"/>
          </w:tcPr>
          <w:p w:rsidR="00DA505A" w:rsidRPr="00165753" w:rsidRDefault="00DA505A" w:rsidP="00595615">
            <w:pPr>
              <w:pStyle w:val="af7"/>
              <w:jc w:val="center"/>
              <w:rPr>
                <w:rFonts w:ascii="Times New Roman" w:hAnsi="Times New Roman"/>
                <w:sz w:val="24"/>
                <w:szCs w:val="24"/>
                <w:lang w:val="uk-UA"/>
              </w:rPr>
            </w:pPr>
          </w:p>
        </w:tc>
        <w:tc>
          <w:tcPr>
            <w:tcW w:w="439" w:type="pct"/>
            <w:gridSpan w:val="3"/>
            <w:shd w:val="clear" w:color="auto" w:fill="auto"/>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DA505A" w:rsidRPr="00165753" w:rsidRDefault="00DA505A" w:rsidP="00595615">
            <w:pPr>
              <w:pStyle w:val="af7"/>
              <w:jc w:val="center"/>
              <w:rPr>
                <w:rFonts w:ascii="Times New Roman" w:hAnsi="Times New Roman"/>
                <w:sz w:val="24"/>
                <w:szCs w:val="24"/>
                <w:lang w:val="uk-UA"/>
              </w:rPr>
            </w:pPr>
            <w:r w:rsidRPr="00165753">
              <w:rPr>
                <w:rFonts w:ascii="Times New Roman" w:hAnsi="Times New Roman"/>
                <w:sz w:val="24"/>
                <w:szCs w:val="24"/>
                <w:lang w:val="uk-UA"/>
              </w:rPr>
              <w:t>-</w:t>
            </w:r>
          </w:p>
        </w:tc>
      </w:tr>
    </w:tbl>
    <w:p w:rsidR="009A6D9C" w:rsidRPr="002E6538" w:rsidRDefault="009A6D9C" w:rsidP="009A6D9C">
      <w:pPr>
        <w:pStyle w:val="af7"/>
        <w:rPr>
          <w:sz w:val="24"/>
          <w:szCs w:val="24"/>
          <w:lang w:val="uk-UA"/>
        </w:rPr>
      </w:pPr>
    </w:p>
    <w:p w:rsidR="009A6D9C" w:rsidRPr="002E6538" w:rsidRDefault="009A6D9C" w:rsidP="009A6D9C">
      <w:pPr>
        <w:jc w:val="both"/>
        <w:rPr>
          <w:sz w:val="24"/>
          <w:szCs w:val="24"/>
        </w:rPr>
      </w:pPr>
      <w:r w:rsidRPr="002E6538">
        <w:rPr>
          <w:rFonts w:ascii="Times New Roman" w:hAnsi="Times New Roman"/>
          <w:sz w:val="24"/>
          <w:szCs w:val="24"/>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w:t>
      </w:r>
      <w:r>
        <w:rPr>
          <w:rFonts w:ascii="Times New Roman" w:hAnsi="Times New Roman"/>
          <w:sz w:val="24"/>
          <w:szCs w:val="24"/>
        </w:rPr>
        <w:t xml:space="preserve"> на 2019 рік</w:t>
      </w:r>
      <w:r w:rsidRPr="002E6538">
        <w:rPr>
          <w:rFonts w:ascii="Times New Roman" w:hAnsi="Times New Roman"/>
          <w:sz w:val="24"/>
          <w:szCs w:val="24"/>
          <w:vertAlign w:val="superscript"/>
        </w:rPr>
        <w:t xml:space="preserve"> </w:t>
      </w:r>
      <w:r w:rsidRPr="002E6538">
        <w:rPr>
          <w:rFonts w:ascii="Times New Roman" w:hAnsi="Times New Roman"/>
          <w:sz w:val="24"/>
          <w:szCs w:val="24"/>
        </w:rPr>
        <w:t>не приймалися</w:t>
      </w:r>
      <w:r>
        <w:rPr>
          <w:rFonts w:ascii="Times New Roman" w:hAnsi="Times New Roman"/>
          <w:sz w:val="24"/>
          <w:szCs w:val="24"/>
        </w:rPr>
        <w:t>.</w:t>
      </w:r>
    </w:p>
    <w:p w:rsidR="009A6D9C" w:rsidRDefault="009A6D9C" w:rsidP="009A6D9C"/>
    <w:p w:rsidR="009A6D9C" w:rsidRDefault="009A6D9C" w:rsidP="009A6D9C"/>
    <w:p w:rsidR="009A6D9C" w:rsidRPr="008F3197" w:rsidRDefault="009A6D9C" w:rsidP="00EE0E24">
      <w:pPr>
        <w:pStyle w:val="af7"/>
        <w:rPr>
          <w:b/>
          <w:sz w:val="24"/>
          <w:szCs w:val="24"/>
          <w:lang w:val="uk-UA"/>
        </w:rPr>
      </w:pPr>
      <w:r w:rsidRPr="008F3197">
        <w:rPr>
          <w:rFonts w:ascii="Times New Roman" w:hAnsi="Times New Roman"/>
          <w:b/>
          <w:sz w:val="24"/>
          <w:szCs w:val="24"/>
          <w:lang w:val="uk-UA"/>
        </w:rPr>
        <w:t>С</w:t>
      </w:r>
      <w:r w:rsidR="00DF352B">
        <w:rPr>
          <w:rFonts w:ascii="Times New Roman" w:hAnsi="Times New Roman"/>
          <w:b/>
          <w:sz w:val="24"/>
          <w:szCs w:val="24"/>
          <w:lang w:val="uk-UA"/>
        </w:rPr>
        <w:t xml:space="preserve">ільський голова </w:t>
      </w:r>
      <w:r w:rsidR="008F3197" w:rsidRPr="008F3197">
        <w:rPr>
          <w:rFonts w:ascii="Times New Roman" w:hAnsi="Times New Roman"/>
          <w:b/>
          <w:sz w:val="24"/>
          <w:szCs w:val="24"/>
          <w:lang w:val="uk-UA"/>
        </w:rPr>
        <w:t xml:space="preserve">:                                           </w:t>
      </w:r>
      <w:r w:rsidR="00DF352B">
        <w:rPr>
          <w:rFonts w:ascii="Times New Roman" w:hAnsi="Times New Roman"/>
          <w:b/>
          <w:sz w:val="24"/>
          <w:szCs w:val="24"/>
          <w:lang w:val="uk-UA"/>
        </w:rPr>
        <w:t xml:space="preserve">В.В.Демченко </w:t>
      </w:r>
      <w:r w:rsidR="008F3197" w:rsidRPr="008F3197">
        <w:rPr>
          <w:rFonts w:ascii="Times New Roman" w:hAnsi="Times New Roman"/>
          <w:b/>
          <w:sz w:val="24"/>
          <w:szCs w:val="24"/>
          <w:lang w:val="uk-UA"/>
        </w:rPr>
        <w:t xml:space="preserve"> </w:t>
      </w:r>
      <w:r w:rsidRPr="008F3197">
        <w:rPr>
          <w:rFonts w:ascii="Times New Roman" w:hAnsi="Times New Roman"/>
          <w:b/>
          <w:sz w:val="24"/>
          <w:szCs w:val="24"/>
          <w:lang w:val="uk-UA"/>
        </w:rPr>
        <w:t xml:space="preserve">                                         </w:t>
      </w:r>
      <w:r w:rsidRPr="008F3197">
        <w:rPr>
          <w:rFonts w:ascii="Times New Roman" w:eastAsia="Times New Roman" w:hAnsi="Times New Roman"/>
          <w:b/>
          <w:sz w:val="24"/>
          <w:szCs w:val="24"/>
          <w:lang w:val="uk-UA" w:eastAsia="ru-RU"/>
        </w:rPr>
        <w:t xml:space="preserve">                           </w:t>
      </w:r>
      <w:r w:rsidRPr="008F3197">
        <w:rPr>
          <w:rFonts w:ascii="Times New Roman" w:hAnsi="Times New Roman"/>
          <w:b/>
          <w:sz w:val="24"/>
          <w:szCs w:val="24"/>
          <w:lang w:val="uk-UA"/>
        </w:rPr>
        <w:t xml:space="preserve"> </w:t>
      </w:r>
    </w:p>
    <w:p w:rsidR="009A6D9C" w:rsidRPr="008F3197" w:rsidRDefault="009A6D9C" w:rsidP="007A46AD">
      <w:pPr>
        <w:widowControl/>
        <w:autoSpaceDE/>
        <w:autoSpaceDN/>
        <w:adjustRightInd/>
        <w:ind w:left="360"/>
        <w:jc w:val="both"/>
        <w:rPr>
          <w:rFonts w:ascii="Times New Roman" w:hAnsi="Times New Roman" w:cs="Times New Roman"/>
          <w:b/>
          <w:sz w:val="24"/>
          <w:szCs w:val="24"/>
        </w:rPr>
      </w:pPr>
    </w:p>
    <w:p w:rsidR="00CE13EE" w:rsidRDefault="00CE13EE" w:rsidP="00157220">
      <w:pPr>
        <w:rPr>
          <w:rFonts w:ascii="Times New Roman" w:hAnsi="Times New Roman" w:cs="Times New Roman"/>
        </w:rPr>
      </w:pPr>
    </w:p>
    <w:p w:rsidR="00F4597B" w:rsidRDefault="00F4597B" w:rsidP="00157220">
      <w:pPr>
        <w:rPr>
          <w:rFonts w:ascii="Times New Roman" w:hAnsi="Times New Roman" w:cs="Times New Roman"/>
        </w:rPr>
      </w:pPr>
    </w:p>
    <w:p w:rsidR="00F4597B" w:rsidRDefault="00F4597B" w:rsidP="00157220">
      <w:pPr>
        <w:rPr>
          <w:rFonts w:ascii="Times New Roman" w:hAnsi="Times New Roman" w:cs="Times New Roman"/>
        </w:rPr>
      </w:pPr>
    </w:p>
    <w:p w:rsidR="00F4597B" w:rsidRDefault="00F4597B" w:rsidP="00157220">
      <w:pPr>
        <w:rPr>
          <w:rFonts w:ascii="Times New Roman" w:hAnsi="Times New Roman" w:cs="Times New Roman"/>
        </w:rPr>
      </w:pPr>
    </w:p>
    <w:p w:rsidR="00F4597B" w:rsidRDefault="00F4597B" w:rsidP="00157220">
      <w:pPr>
        <w:rPr>
          <w:rFonts w:ascii="Times New Roman" w:hAnsi="Times New Roman" w:cs="Times New Roman"/>
        </w:rPr>
      </w:pPr>
    </w:p>
    <w:p w:rsidR="00F4597B" w:rsidRDefault="00F4597B" w:rsidP="00157220">
      <w:pPr>
        <w:rPr>
          <w:rFonts w:ascii="Times New Roman" w:hAnsi="Times New Roman" w:cs="Times New Roman"/>
        </w:rPr>
      </w:pPr>
    </w:p>
    <w:p w:rsidR="00AE1FFD" w:rsidRDefault="00AE1FFD" w:rsidP="00157220">
      <w:pPr>
        <w:rPr>
          <w:rFonts w:ascii="Times New Roman" w:hAnsi="Times New Roman" w:cs="Times New Roman"/>
        </w:rPr>
      </w:pPr>
    </w:p>
    <w:p w:rsidR="00AE1FFD" w:rsidRPr="00A772CC" w:rsidRDefault="00AE1FFD" w:rsidP="00AE1FFD">
      <w:pPr>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w:t>
      </w:r>
      <w:r w:rsidR="00527B9E">
        <w:rPr>
          <w:rFonts w:ascii="Times New Roman" w:hAnsi="Times New Roman" w:cs="Times New Roman"/>
          <w:b/>
          <w:sz w:val="24"/>
          <w:szCs w:val="24"/>
        </w:rPr>
        <w:t>5</w:t>
      </w:r>
    </w:p>
    <w:p w:rsidR="00AE1FFD" w:rsidRPr="00903C28" w:rsidRDefault="00AE1FFD" w:rsidP="00AE1FFD">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рішенням </w:t>
      </w:r>
      <w:r>
        <w:rPr>
          <w:rFonts w:ascii="Times New Roman" w:hAnsi="Times New Roman" w:cs="Times New Roman"/>
        </w:rPr>
        <w:t xml:space="preserve">19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AE1FFD" w:rsidRDefault="00AE1FFD" w:rsidP="00AE1FFD">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AE1FFD" w:rsidRPr="00F4597B" w:rsidRDefault="00AE1FFD" w:rsidP="00F4597B">
      <w:pPr>
        <w:jc w:val="center"/>
        <w:rPr>
          <w:rFonts w:ascii="Times New Roman" w:hAnsi="Times New Roman" w:cs="Times New Roman"/>
        </w:rPr>
      </w:pPr>
      <w:r>
        <w:rPr>
          <w:rFonts w:ascii="Times New Roman" w:hAnsi="Times New Roman" w:cs="Times New Roman"/>
        </w:rPr>
        <w:t xml:space="preserve">                                                                                                                               </w:t>
      </w:r>
      <w:r w:rsidRPr="00903C28">
        <w:rPr>
          <w:rFonts w:ascii="Times New Roman" w:hAnsi="Times New Roman" w:cs="Times New Roman"/>
        </w:rPr>
        <w:t xml:space="preserve">№ </w:t>
      </w:r>
      <w:r w:rsidR="00B20FB0">
        <w:rPr>
          <w:rFonts w:ascii="Times New Roman" w:hAnsi="Times New Roman" w:cs="Times New Roman"/>
        </w:rPr>
        <w:t xml:space="preserve">256 </w:t>
      </w:r>
      <w:r w:rsidRPr="00903C28">
        <w:rPr>
          <w:rFonts w:ascii="Times New Roman" w:hAnsi="Times New Roman" w:cs="Times New Roman"/>
        </w:rPr>
        <w:t xml:space="preserve"> від </w:t>
      </w:r>
      <w:r>
        <w:rPr>
          <w:rFonts w:ascii="Times New Roman" w:hAnsi="Times New Roman" w:cs="Times New Roman"/>
        </w:rPr>
        <w:t>0</w:t>
      </w:r>
      <w:r w:rsidR="00854ABB">
        <w:rPr>
          <w:rFonts w:ascii="Times New Roman" w:hAnsi="Times New Roman" w:cs="Times New Roman"/>
        </w:rPr>
        <w:t>5</w:t>
      </w:r>
      <w:r>
        <w:rPr>
          <w:rFonts w:ascii="Times New Roman" w:hAnsi="Times New Roman" w:cs="Times New Roman"/>
        </w:rPr>
        <w:t>.06.2018</w:t>
      </w:r>
      <w:r w:rsidRPr="00903C28">
        <w:rPr>
          <w:rFonts w:ascii="Times New Roman" w:hAnsi="Times New Roman" w:cs="Times New Roman"/>
        </w:rPr>
        <w:t xml:space="preserve"> р</w:t>
      </w:r>
      <w:r w:rsidRPr="003731AA">
        <w:rPr>
          <w:rFonts w:ascii="Times New Roman" w:hAnsi="Times New Roman" w:cs="Times New Roman"/>
        </w:rPr>
        <w:t xml:space="preserve"> </w:t>
      </w:r>
    </w:p>
    <w:p w:rsidR="00AE1FFD" w:rsidRDefault="00AE1FFD" w:rsidP="00AE1FFD">
      <w:pPr>
        <w:pStyle w:val="afd"/>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w:t>
      </w:r>
      <w:r w:rsidRPr="007E577F">
        <w:rPr>
          <w:rFonts w:ascii="Times New Roman" w:hAnsi="Times New Roman"/>
          <w:sz w:val="28"/>
          <w:szCs w:val="28"/>
        </w:rPr>
        <w:t xml:space="preserve"> </w:t>
      </w:r>
      <w:r>
        <w:rPr>
          <w:rFonts w:ascii="Times New Roman" w:hAnsi="Times New Roman"/>
          <w:sz w:val="28"/>
          <w:szCs w:val="28"/>
        </w:rPr>
        <w:t>кодексу України, із сплати податку на нерухоме майно,</w:t>
      </w:r>
      <w:r w:rsidRPr="007E577F">
        <w:rPr>
          <w:rFonts w:ascii="Times New Roman" w:hAnsi="Times New Roman"/>
          <w:sz w:val="28"/>
          <w:szCs w:val="28"/>
        </w:rPr>
        <w:t xml:space="preserve"> </w:t>
      </w:r>
      <w:r>
        <w:rPr>
          <w:rFonts w:ascii="Times New Roman" w:hAnsi="Times New Roman"/>
          <w:sz w:val="28"/>
          <w:szCs w:val="28"/>
        </w:rPr>
        <w:t>відмінне від земельної ділянки</w:t>
      </w:r>
      <w:r>
        <w:rPr>
          <w:rFonts w:ascii="Times New Roman" w:hAnsi="Times New Roman"/>
          <w:sz w:val="28"/>
          <w:szCs w:val="28"/>
          <w:vertAlign w:val="superscript"/>
        </w:rPr>
        <w:t>1</w:t>
      </w:r>
    </w:p>
    <w:p w:rsidR="00AE1FFD" w:rsidRPr="00F4597B" w:rsidRDefault="00AE1FFD" w:rsidP="00F4597B">
      <w:pPr>
        <w:pStyle w:val="afe"/>
        <w:jc w:val="center"/>
        <w:rPr>
          <w:rFonts w:ascii="Times New Roman" w:hAnsi="Times New Roman"/>
          <w:b/>
          <w:sz w:val="24"/>
          <w:szCs w:val="24"/>
        </w:rPr>
      </w:pPr>
      <w:r w:rsidRPr="00F4597B">
        <w:rPr>
          <w:rFonts w:ascii="Times New Roman" w:hAnsi="Times New Roman"/>
          <w:b/>
          <w:sz w:val="24"/>
          <w:szCs w:val="24"/>
        </w:rPr>
        <w:t xml:space="preserve">Пільги встановлюються на 2019 рік </w:t>
      </w:r>
      <w:r w:rsidR="00F4597B" w:rsidRPr="00F4597B">
        <w:rPr>
          <w:rFonts w:ascii="Times New Roman" w:hAnsi="Times New Roman"/>
          <w:b/>
          <w:sz w:val="24"/>
          <w:szCs w:val="24"/>
        </w:rPr>
        <w:t>та вводяться в дію</w:t>
      </w:r>
      <w:r w:rsidRPr="00F4597B">
        <w:rPr>
          <w:rFonts w:ascii="Times New Roman" w:hAnsi="Times New Roman"/>
          <w:b/>
          <w:sz w:val="24"/>
          <w:szCs w:val="24"/>
        </w:rPr>
        <w:t xml:space="preserve"> з 01.01. 2019 року.</w:t>
      </w:r>
    </w:p>
    <w:p w:rsidR="00AE1FFD" w:rsidRDefault="00AE1FFD" w:rsidP="00F4597B">
      <w:pPr>
        <w:pStyle w:val="afe"/>
        <w:spacing w:after="120"/>
        <w:jc w:val="center"/>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1095"/>
        <w:gridCol w:w="4000"/>
        <w:gridCol w:w="3802"/>
      </w:tblGrid>
      <w:tr w:rsidR="00AE1FFD" w:rsidTr="00595615">
        <w:trPr>
          <w:trHeight w:val="584"/>
        </w:trPr>
        <w:tc>
          <w:tcPr>
            <w:tcW w:w="1198"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Код області</w:t>
            </w:r>
            <w:r w:rsidRPr="0028789A">
              <w:rPr>
                <w:rFonts w:ascii="Times New Roman" w:hAnsi="Times New Roman"/>
                <w:b/>
                <w:bCs/>
                <w:sz w:val="24"/>
                <w:szCs w:val="24"/>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Код району</w:t>
            </w:r>
            <w:r w:rsidRPr="0028789A">
              <w:rPr>
                <w:rFonts w:ascii="Times New Roman" w:hAnsi="Times New Roman"/>
                <w:b/>
                <w:bCs/>
                <w:sz w:val="24"/>
                <w:szCs w:val="24"/>
                <w:vertAlign w:val="superscript"/>
              </w:rPr>
              <w:t>2</w:t>
            </w:r>
          </w:p>
        </w:tc>
        <w:tc>
          <w:tcPr>
            <w:tcW w:w="4000"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Код КОАТУУ</w:t>
            </w:r>
            <w:r w:rsidRPr="0028789A">
              <w:rPr>
                <w:rFonts w:ascii="Times New Roman" w:hAnsi="Times New Roman"/>
                <w:b/>
                <w:bCs/>
                <w:sz w:val="24"/>
                <w:szCs w:val="24"/>
                <w:vertAlign w:val="superscript"/>
              </w:rPr>
              <w:t>2</w:t>
            </w:r>
          </w:p>
        </w:tc>
        <w:tc>
          <w:tcPr>
            <w:tcW w:w="3802"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Назва</w:t>
            </w:r>
            <w:r w:rsidRPr="0028789A">
              <w:rPr>
                <w:rFonts w:ascii="Times New Roman" w:hAnsi="Times New Roman"/>
                <w:b/>
                <w:bCs/>
                <w:sz w:val="24"/>
                <w:szCs w:val="24"/>
                <w:vertAlign w:val="superscript"/>
              </w:rPr>
              <w:t>2</w:t>
            </w:r>
          </w:p>
        </w:tc>
      </w:tr>
      <w:tr w:rsidR="00B20FB0" w:rsidTr="00F4597B">
        <w:trPr>
          <w:trHeight w:val="560"/>
        </w:trPr>
        <w:tc>
          <w:tcPr>
            <w:tcW w:w="1198"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w:t>
            </w:r>
          </w:p>
        </w:tc>
        <w:tc>
          <w:tcPr>
            <w:tcW w:w="1095"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052</w:t>
            </w:r>
          </w:p>
        </w:tc>
        <w:tc>
          <w:tcPr>
            <w:tcW w:w="4000"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052508640</w:t>
            </w:r>
            <w:r w:rsidR="00B4273D">
              <w:rPr>
                <w:rFonts w:ascii="Times New Roman" w:hAnsi="Times New Roman"/>
                <w:b/>
                <w:bCs/>
              </w:rPr>
              <w:t>1</w:t>
            </w:r>
          </w:p>
        </w:tc>
        <w:tc>
          <w:tcPr>
            <w:tcW w:w="3802" w:type="dxa"/>
            <w:tcBorders>
              <w:top w:val="single" w:sz="4" w:space="0" w:color="auto"/>
              <w:left w:val="single" w:sz="4" w:space="0" w:color="auto"/>
              <w:bottom w:val="single" w:sz="4" w:space="0" w:color="auto"/>
              <w:right w:val="single" w:sz="4" w:space="0" w:color="auto"/>
            </w:tcBorders>
            <w:hideMark/>
          </w:tcPr>
          <w:p w:rsidR="00B20FB0" w:rsidRPr="00B20FB0" w:rsidRDefault="00B20FB0" w:rsidP="00595615">
            <w:pPr>
              <w:jc w:val="both"/>
              <w:rPr>
                <w:rFonts w:ascii="Times New Roman" w:hAnsi="Times New Roman"/>
                <w:b/>
                <w:bCs/>
                <w:sz w:val="22"/>
                <w:szCs w:val="22"/>
              </w:rPr>
            </w:pPr>
            <w:proofErr w:type="spellStart"/>
            <w:r w:rsidRPr="00B20FB0">
              <w:rPr>
                <w:rFonts w:ascii="Times New Roman" w:hAnsi="Times New Roman"/>
                <w:b/>
                <w:bCs/>
                <w:sz w:val="22"/>
                <w:szCs w:val="22"/>
              </w:rPr>
              <w:t>Тартацька</w:t>
            </w:r>
            <w:proofErr w:type="spellEnd"/>
            <w:r w:rsidRPr="00B20FB0">
              <w:rPr>
                <w:rFonts w:ascii="Times New Roman" w:hAnsi="Times New Roman"/>
                <w:b/>
                <w:bCs/>
                <w:sz w:val="22"/>
                <w:szCs w:val="22"/>
              </w:rPr>
              <w:t xml:space="preserve"> сільська рада </w:t>
            </w:r>
          </w:p>
          <w:p w:rsidR="00B20FB0" w:rsidRPr="00B20FB0" w:rsidRDefault="00B20FB0" w:rsidP="00595615">
            <w:pPr>
              <w:jc w:val="both"/>
              <w:rPr>
                <w:rFonts w:ascii="Times New Roman" w:hAnsi="Times New Roman"/>
                <w:b/>
                <w:bCs/>
                <w:sz w:val="22"/>
                <w:szCs w:val="22"/>
              </w:rPr>
            </w:pPr>
            <w:r w:rsidRPr="00B20FB0">
              <w:rPr>
                <w:rFonts w:ascii="Times New Roman" w:hAnsi="Times New Roman"/>
                <w:b/>
                <w:bCs/>
                <w:sz w:val="22"/>
                <w:szCs w:val="22"/>
              </w:rPr>
              <w:t xml:space="preserve">С. Тартак </w:t>
            </w:r>
          </w:p>
          <w:p w:rsidR="00B20FB0" w:rsidRPr="00B20FB0" w:rsidRDefault="00B20FB0" w:rsidP="00595615">
            <w:pPr>
              <w:jc w:val="both"/>
              <w:rPr>
                <w:rFonts w:ascii="Times New Roman" w:hAnsi="Times New Roman"/>
                <w:b/>
                <w:bCs/>
                <w:sz w:val="22"/>
                <w:szCs w:val="22"/>
              </w:rPr>
            </w:pPr>
          </w:p>
        </w:tc>
      </w:tr>
      <w:tr w:rsidR="00B20FB0" w:rsidTr="00F4597B">
        <w:trPr>
          <w:trHeight w:val="560"/>
        </w:trPr>
        <w:tc>
          <w:tcPr>
            <w:tcW w:w="1198"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w:t>
            </w:r>
          </w:p>
        </w:tc>
        <w:tc>
          <w:tcPr>
            <w:tcW w:w="1095"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052</w:t>
            </w:r>
          </w:p>
        </w:tc>
        <w:tc>
          <w:tcPr>
            <w:tcW w:w="4000"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052508640</w:t>
            </w:r>
            <w:r w:rsidR="00B4273D">
              <w:rPr>
                <w:rFonts w:ascii="Times New Roman" w:hAnsi="Times New Roman"/>
                <w:b/>
                <w:bCs/>
              </w:rPr>
              <w:t>2</w:t>
            </w:r>
          </w:p>
        </w:tc>
        <w:tc>
          <w:tcPr>
            <w:tcW w:w="3802" w:type="dxa"/>
            <w:tcBorders>
              <w:top w:val="single" w:sz="4" w:space="0" w:color="auto"/>
              <w:left w:val="single" w:sz="4" w:space="0" w:color="auto"/>
              <w:bottom w:val="single" w:sz="4" w:space="0" w:color="auto"/>
              <w:right w:val="single" w:sz="4" w:space="0" w:color="auto"/>
            </w:tcBorders>
            <w:hideMark/>
          </w:tcPr>
          <w:p w:rsidR="00B20FB0" w:rsidRPr="00B20FB0" w:rsidRDefault="00B20FB0" w:rsidP="00595615">
            <w:pPr>
              <w:jc w:val="both"/>
              <w:rPr>
                <w:rFonts w:ascii="Times New Roman" w:hAnsi="Times New Roman"/>
                <w:b/>
                <w:bCs/>
                <w:sz w:val="22"/>
                <w:szCs w:val="22"/>
              </w:rPr>
            </w:pPr>
            <w:r w:rsidRPr="00B20FB0">
              <w:rPr>
                <w:rFonts w:ascii="Times New Roman" w:hAnsi="Times New Roman"/>
                <w:b/>
                <w:bCs/>
                <w:sz w:val="22"/>
                <w:szCs w:val="22"/>
              </w:rPr>
              <w:t xml:space="preserve">С. Анютине </w:t>
            </w:r>
          </w:p>
        </w:tc>
      </w:tr>
    </w:tbl>
    <w:p w:rsidR="00AE1FFD" w:rsidRDefault="00AE1FFD" w:rsidP="00AE1FFD">
      <w:pPr>
        <w:pStyle w:val="afe"/>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6"/>
        <w:gridCol w:w="3050"/>
      </w:tblGrid>
      <w:tr w:rsidR="00AE1FFD" w:rsidTr="00595615">
        <w:tc>
          <w:tcPr>
            <w:tcW w:w="3569" w:type="pct"/>
            <w:vAlign w:val="center"/>
            <w:hideMark/>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hideMark/>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000000"/>
                <w:sz w:val="24"/>
                <w:szCs w:val="24"/>
              </w:rPr>
            </w:pPr>
            <w:r w:rsidRPr="00CC7AF6">
              <w:rPr>
                <w:rFonts w:ascii="Times New Roman" w:hAnsi="Times New Roman"/>
                <w:color w:val="000000"/>
                <w:sz w:val="24"/>
                <w:szCs w:val="24"/>
              </w:rPr>
              <w:t>- об’єкти нежитлової нерухомості некомерційного призначення фізичних осіб, які знаходяться виключно в межах присадибних ділянок;</w:t>
            </w:r>
          </w:p>
          <w:p w:rsidR="00AE1FFD" w:rsidRDefault="00AE1FFD" w:rsidP="00595615">
            <w:pPr>
              <w:ind w:right="-54" w:firstLine="900"/>
              <w:jc w:val="both"/>
              <w:rPr>
                <w:rFonts w:ascii="Times New Roman" w:hAnsi="Times New Roman"/>
                <w:sz w:val="24"/>
                <w:szCs w:val="24"/>
              </w:rPr>
            </w:pPr>
          </w:p>
        </w:tc>
        <w:tc>
          <w:tcPr>
            <w:tcW w:w="1431" w:type="pct"/>
            <w:vAlign w:val="center"/>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100</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000000"/>
                <w:sz w:val="24"/>
                <w:szCs w:val="24"/>
              </w:rPr>
            </w:pPr>
            <w:r w:rsidRPr="00CC7AF6">
              <w:rPr>
                <w:rFonts w:ascii="Times New Roman" w:hAnsi="Times New Roman"/>
                <w:color w:val="000000"/>
                <w:sz w:val="24"/>
                <w:szCs w:val="24"/>
              </w:rPr>
              <w:t>- об’єкти житлової нерухомості, в тому числі їх частки, учасників АТО та членів їх сімей на період проходження служби;</w:t>
            </w:r>
          </w:p>
          <w:p w:rsidR="00AE1FFD" w:rsidRPr="00CC7AF6" w:rsidRDefault="00AE1FFD" w:rsidP="00595615">
            <w:pPr>
              <w:ind w:right="-54" w:firstLine="900"/>
              <w:jc w:val="both"/>
              <w:rPr>
                <w:rFonts w:ascii="Times New Roman" w:hAnsi="Times New Roman"/>
                <w:color w:val="000000"/>
                <w:sz w:val="24"/>
                <w:szCs w:val="24"/>
              </w:rPr>
            </w:pPr>
          </w:p>
        </w:tc>
        <w:tc>
          <w:tcPr>
            <w:tcW w:w="1431" w:type="pct"/>
            <w:vAlign w:val="center"/>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100</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1C1C1C"/>
                <w:sz w:val="24"/>
                <w:szCs w:val="24"/>
              </w:rPr>
            </w:pPr>
            <w:r w:rsidRPr="00CC7AF6">
              <w:rPr>
                <w:rFonts w:ascii="Times New Roman" w:hAnsi="Times New Roman"/>
                <w:color w:val="1C1C1C"/>
                <w:sz w:val="24"/>
                <w:szCs w:val="24"/>
              </w:rPr>
              <w:t>- об’єкти житлової та нежитлової нерухомості, які перебувають у власності громадських організацій інвалідів та їх підприємств.</w:t>
            </w:r>
          </w:p>
          <w:p w:rsidR="00AE1FFD" w:rsidRPr="00CC7AF6" w:rsidRDefault="00AE1FFD" w:rsidP="00595615">
            <w:pPr>
              <w:ind w:right="-54" w:firstLine="708"/>
              <w:jc w:val="both"/>
              <w:rPr>
                <w:rFonts w:ascii="Times New Roman" w:hAnsi="Times New Roman"/>
                <w:sz w:val="24"/>
                <w:szCs w:val="24"/>
              </w:rPr>
            </w:pPr>
            <w:r w:rsidRPr="00CC7AF6">
              <w:rPr>
                <w:rFonts w:ascii="Times New Roman" w:hAnsi="Times New Roman"/>
                <w:sz w:val="24"/>
                <w:szCs w:val="24"/>
              </w:rPr>
              <w:t>- об’єкти житлової  нерухомості, в тому числі їх частки, що належать інвалідам  першої  і другої  групи;</w:t>
            </w:r>
          </w:p>
          <w:p w:rsidR="00AE1FFD" w:rsidRPr="00CC7AF6" w:rsidRDefault="00AE1FFD" w:rsidP="00595615">
            <w:pPr>
              <w:ind w:right="-54" w:firstLine="900"/>
              <w:jc w:val="both"/>
              <w:rPr>
                <w:rFonts w:ascii="Times New Roman" w:hAnsi="Times New Roman"/>
                <w:color w:val="000000"/>
                <w:sz w:val="24"/>
                <w:szCs w:val="24"/>
              </w:rPr>
            </w:pPr>
          </w:p>
        </w:tc>
        <w:tc>
          <w:tcPr>
            <w:tcW w:w="1431" w:type="pct"/>
            <w:vAlign w:val="center"/>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100</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1C1C1C"/>
                <w:sz w:val="24"/>
                <w:szCs w:val="24"/>
              </w:rPr>
            </w:pPr>
            <w:r w:rsidRPr="00CC7AF6">
              <w:rPr>
                <w:rFonts w:ascii="Times New Roman" w:hAnsi="Times New Roman"/>
                <w:sz w:val="24"/>
                <w:szCs w:val="24"/>
              </w:rPr>
              <w:t>об’єкти житлової нерухомості, в тому числі їх частки, що належать фізичним особам, які виховують  трьох і більше  дітей  віком до 18 років</w:t>
            </w:r>
          </w:p>
        </w:tc>
        <w:tc>
          <w:tcPr>
            <w:tcW w:w="1431" w:type="pct"/>
            <w:vAlign w:val="center"/>
          </w:tcPr>
          <w:p w:rsidR="00AE1FFD" w:rsidRDefault="00AE1FFD" w:rsidP="00595615">
            <w:pPr>
              <w:pStyle w:val="afe"/>
              <w:ind w:firstLine="28"/>
              <w:jc w:val="center"/>
              <w:rPr>
                <w:rFonts w:ascii="Times New Roman" w:hAnsi="Times New Roman"/>
                <w:sz w:val="24"/>
                <w:szCs w:val="24"/>
              </w:rPr>
            </w:pPr>
            <w:r>
              <w:rPr>
                <w:rFonts w:ascii="Times New Roman" w:hAnsi="Times New Roman"/>
                <w:sz w:val="24"/>
                <w:szCs w:val="24"/>
              </w:rPr>
              <w:t>100</w:t>
            </w:r>
          </w:p>
        </w:tc>
      </w:tr>
    </w:tbl>
    <w:p w:rsidR="00EE0E24" w:rsidRDefault="00EE0E24" w:rsidP="00EE0E24">
      <w:pPr>
        <w:spacing w:before="100" w:beforeAutospacing="1" w:after="100" w:afterAutospacing="1"/>
        <w:rPr>
          <w:rFonts w:ascii="Times New Roman" w:hAnsi="Times New Roman" w:cs="Times New Roman"/>
          <w:b/>
          <w:bCs/>
          <w:color w:val="000000"/>
          <w:sz w:val="24"/>
          <w:szCs w:val="24"/>
        </w:rPr>
      </w:pPr>
    </w:p>
    <w:p w:rsidR="00EE0E24" w:rsidRDefault="00EE0E24" w:rsidP="00316057">
      <w:pPr>
        <w:spacing w:before="100" w:beforeAutospacing="1" w:after="100" w:afterAutospacing="1"/>
        <w:jc w:val="center"/>
        <w:rPr>
          <w:rFonts w:ascii="Times New Roman" w:hAnsi="Times New Roman" w:cs="Times New Roman"/>
          <w:b/>
          <w:bCs/>
          <w:color w:val="000000"/>
          <w:sz w:val="24"/>
          <w:szCs w:val="24"/>
        </w:rPr>
      </w:pPr>
    </w:p>
    <w:p w:rsidR="00527B9E" w:rsidRDefault="00527B9E" w:rsidP="00316057">
      <w:pPr>
        <w:spacing w:before="100" w:beforeAutospacing="1" w:after="100" w:afterAutospacing="1"/>
        <w:jc w:val="center"/>
        <w:rPr>
          <w:rFonts w:ascii="Times New Roman" w:hAnsi="Times New Roman" w:cs="Times New Roman"/>
          <w:b/>
          <w:bCs/>
          <w:color w:val="000000"/>
          <w:sz w:val="24"/>
          <w:szCs w:val="24"/>
        </w:rPr>
      </w:pPr>
    </w:p>
    <w:p w:rsidR="00527B9E" w:rsidRDefault="00527B9E" w:rsidP="00316057">
      <w:pPr>
        <w:spacing w:before="100" w:beforeAutospacing="1" w:after="100" w:afterAutospacing="1"/>
        <w:jc w:val="center"/>
        <w:rPr>
          <w:rFonts w:ascii="Times New Roman" w:hAnsi="Times New Roman" w:cs="Times New Roman"/>
          <w:b/>
          <w:bCs/>
          <w:color w:val="000000"/>
          <w:sz w:val="24"/>
          <w:szCs w:val="24"/>
        </w:rPr>
      </w:pPr>
    </w:p>
    <w:p w:rsidR="00527B9E" w:rsidRDefault="00527B9E" w:rsidP="00316057">
      <w:pPr>
        <w:spacing w:before="100" w:beforeAutospacing="1" w:after="100" w:afterAutospacing="1"/>
        <w:jc w:val="center"/>
        <w:rPr>
          <w:rFonts w:ascii="Times New Roman" w:hAnsi="Times New Roman" w:cs="Times New Roman"/>
          <w:b/>
          <w:bCs/>
          <w:color w:val="000000"/>
          <w:sz w:val="24"/>
          <w:szCs w:val="24"/>
        </w:rPr>
      </w:pPr>
    </w:p>
    <w:p w:rsidR="00527B9E" w:rsidRDefault="00527B9E" w:rsidP="00316057">
      <w:pPr>
        <w:spacing w:before="100" w:beforeAutospacing="1" w:after="100" w:afterAutospacing="1"/>
        <w:jc w:val="center"/>
        <w:rPr>
          <w:rFonts w:ascii="Times New Roman" w:hAnsi="Times New Roman" w:cs="Times New Roman"/>
          <w:b/>
          <w:bCs/>
          <w:color w:val="000000"/>
          <w:sz w:val="24"/>
          <w:szCs w:val="24"/>
        </w:rPr>
      </w:pPr>
    </w:p>
    <w:p w:rsidR="00F4597B" w:rsidRDefault="00F4597B" w:rsidP="00316057">
      <w:pPr>
        <w:spacing w:before="100" w:beforeAutospacing="1" w:after="100" w:afterAutospacing="1"/>
        <w:jc w:val="center"/>
        <w:rPr>
          <w:rFonts w:ascii="Times New Roman" w:hAnsi="Times New Roman" w:cs="Times New Roman"/>
          <w:b/>
          <w:bCs/>
          <w:color w:val="000000"/>
          <w:sz w:val="24"/>
          <w:szCs w:val="24"/>
        </w:rPr>
      </w:pPr>
    </w:p>
    <w:p w:rsidR="00F4597B" w:rsidRDefault="00F4597B" w:rsidP="00316057">
      <w:pPr>
        <w:spacing w:before="100" w:beforeAutospacing="1" w:after="100" w:afterAutospacing="1"/>
        <w:jc w:val="center"/>
        <w:rPr>
          <w:rFonts w:ascii="Times New Roman" w:hAnsi="Times New Roman" w:cs="Times New Roman"/>
          <w:b/>
          <w:bCs/>
          <w:color w:val="000000"/>
          <w:sz w:val="24"/>
          <w:szCs w:val="24"/>
        </w:rPr>
      </w:pPr>
    </w:p>
    <w:p w:rsidR="00EE0E24" w:rsidRDefault="00EE0E24" w:rsidP="00316057">
      <w:pPr>
        <w:spacing w:before="100" w:beforeAutospacing="1" w:after="100" w:afterAutospacing="1"/>
        <w:jc w:val="center"/>
        <w:rPr>
          <w:rFonts w:ascii="Times New Roman" w:hAnsi="Times New Roman" w:cs="Times New Roman"/>
          <w:b/>
          <w:bCs/>
          <w:color w:val="000000"/>
          <w:sz w:val="24"/>
          <w:szCs w:val="24"/>
        </w:rPr>
      </w:pPr>
    </w:p>
    <w:p w:rsidR="00EE0E24" w:rsidRPr="00A772CC" w:rsidRDefault="00EE0E24" w:rsidP="00EE0E24">
      <w:pPr>
        <w:rPr>
          <w:rFonts w:ascii="Times New Roman" w:hAnsi="Times New Roman" w:cs="Times New Roman"/>
          <w:b/>
          <w:sz w:val="24"/>
          <w:szCs w:val="24"/>
        </w:rPr>
      </w:pP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2</w:t>
      </w:r>
    </w:p>
    <w:p w:rsidR="00EE0E24" w:rsidRPr="00903C28" w:rsidRDefault="00EE0E24" w:rsidP="00EE0E24">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рішенням </w:t>
      </w:r>
      <w:r>
        <w:rPr>
          <w:rFonts w:ascii="Times New Roman" w:hAnsi="Times New Roman" w:cs="Times New Roman"/>
        </w:rPr>
        <w:t xml:space="preserve">19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EE0E24" w:rsidRDefault="00EE0E24" w:rsidP="00EE0E24">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CE13EE" w:rsidRPr="00EE0E24" w:rsidRDefault="00EE0E24" w:rsidP="00EE0E24">
      <w:pPr>
        <w:jc w:val="center"/>
        <w:rPr>
          <w:rFonts w:ascii="Times New Roman" w:hAnsi="Times New Roman" w:cs="Times New Roman"/>
        </w:rPr>
      </w:pPr>
      <w:r>
        <w:rPr>
          <w:rFonts w:ascii="Times New Roman" w:hAnsi="Times New Roman" w:cs="Times New Roman"/>
        </w:rPr>
        <w:t xml:space="preserve">                                                                                                                               </w:t>
      </w:r>
      <w:r w:rsidRPr="00903C28">
        <w:rPr>
          <w:rFonts w:ascii="Times New Roman" w:hAnsi="Times New Roman" w:cs="Times New Roman"/>
        </w:rPr>
        <w:t xml:space="preserve">№  </w:t>
      </w:r>
      <w:r w:rsidR="00B20FB0">
        <w:rPr>
          <w:rFonts w:ascii="Times New Roman" w:hAnsi="Times New Roman" w:cs="Times New Roman"/>
        </w:rPr>
        <w:t xml:space="preserve">256 </w:t>
      </w:r>
      <w:r w:rsidRPr="00903C28">
        <w:rPr>
          <w:rFonts w:ascii="Times New Roman" w:hAnsi="Times New Roman" w:cs="Times New Roman"/>
        </w:rPr>
        <w:t xml:space="preserve">від </w:t>
      </w:r>
      <w:r>
        <w:rPr>
          <w:rFonts w:ascii="Times New Roman" w:hAnsi="Times New Roman" w:cs="Times New Roman"/>
        </w:rPr>
        <w:t>0</w:t>
      </w:r>
      <w:r w:rsidR="00854ABB">
        <w:rPr>
          <w:rFonts w:ascii="Times New Roman" w:hAnsi="Times New Roman" w:cs="Times New Roman"/>
        </w:rPr>
        <w:t>5</w:t>
      </w:r>
      <w:r>
        <w:rPr>
          <w:rFonts w:ascii="Times New Roman" w:hAnsi="Times New Roman" w:cs="Times New Roman"/>
        </w:rPr>
        <w:t>.06.2018</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Default="007A46AD" w:rsidP="007A46AD">
      <w:pPr>
        <w:rPr>
          <w:rFonts w:ascii="Times New Roman" w:hAnsi="Times New Roman" w:cs="Times New Roman"/>
          <w:b/>
          <w:sz w:val="24"/>
          <w:szCs w:val="24"/>
        </w:rPr>
      </w:pPr>
    </w:p>
    <w:p w:rsidR="00EE0E24" w:rsidRPr="00527B9E" w:rsidRDefault="00EE0E24" w:rsidP="00EE0E24">
      <w:pPr>
        <w:spacing w:before="60"/>
        <w:jc w:val="center"/>
        <w:rPr>
          <w:rFonts w:ascii="Times New Roman" w:hAnsi="Times New Roman" w:cs="Times New Roman"/>
          <w:b/>
          <w:bCs/>
          <w:sz w:val="28"/>
          <w:szCs w:val="28"/>
          <w:vertAlign w:val="superscript"/>
        </w:rPr>
      </w:pPr>
      <w:r w:rsidRPr="00527B9E">
        <w:rPr>
          <w:rFonts w:ascii="Times New Roman" w:hAnsi="Times New Roman" w:cs="Times New Roman"/>
          <w:b/>
          <w:bCs/>
          <w:sz w:val="28"/>
          <w:szCs w:val="28"/>
        </w:rPr>
        <w:t>Ставки земельного податку</w:t>
      </w:r>
    </w:p>
    <w:p w:rsidR="00EE0E24" w:rsidRPr="00527B9E" w:rsidRDefault="00EE0E24" w:rsidP="00EE0E24">
      <w:pPr>
        <w:spacing w:before="60"/>
        <w:jc w:val="center"/>
        <w:rPr>
          <w:rFonts w:ascii="Times New Roman" w:hAnsi="Times New Roman" w:cs="Times New Roman"/>
          <w:b/>
          <w:bCs/>
          <w:sz w:val="28"/>
          <w:szCs w:val="28"/>
        </w:rPr>
      </w:pPr>
      <w:r w:rsidRPr="00527B9E">
        <w:rPr>
          <w:rFonts w:ascii="Times New Roman" w:hAnsi="Times New Roman" w:cs="Times New Roman"/>
          <w:b/>
          <w:bCs/>
          <w:sz w:val="28"/>
          <w:szCs w:val="28"/>
        </w:rPr>
        <w:t xml:space="preserve">на 2019 рік, </w:t>
      </w:r>
    </w:p>
    <w:p w:rsidR="00EE0E24" w:rsidRPr="00EE0E24" w:rsidRDefault="00EE0E24" w:rsidP="00EE0E24">
      <w:pPr>
        <w:spacing w:before="60"/>
        <w:jc w:val="center"/>
        <w:rPr>
          <w:rFonts w:ascii="Times New Roman" w:hAnsi="Times New Roman" w:cs="Times New Roman"/>
          <w:b/>
          <w:bCs/>
          <w:sz w:val="24"/>
          <w:szCs w:val="24"/>
        </w:rPr>
      </w:pPr>
      <w:r w:rsidRPr="00EE0E24">
        <w:rPr>
          <w:rFonts w:ascii="Times New Roman" w:hAnsi="Times New Roman" w:cs="Times New Roman"/>
          <w:b/>
          <w:bCs/>
          <w:sz w:val="24"/>
          <w:szCs w:val="24"/>
        </w:rPr>
        <w:t>введені в дію з 1 січня 2019 року</w:t>
      </w:r>
    </w:p>
    <w:p w:rsidR="00EE0E24" w:rsidRPr="00EE0E24" w:rsidRDefault="00EE0E24" w:rsidP="00EE0E24">
      <w:pPr>
        <w:spacing w:before="60"/>
        <w:jc w:val="center"/>
        <w:rPr>
          <w:rFonts w:ascii="Times New Roman" w:hAnsi="Times New Roman" w:cs="Times New Roman"/>
          <w:b/>
          <w:bCs/>
          <w:sz w:val="24"/>
          <w:szCs w:val="24"/>
        </w:rPr>
      </w:pPr>
    </w:p>
    <w:p w:rsidR="00EE0E24" w:rsidRPr="00EE0E24" w:rsidRDefault="00EE0E24" w:rsidP="00F4597B">
      <w:pPr>
        <w:spacing w:before="60"/>
        <w:jc w:val="center"/>
        <w:rPr>
          <w:rFonts w:ascii="Times New Roman" w:hAnsi="Times New Roman" w:cs="Times New Roman"/>
          <w:b/>
          <w:bCs/>
          <w:sz w:val="24"/>
          <w:szCs w:val="24"/>
        </w:rPr>
      </w:pPr>
      <w:r w:rsidRPr="00EE0E24">
        <w:rPr>
          <w:rFonts w:ascii="Times New Roman" w:hAnsi="Times New Roman" w:cs="Times New Roman"/>
          <w:b/>
          <w:bCs/>
          <w:sz w:val="24"/>
          <w:szCs w:val="24"/>
        </w:rPr>
        <w:t>Адміністративно-територіальна одиниця,</w:t>
      </w:r>
      <w:r w:rsidRPr="00EE0E24">
        <w:rPr>
          <w:rFonts w:ascii="Times New Roman" w:hAnsi="Times New Roman" w:cs="Times New Roman"/>
          <w:b/>
          <w:bCs/>
          <w:sz w:val="24"/>
          <w:szCs w:val="24"/>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EE0E24" w:rsidRPr="00EE0E24" w:rsidTr="00595615">
        <w:tc>
          <w:tcPr>
            <w:tcW w:w="1223"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Назва</w:t>
            </w:r>
          </w:p>
        </w:tc>
      </w:tr>
      <w:tr w:rsidR="00B20FB0" w:rsidRPr="00EE0E24" w:rsidTr="00595615">
        <w:tc>
          <w:tcPr>
            <w:tcW w:w="1223"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w:t>
            </w:r>
          </w:p>
        </w:tc>
        <w:tc>
          <w:tcPr>
            <w:tcW w:w="1205"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052</w:t>
            </w:r>
          </w:p>
        </w:tc>
        <w:tc>
          <w:tcPr>
            <w:tcW w:w="1760"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052508640</w:t>
            </w:r>
            <w:r w:rsidR="00B4273D">
              <w:rPr>
                <w:rFonts w:ascii="Times New Roman" w:hAnsi="Times New Roman"/>
                <w:b/>
                <w:bCs/>
              </w:rPr>
              <w:t>1</w:t>
            </w:r>
          </w:p>
        </w:tc>
        <w:tc>
          <w:tcPr>
            <w:tcW w:w="6161" w:type="dxa"/>
            <w:tcBorders>
              <w:top w:val="single" w:sz="4" w:space="0" w:color="auto"/>
              <w:left w:val="single" w:sz="4" w:space="0" w:color="auto"/>
              <w:bottom w:val="single" w:sz="4" w:space="0" w:color="auto"/>
              <w:right w:val="single" w:sz="4" w:space="0" w:color="auto"/>
            </w:tcBorders>
          </w:tcPr>
          <w:p w:rsidR="00B20FB0" w:rsidRPr="00EE0E24" w:rsidRDefault="00B20FB0" w:rsidP="00F4597B">
            <w:pPr>
              <w:jc w:val="center"/>
              <w:rPr>
                <w:rFonts w:ascii="Times New Roman" w:hAnsi="Times New Roman" w:cs="Times New Roman"/>
                <w:b/>
                <w:bCs/>
                <w:sz w:val="24"/>
                <w:szCs w:val="24"/>
              </w:rPr>
            </w:pPr>
            <w:r w:rsidRPr="00EE0E24">
              <w:rPr>
                <w:rFonts w:ascii="Times New Roman" w:hAnsi="Times New Roman" w:cs="Times New Roman"/>
                <w:b/>
                <w:bCs/>
                <w:sz w:val="24"/>
                <w:szCs w:val="24"/>
              </w:rPr>
              <w:t xml:space="preserve">с. </w:t>
            </w:r>
            <w:r>
              <w:rPr>
                <w:rFonts w:ascii="Times New Roman" w:hAnsi="Times New Roman" w:cs="Times New Roman"/>
                <w:b/>
                <w:bCs/>
                <w:sz w:val="24"/>
                <w:szCs w:val="24"/>
              </w:rPr>
              <w:t>Тартак</w:t>
            </w:r>
          </w:p>
        </w:tc>
      </w:tr>
      <w:tr w:rsidR="00B20FB0" w:rsidRPr="00EE0E24" w:rsidTr="00595615">
        <w:tc>
          <w:tcPr>
            <w:tcW w:w="1223"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w:t>
            </w:r>
          </w:p>
        </w:tc>
        <w:tc>
          <w:tcPr>
            <w:tcW w:w="1205"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052</w:t>
            </w:r>
          </w:p>
        </w:tc>
        <w:tc>
          <w:tcPr>
            <w:tcW w:w="1760" w:type="dxa"/>
            <w:tcBorders>
              <w:top w:val="single" w:sz="4" w:space="0" w:color="auto"/>
              <w:left w:val="single" w:sz="4" w:space="0" w:color="auto"/>
              <w:bottom w:val="single" w:sz="4" w:space="0" w:color="auto"/>
              <w:right w:val="single" w:sz="4" w:space="0" w:color="auto"/>
            </w:tcBorders>
          </w:tcPr>
          <w:p w:rsidR="00B20FB0" w:rsidRPr="00094AC6" w:rsidRDefault="00B20FB0" w:rsidP="00B4273D">
            <w:pPr>
              <w:jc w:val="center"/>
              <w:rPr>
                <w:rFonts w:ascii="Times New Roman" w:hAnsi="Times New Roman"/>
                <w:b/>
                <w:bCs/>
              </w:rPr>
            </w:pPr>
            <w:r>
              <w:rPr>
                <w:rFonts w:ascii="Times New Roman" w:hAnsi="Times New Roman"/>
                <w:b/>
                <w:bCs/>
              </w:rPr>
              <w:t>052508640</w:t>
            </w:r>
            <w:r w:rsidR="00B4273D">
              <w:rPr>
                <w:rFonts w:ascii="Times New Roman" w:hAnsi="Times New Roman"/>
                <w:b/>
                <w:bCs/>
              </w:rPr>
              <w:t>2</w:t>
            </w:r>
          </w:p>
        </w:tc>
        <w:tc>
          <w:tcPr>
            <w:tcW w:w="6161" w:type="dxa"/>
            <w:tcBorders>
              <w:top w:val="single" w:sz="4" w:space="0" w:color="auto"/>
              <w:left w:val="single" w:sz="4" w:space="0" w:color="auto"/>
              <w:bottom w:val="single" w:sz="4" w:space="0" w:color="auto"/>
              <w:right w:val="single" w:sz="4" w:space="0" w:color="auto"/>
            </w:tcBorders>
          </w:tcPr>
          <w:p w:rsidR="00B20FB0" w:rsidRPr="00EE0E24" w:rsidRDefault="00B20FB0" w:rsidP="00F4597B">
            <w:pPr>
              <w:jc w:val="center"/>
              <w:rPr>
                <w:rFonts w:ascii="Times New Roman" w:hAnsi="Times New Roman" w:cs="Times New Roman"/>
                <w:b/>
                <w:bCs/>
                <w:sz w:val="24"/>
                <w:szCs w:val="24"/>
              </w:rPr>
            </w:pPr>
            <w:r w:rsidRPr="00EE0E24">
              <w:rPr>
                <w:rFonts w:ascii="Times New Roman" w:hAnsi="Times New Roman" w:cs="Times New Roman"/>
                <w:b/>
                <w:bCs/>
                <w:sz w:val="24"/>
                <w:szCs w:val="24"/>
              </w:rPr>
              <w:t xml:space="preserve">с. </w:t>
            </w:r>
            <w:r>
              <w:rPr>
                <w:rFonts w:ascii="Times New Roman" w:hAnsi="Times New Roman" w:cs="Times New Roman"/>
                <w:b/>
                <w:bCs/>
                <w:sz w:val="24"/>
                <w:szCs w:val="24"/>
              </w:rPr>
              <w:t>Анютине</w:t>
            </w:r>
          </w:p>
        </w:tc>
      </w:tr>
    </w:tbl>
    <w:p w:rsidR="00EE0E24" w:rsidRPr="00EE0E24" w:rsidRDefault="00EE0E24" w:rsidP="00EE0E24">
      <w:pPr>
        <w:rPr>
          <w:rFonts w:ascii="Times New Roman" w:hAnsi="Times New Roman" w:cs="Times New Roman"/>
          <w:sz w:val="24"/>
          <w:szCs w:val="24"/>
        </w:rPr>
      </w:pPr>
    </w:p>
    <w:p w:rsidR="00EE0E24" w:rsidRPr="00EE0E24" w:rsidRDefault="00EE0E24" w:rsidP="00EE0E24">
      <w:pPr>
        <w:rPr>
          <w:rFonts w:ascii="Times New Roman" w:hAnsi="Times New Roman" w:cs="Times New Roman"/>
          <w:sz w:val="24"/>
          <w:szCs w:val="24"/>
        </w:rPr>
      </w:pPr>
    </w:p>
    <w:p w:rsidR="00EE0E24" w:rsidRPr="00EE0E24" w:rsidRDefault="00EE0E24" w:rsidP="00EE0E24">
      <w:pPr>
        <w:rPr>
          <w:rFonts w:ascii="Times New Roman" w:hAnsi="Times New Roman" w:cs="Times New Roman"/>
          <w:sz w:val="24"/>
          <w:szCs w:val="24"/>
        </w:rPr>
      </w:pPr>
    </w:p>
    <w:tbl>
      <w:tblPr>
        <w:tblW w:w="10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6"/>
        <w:gridCol w:w="4964"/>
        <w:gridCol w:w="1080"/>
        <w:gridCol w:w="1080"/>
        <w:gridCol w:w="1080"/>
        <w:gridCol w:w="1080"/>
      </w:tblGrid>
      <w:tr w:rsidR="00EE0E24" w:rsidRPr="00EE0E24" w:rsidTr="00EE0E24">
        <w:tc>
          <w:tcPr>
            <w:tcW w:w="5680" w:type="dxa"/>
            <w:gridSpan w:val="2"/>
            <w:vMerge w:val="restart"/>
            <w:shd w:val="clear" w:color="auto" w:fill="auto"/>
          </w:tcPr>
          <w:p w:rsidR="00EE0E24" w:rsidRPr="00EE0E24" w:rsidRDefault="00EE0E24" w:rsidP="00595615">
            <w:pPr>
              <w:jc w:val="center"/>
              <w:rPr>
                <w:rFonts w:ascii="Times New Roman" w:hAnsi="Times New Roman" w:cs="Times New Roman"/>
                <w:b/>
                <w:sz w:val="24"/>
                <w:szCs w:val="24"/>
              </w:rPr>
            </w:pPr>
          </w:p>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Вид цільового призначення земель</w:t>
            </w:r>
            <w:r w:rsidRPr="00EE0E24">
              <w:rPr>
                <w:rFonts w:ascii="Times New Roman" w:hAnsi="Times New Roman" w:cs="Times New Roman"/>
                <w:b/>
                <w:sz w:val="24"/>
                <w:szCs w:val="24"/>
                <w:vertAlign w:val="superscript"/>
              </w:rPr>
              <w:t xml:space="preserve"> 3</w:t>
            </w:r>
          </w:p>
        </w:tc>
        <w:tc>
          <w:tcPr>
            <w:tcW w:w="4320" w:type="dxa"/>
            <w:gridSpan w:val="4"/>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Ставки податку</w:t>
            </w:r>
            <w:r w:rsidRPr="00EE0E24">
              <w:rPr>
                <w:rFonts w:ascii="Times New Roman" w:hAnsi="Times New Roman" w:cs="Times New Roman"/>
                <w:b/>
                <w:sz w:val="24"/>
                <w:szCs w:val="24"/>
                <w:vertAlign w:val="superscript"/>
              </w:rPr>
              <w:t>4</w:t>
            </w:r>
            <w:r w:rsidRPr="00EE0E24">
              <w:rPr>
                <w:rFonts w:ascii="Times New Roman" w:hAnsi="Times New Roman" w:cs="Times New Roman"/>
                <w:b/>
                <w:sz w:val="24"/>
                <w:szCs w:val="24"/>
              </w:rPr>
              <w:t xml:space="preserve"> </w:t>
            </w:r>
            <w:r w:rsidRPr="00EE0E24">
              <w:rPr>
                <w:rFonts w:ascii="Times New Roman" w:hAnsi="Times New Roman" w:cs="Times New Roman"/>
                <w:b/>
                <w:sz w:val="24"/>
                <w:szCs w:val="24"/>
              </w:rPr>
              <w:br/>
              <w:t xml:space="preserve">(% нормативної грошової оцінки) </w:t>
            </w:r>
          </w:p>
        </w:tc>
      </w:tr>
      <w:tr w:rsidR="00EE0E24" w:rsidRPr="00EE0E24" w:rsidTr="00EE0E24">
        <w:tc>
          <w:tcPr>
            <w:tcW w:w="5680" w:type="dxa"/>
            <w:gridSpan w:val="2"/>
            <w:vMerge/>
            <w:shd w:val="clear" w:color="auto" w:fill="auto"/>
          </w:tcPr>
          <w:p w:rsidR="00EE0E24" w:rsidRPr="00EE0E24" w:rsidRDefault="00EE0E24" w:rsidP="00595615">
            <w:pPr>
              <w:jc w:val="center"/>
              <w:rPr>
                <w:rFonts w:ascii="Times New Roman" w:hAnsi="Times New Roman" w:cs="Times New Roman"/>
                <w:b/>
                <w:sz w:val="24"/>
                <w:szCs w:val="24"/>
              </w:rPr>
            </w:pPr>
          </w:p>
        </w:tc>
        <w:tc>
          <w:tcPr>
            <w:tcW w:w="2160" w:type="dxa"/>
            <w:gridSpan w:val="2"/>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За земельні ділянки за межами населених пунктів, нормативну грошову оцінку яких не проведено</w:t>
            </w:r>
          </w:p>
        </w:tc>
      </w:tr>
      <w:tr w:rsidR="00EE0E24" w:rsidRPr="00EE0E24" w:rsidTr="00EE0E24">
        <w:tc>
          <w:tcPr>
            <w:tcW w:w="716" w:type="dxa"/>
            <w:shd w:val="clear" w:color="auto" w:fill="auto"/>
          </w:tcPr>
          <w:p w:rsidR="00EE0E24" w:rsidRPr="00EE0E24" w:rsidRDefault="00EE0E24" w:rsidP="00595615">
            <w:pPr>
              <w:ind w:right="-108"/>
              <w:jc w:val="center"/>
              <w:rPr>
                <w:rFonts w:ascii="Times New Roman" w:hAnsi="Times New Roman" w:cs="Times New Roman"/>
                <w:b/>
                <w:sz w:val="24"/>
                <w:szCs w:val="24"/>
              </w:rPr>
            </w:pPr>
          </w:p>
          <w:p w:rsidR="00EE0E24" w:rsidRPr="00EE0E24" w:rsidRDefault="00EE0E24" w:rsidP="00595615">
            <w:pPr>
              <w:ind w:right="-108"/>
              <w:jc w:val="center"/>
              <w:rPr>
                <w:rFonts w:ascii="Times New Roman" w:hAnsi="Times New Roman" w:cs="Times New Roman"/>
                <w:b/>
                <w:sz w:val="24"/>
                <w:szCs w:val="24"/>
              </w:rPr>
            </w:pPr>
            <w:r w:rsidRPr="00EE0E24">
              <w:rPr>
                <w:rFonts w:ascii="Times New Roman" w:hAnsi="Times New Roman" w:cs="Times New Roman"/>
                <w:b/>
                <w:sz w:val="24"/>
                <w:szCs w:val="24"/>
              </w:rPr>
              <w:t>Код</w:t>
            </w:r>
            <w:r w:rsidRPr="00EE0E24">
              <w:rPr>
                <w:rFonts w:ascii="Times New Roman" w:hAnsi="Times New Roman" w:cs="Times New Roman"/>
                <w:b/>
                <w:sz w:val="24"/>
                <w:szCs w:val="24"/>
                <w:vertAlign w:val="superscript"/>
              </w:rPr>
              <w:t>3</w:t>
            </w:r>
          </w:p>
        </w:tc>
        <w:tc>
          <w:tcPr>
            <w:tcW w:w="4964" w:type="dxa"/>
            <w:shd w:val="clear" w:color="auto" w:fill="auto"/>
          </w:tcPr>
          <w:p w:rsidR="00EE0E24" w:rsidRPr="00EE0E24" w:rsidRDefault="00EE0E24" w:rsidP="00595615">
            <w:pPr>
              <w:jc w:val="center"/>
              <w:rPr>
                <w:rFonts w:ascii="Times New Roman" w:hAnsi="Times New Roman" w:cs="Times New Roman"/>
                <w:b/>
                <w:sz w:val="24"/>
                <w:szCs w:val="24"/>
              </w:rPr>
            </w:pPr>
          </w:p>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Назва</w:t>
            </w:r>
            <w:r w:rsidRPr="00EE0E24">
              <w:rPr>
                <w:rFonts w:ascii="Times New Roman" w:hAnsi="Times New Roman" w:cs="Times New Roman"/>
                <w:b/>
                <w:sz w:val="24"/>
                <w:szCs w:val="24"/>
                <w:vertAlign w:val="superscript"/>
              </w:rPr>
              <w:t>3</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 xml:space="preserve">для </w:t>
            </w:r>
            <w:proofErr w:type="spellStart"/>
            <w:r w:rsidRPr="00EE0E24">
              <w:rPr>
                <w:rFonts w:ascii="Times New Roman" w:hAnsi="Times New Roman" w:cs="Times New Roman"/>
                <w:b/>
                <w:sz w:val="24"/>
                <w:szCs w:val="24"/>
              </w:rPr>
              <w:t>юридич-них</w:t>
            </w:r>
            <w:proofErr w:type="spellEnd"/>
            <w:r w:rsidRPr="00EE0E24">
              <w:rPr>
                <w:rFonts w:ascii="Times New Roman" w:hAnsi="Times New Roman" w:cs="Times New Roman"/>
                <w:b/>
                <w:sz w:val="24"/>
                <w:szCs w:val="24"/>
              </w:rPr>
              <w:t xml:space="preserve"> осіб</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для фізичних осіб</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 xml:space="preserve">для </w:t>
            </w:r>
            <w:proofErr w:type="spellStart"/>
            <w:r w:rsidRPr="00EE0E24">
              <w:rPr>
                <w:rFonts w:ascii="Times New Roman" w:hAnsi="Times New Roman" w:cs="Times New Roman"/>
                <w:b/>
                <w:sz w:val="24"/>
                <w:szCs w:val="24"/>
              </w:rPr>
              <w:t>юридич-них</w:t>
            </w:r>
            <w:proofErr w:type="spellEnd"/>
            <w:r w:rsidRPr="00EE0E24">
              <w:rPr>
                <w:rFonts w:ascii="Times New Roman" w:hAnsi="Times New Roman" w:cs="Times New Roman"/>
                <w:b/>
                <w:sz w:val="24"/>
                <w:szCs w:val="24"/>
              </w:rPr>
              <w:t xml:space="preserve"> осіб</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для фізичних осіб</w:t>
            </w:r>
          </w:p>
        </w:tc>
      </w:tr>
      <w:tr w:rsidR="00EE0E24" w:rsidRPr="00EE0E24" w:rsidTr="00EE0E24">
        <w:tc>
          <w:tcPr>
            <w:tcW w:w="716" w:type="dxa"/>
            <w:shd w:val="clear" w:color="auto" w:fill="auto"/>
          </w:tcPr>
          <w:p w:rsidR="00EE0E24" w:rsidRPr="00EE0E24" w:rsidRDefault="00EE0E24" w:rsidP="00595615">
            <w:pPr>
              <w:ind w:right="-108"/>
              <w:jc w:val="center"/>
              <w:rPr>
                <w:rFonts w:ascii="Times New Roman" w:hAnsi="Times New Roman" w:cs="Times New Roman"/>
                <w:b/>
                <w:sz w:val="24"/>
                <w:szCs w:val="24"/>
              </w:rPr>
            </w:pPr>
            <w:r w:rsidRPr="00EE0E24">
              <w:rPr>
                <w:rFonts w:ascii="Times New Roman" w:hAnsi="Times New Roman" w:cs="Times New Roman"/>
                <w:b/>
                <w:sz w:val="24"/>
                <w:szCs w:val="24"/>
              </w:rPr>
              <w:t>1</w:t>
            </w:r>
          </w:p>
        </w:tc>
        <w:tc>
          <w:tcPr>
            <w:tcW w:w="4964"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2</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3</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4</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5</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6</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01</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сільськогосподарського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товарного сільськогосподарського виробництва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0,600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0,600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фермерського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5</w:t>
            </w:r>
            <w:r w:rsidR="00EE0E24" w:rsidRPr="00EE0E24">
              <w:rPr>
                <w:rFonts w:ascii="Times New Roman" w:hAnsi="Times New Roman" w:cs="Times New Roman"/>
                <w:sz w:val="24"/>
                <w:szCs w:val="24"/>
              </w:rPr>
              <w:t>,000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5</w:t>
            </w:r>
            <w:r w:rsidR="00EE0E24" w:rsidRPr="00EE0E24">
              <w:rPr>
                <w:rFonts w:ascii="Times New Roman" w:hAnsi="Times New Roman" w:cs="Times New Roman"/>
                <w:sz w:val="24"/>
                <w:szCs w:val="24"/>
              </w:rPr>
              <w:t>,000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особистого селянського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0,300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0,300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підсобного сільського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0,300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0,300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індивідуального садівництва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садівництва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городництва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сінокосіння і випасання худоби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дослідних і навчальних цілей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пропаганди передового досвіду ведення сільського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надання послуг у сільському господарстві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інфраструктури оптових ринків сільськогосподарської продукції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іншого сільськогосподарського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1</w:t>
            </w:r>
            <w:r w:rsidR="00EE0E24" w:rsidRPr="00EE0E24">
              <w:rPr>
                <w:rFonts w:ascii="Times New Roman" w:hAnsi="Times New Roman" w:cs="Times New Roman"/>
                <w:sz w:val="24"/>
                <w:szCs w:val="24"/>
              </w:rPr>
              <w:t>,000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01.01 - 01.13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lastRenderedPageBreak/>
              <w:t>02</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житлової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житлового будинку, господарських будівель і споруд (присадибна ділянка)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житлового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багатоквартирного житлового будинку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будівель тимчасового проживання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індивідуальних гаражів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гаражного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іншої житлової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02.01 - 02.07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03</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громадської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органів державної влади та місцевого самоврядування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w:t>
            </w:r>
            <w:r w:rsidRPr="00EE0E24">
              <w:rPr>
                <w:rFonts w:ascii="Times New Roman" w:hAnsi="Times New Roman" w:cs="Times New Roman"/>
                <w:b/>
                <w:bCs/>
                <w:sz w:val="24"/>
                <w:szCs w:val="24"/>
              </w:rPr>
              <w:t xml:space="preserve"> </w:t>
            </w:r>
            <w:r w:rsidRPr="00EE0E24">
              <w:rPr>
                <w:rFonts w:ascii="Times New Roman" w:hAnsi="Times New Roman" w:cs="Times New Roman"/>
                <w:sz w:val="24"/>
                <w:szCs w:val="24"/>
              </w:rPr>
              <w:t>освіти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охорони здоров'я та соціальної допомоги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громадських та релігійних організацій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культурно-просвітницького обслуговування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екстериторіальних організацій та органів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торгівлі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кредитно-фінансових установ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ринкової інфраструктури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і споруд закладів науки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комунального обслуговування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побутового обслуговування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органів МНС</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інших будівель громадської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04</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біосферних заповідників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04.02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природних заповідників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національних природних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ботанічних садів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зоологічних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дендрологічних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парків-пам'яток садово-паркового мистецтва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заказників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заповідних урочищ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пам'яток природи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регіональних ландшафтних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05</w:t>
            </w:r>
          </w:p>
        </w:tc>
        <w:tc>
          <w:tcPr>
            <w:tcW w:w="4964" w:type="dxa"/>
            <w:shd w:val="clear" w:color="auto" w:fill="auto"/>
          </w:tcPr>
          <w:p w:rsidR="00EE0E24" w:rsidRPr="00EE0E24" w:rsidRDefault="00EE0E24" w:rsidP="00595615">
            <w:pPr>
              <w:pStyle w:val="a9"/>
              <w:rPr>
                <w:lang w:val="uk-UA"/>
              </w:rPr>
            </w:pPr>
            <w:r w:rsidRPr="00EE0E24">
              <w:rPr>
                <w:b/>
                <w:bCs/>
                <w:lang w:val="uk-UA"/>
              </w:rPr>
              <w:t>Землі іншого природоохоронного призначення</w:t>
            </w:r>
            <w:r w:rsidRPr="00EE0E24">
              <w:rPr>
                <w:lang w:val="uk-UA"/>
              </w:rPr>
              <w:t xml:space="preserve">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06</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оздоровчого призначення </w:t>
            </w:r>
            <w:r w:rsidRPr="00EE0E24">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санаторно-оздоровчих закладів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розробки родовищ природних лікувальних ресурсів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інших оздоровчих цілей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06.01 - 06.03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07</w:t>
            </w:r>
          </w:p>
        </w:tc>
        <w:tc>
          <w:tcPr>
            <w:tcW w:w="4964" w:type="dxa"/>
            <w:shd w:val="clear" w:color="auto" w:fill="auto"/>
          </w:tcPr>
          <w:p w:rsidR="00EE0E24" w:rsidRPr="00EE0E24" w:rsidRDefault="00EE0E24" w:rsidP="00595615">
            <w:pPr>
              <w:pStyle w:val="a9"/>
              <w:rPr>
                <w:bCs/>
                <w:lang w:val="uk-UA"/>
              </w:rPr>
            </w:pPr>
            <w:r w:rsidRPr="00EE0E24">
              <w:rPr>
                <w:b/>
                <w:bCs/>
                <w:lang w:val="uk-UA"/>
              </w:rPr>
              <w:t xml:space="preserve">Землі рекреаційного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об'єктів рекреаційного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об'єктів фізичної культури і 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індивідуального дачного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дачного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07.01 - 07.04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08</w:t>
            </w:r>
          </w:p>
        </w:tc>
        <w:tc>
          <w:tcPr>
            <w:tcW w:w="4964" w:type="dxa"/>
            <w:shd w:val="clear" w:color="auto" w:fill="auto"/>
          </w:tcPr>
          <w:p w:rsidR="00EE0E24" w:rsidRPr="00EE0E24" w:rsidRDefault="00EE0E24" w:rsidP="00595615">
            <w:pPr>
              <w:pStyle w:val="a9"/>
              <w:rPr>
                <w:bCs/>
                <w:lang w:val="uk-UA"/>
              </w:rPr>
            </w:pPr>
            <w:r w:rsidRPr="00EE0E24">
              <w:rPr>
                <w:b/>
                <w:bCs/>
                <w:lang w:val="uk-UA"/>
              </w:rPr>
              <w:t xml:space="preserve">Землі історико-культурного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08.01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забезпечення охорони об'єктів культурної спадщини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08.02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обслуговування музейних закладів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08.03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іншого історико-культурного призначення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08.04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08.01 - 08.03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09</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b/>
                <w:bCs/>
                <w:sz w:val="24"/>
                <w:szCs w:val="24"/>
              </w:rPr>
              <w:t>Землі лісогосподарського призначення</w:t>
            </w:r>
            <w:r w:rsidRPr="00EE0E24">
              <w:rPr>
                <w:rFonts w:ascii="Times New Roman" w:hAnsi="Times New Roman" w:cs="Times New Roman"/>
                <w:sz w:val="24"/>
                <w:szCs w:val="24"/>
              </w:rPr>
              <w:t xml:space="preserve">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09.01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лісового господарства і пов'язаних з ним послуг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09.02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іншого лісогосподарського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09.03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09.01 - 09.02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10</w:t>
            </w:r>
          </w:p>
        </w:tc>
        <w:tc>
          <w:tcPr>
            <w:tcW w:w="4964" w:type="dxa"/>
            <w:shd w:val="clear" w:color="auto" w:fill="auto"/>
          </w:tcPr>
          <w:p w:rsidR="00EE0E24" w:rsidRPr="00EE0E24" w:rsidRDefault="00EE0E24" w:rsidP="00595615">
            <w:pPr>
              <w:pStyle w:val="a9"/>
              <w:rPr>
                <w:bCs/>
                <w:lang w:val="uk-UA"/>
              </w:rPr>
            </w:pPr>
            <w:r w:rsidRPr="00EE0E24">
              <w:rPr>
                <w:b/>
                <w:bCs/>
                <w:lang w:val="uk-UA"/>
              </w:rPr>
              <w:t>Землі водного фонду</w:t>
            </w:r>
            <w:r w:rsidRPr="00EE0E24">
              <w:rPr>
                <w:lang w:val="uk-UA"/>
              </w:rPr>
              <w:t xml:space="preserve">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експлуатації та догляду за водними об'єктами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облаштування та догляду за прибережними захисними смугами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експлуатації та догляду за смугами відведення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експлуатації та догляду за гідротехнічними, іншими водогосподарськими спорудами і каналами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догляду за береговими смугами водних шляхів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сінокосіння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рибогосподарських потреб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культурно-оздоровчих потреб, рекреаційних, спортивних і туристичних цілей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проведення науково-дослідних робіт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експлуатації гідротехнічних, гідрометричних та лінійних споруд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10.01 - 10.11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11</w:t>
            </w:r>
          </w:p>
        </w:tc>
        <w:tc>
          <w:tcPr>
            <w:tcW w:w="4964" w:type="dxa"/>
            <w:shd w:val="clear" w:color="auto" w:fill="auto"/>
          </w:tcPr>
          <w:p w:rsidR="00EE0E24" w:rsidRPr="00EE0E24" w:rsidRDefault="00EE0E24" w:rsidP="00595615">
            <w:pPr>
              <w:pStyle w:val="a9"/>
              <w:rPr>
                <w:bCs/>
                <w:lang w:val="uk-UA"/>
              </w:rPr>
            </w:pPr>
            <w:r w:rsidRPr="00EE0E24">
              <w:rPr>
                <w:b/>
                <w:bCs/>
                <w:lang w:val="uk-UA"/>
              </w:rPr>
              <w:t xml:space="preserve">Землі промисловості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EE0E24" w:rsidRPr="00EE0E24" w:rsidRDefault="00EE0E24" w:rsidP="008F3197">
            <w:pPr>
              <w:jc w:val="center"/>
              <w:rPr>
                <w:rFonts w:ascii="Times New Roman" w:hAnsi="Times New Roman" w:cs="Times New Roman"/>
                <w:sz w:val="24"/>
                <w:szCs w:val="24"/>
              </w:rPr>
            </w:pPr>
            <w:r w:rsidRPr="00EE0E24">
              <w:rPr>
                <w:rFonts w:ascii="Times New Roman" w:hAnsi="Times New Roman" w:cs="Times New Roman"/>
                <w:sz w:val="24"/>
                <w:szCs w:val="24"/>
              </w:rPr>
              <w:t>1,</w:t>
            </w:r>
            <w:r w:rsidR="008F3197">
              <w:rPr>
                <w:rFonts w:ascii="Times New Roman" w:hAnsi="Times New Roman" w:cs="Times New Roman"/>
                <w:sz w:val="24"/>
                <w:szCs w:val="24"/>
              </w:rPr>
              <w:t>5</w:t>
            </w:r>
            <w:r w:rsidRPr="00EE0E24">
              <w:rPr>
                <w:rFonts w:ascii="Times New Roman" w:hAnsi="Times New Roman" w:cs="Times New Roman"/>
                <w:sz w:val="24"/>
                <w:szCs w:val="24"/>
              </w:rPr>
              <w:t>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8F3197" w:rsidP="008F3197">
            <w:pPr>
              <w:jc w:val="center"/>
              <w:rPr>
                <w:rFonts w:ascii="Times New Roman" w:hAnsi="Times New Roman" w:cs="Times New Roman"/>
                <w:sz w:val="24"/>
                <w:szCs w:val="24"/>
              </w:rPr>
            </w:pPr>
            <w:r>
              <w:rPr>
                <w:rFonts w:ascii="Times New Roman" w:hAnsi="Times New Roman" w:cs="Times New Roman"/>
                <w:sz w:val="24"/>
                <w:szCs w:val="24"/>
              </w:rPr>
              <w:t>1</w:t>
            </w:r>
            <w:r w:rsidR="00EE0E24" w:rsidRPr="00EE0E24">
              <w:rPr>
                <w:rFonts w:ascii="Times New Roman" w:hAnsi="Times New Roman" w:cs="Times New Roman"/>
                <w:sz w:val="24"/>
                <w:szCs w:val="24"/>
              </w:rPr>
              <w:t>,</w:t>
            </w:r>
            <w:r>
              <w:rPr>
                <w:rFonts w:ascii="Times New Roman" w:hAnsi="Times New Roman" w:cs="Times New Roman"/>
                <w:sz w:val="24"/>
                <w:szCs w:val="24"/>
              </w:rPr>
              <w:t>5</w:t>
            </w:r>
            <w:r w:rsidR="00EE0E24" w:rsidRPr="00EE0E24">
              <w:rPr>
                <w:rFonts w:ascii="Times New Roman" w:hAnsi="Times New Roman" w:cs="Times New Roman"/>
                <w:sz w:val="24"/>
                <w:szCs w:val="24"/>
              </w:rPr>
              <w:t>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11.01 - 11.04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 xml:space="preserve">Землі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залізничного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морського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12.03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річкового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авіаційного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об'єктів трубопровідного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міського електротранспорту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іншого наземного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12.01 - 12.09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Землі зв'язку</w:t>
            </w:r>
            <w:r w:rsidRPr="00EE0E24">
              <w:rPr>
                <w:rFonts w:ascii="Times New Roman" w:hAnsi="Times New Roman" w:cs="Times New Roman"/>
                <w:sz w:val="24"/>
                <w:szCs w:val="24"/>
              </w:rPr>
              <w:t xml:space="preserve">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 xml:space="preserve">Для розміщення та експлуатації об'єктів і споруд </w:t>
            </w:r>
            <w:proofErr w:type="spellStart"/>
            <w:r w:rsidRPr="00EE0E24">
              <w:rPr>
                <w:rFonts w:ascii="Times New Roman" w:hAnsi="Times New Roman" w:cs="Times New Roman"/>
                <w:sz w:val="24"/>
                <w:szCs w:val="24"/>
              </w:rPr>
              <w:t>телекомунікацій</w:t>
            </w:r>
            <w:proofErr w:type="spellEnd"/>
            <w:r w:rsidRPr="00EE0E24">
              <w:rPr>
                <w:rFonts w:ascii="Times New Roman" w:hAnsi="Times New Roman" w:cs="Times New Roman"/>
                <w:sz w:val="24"/>
                <w:szCs w:val="24"/>
              </w:rPr>
              <w:t>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w:t>
            </w:r>
            <w:r w:rsidRPr="00EE0E24">
              <w:rPr>
                <w:rFonts w:ascii="Times New Roman" w:hAnsi="Times New Roman" w:cs="Times New Roman"/>
                <w:b/>
                <w:bCs/>
                <w:sz w:val="24"/>
                <w:szCs w:val="24"/>
              </w:rPr>
              <w:t xml:space="preserve"> </w:t>
            </w:r>
            <w:r w:rsidRPr="00EE0E24">
              <w:rPr>
                <w:rFonts w:ascii="Times New Roman" w:hAnsi="Times New Roman" w:cs="Times New Roman"/>
                <w:sz w:val="24"/>
                <w:szCs w:val="24"/>
              </w:rPr>
              <w:t>експлуатації будівель та споруд об'єктів поштового зв'язку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w:t>
            </w:r>
            <w:r w:rsidRPr="00EE0E24">
              <w:rPr>
                <w:rFonts w:ascii="Times New Roman" w:hAnsi="Times New Roman" w:cs="Times New Roman"/>
                <w:b/>
                <w:bCs/>
                <w:sz w:val="24"/>
                <w:szCs w:val="24"/>
              </w:rPr>
              <w:t xml:space="preserve"> </w:t>
            </w:r>
            <w:r w:rsidRPr="00EE0E24">
              <w:rPr>
                <w:rFonts w:ascii="Times New Roman" w:hAnsi="Times New Roman" w:cs="Times New Roman"/>
                <w:sz w:val="24"/>
                <w:szCs w:val="24"/>
              </w:rPr>
              <w:t>експлуатації інших технічних засобів зв'язку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виключено</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 xml:space="preserve">Землі енергетики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14.01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14.02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14.03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14.01 - 14.02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15</w:t>
            </w:r>
          </w:p>
        </w:tc>
        <w:tc>
          <w:tcPr>
            <w:tcW w:w="4964" w:type="dxa"/>
            <w:shd w:val="clear" w:color="auto" w:fill="auto"/>
          </w:tcPr>
          <w:p w:rsidR="00EE0E24" w:rsidRPr="00EE0E24" w:rsidRDefault="00EE0E24" w:rsidP="00595615">
            <w:pPr>
              <w:rPr>
                <w:rFonts w:ascii="Times New Roman" w:hAnsi="Times New Roman" w:cs="Times New Roman"/>
                <w:b/>
                <w:sz w:val="24"/>
                <w:szCs w:val="24"/>
              </w:rPr>
            </w:pPr>
            <w:r w:rsidRPr="00EE0E24">
              <w:rPr>
                <w:rFonts w:ascii="Times New Roman" w:hAnsi="Times New Roman" w:cs="Times New Roman"/>
                <w:b/>
                <w:sz w:val="24"/>
                <w:szCs w:val="24"/>
              </w:rPr>
              <w:t xml:space="preserve">Землі оборони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Збройних Сил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внутрішніх військ МВС</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Державної прикордонної служби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Служби безпеки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Державної спеціальної служби транспорту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Служби зовнішньої розвідки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 xml:space="preserve">Для розміщення та постійної діяльності інших, створених відповідно до законів України, </w:t>
            </w:r>
            <w:r w:rsidRPr="00EE0E24">
              <w:rPr>
                <w:rFonts w:ascii="Times New Roman" w:hAnsi="Times New Roman" w:cs="Times New Roman"/>
                <w:sz w:val="24"/>
                <w:szCs w:val="24"/>
              </w:rPr>
              <w:lastRenderedPageBreak/>
              <w:t>військових формувань</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15.08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 xml:space="preserve">Землі запасу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17</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b/>
                <w:bCs/>
                <w:sz w:val="24"/>
                <w:szCs w:val="24"/>
              </w:rPr>
              <w:t>Землі резервного фонду</w:t>
            </w:r>
            <w:r w:rsidRPr="00EE0E24">
              <w:rPr>
                <w:rFonts w:ascii="Times New Roman" w:hAnsi="Times New Roman" w:cs="Times New Roman"/>
                <w:sz w:val="24"/>
                <w:szCs w:val="24"/>
              </w:rPr>
              <w:t xml:space="preserve">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18</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b/>
                <w:bCs/>
                <w:sz w:val="24"/>
                <w:szCs w:val="24"/>
              </w:rPr>
              <w:t xml:space="preserve">Землі загального користування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19</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sz w:val="24"/>
                <w:szCs w:val="24"/>
              </w:rPr>
              <w:t>Для цілей підрозділів 16 - 18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bl>
    <w:p w:rsidR="00EE0E24" w:rsidRPr="00EE0E24" w:rsidRDefault="00EE0E24" w:rsidP="00EE0E24">
      <w:pPr>
        <w:jc w:val="both"/>
        <w:rPr>
          <w:rFonts w:ascii="Times New Roman" w:hAnsi="Times New Roman" w:cs="Times New Roman"/>
          <w:b/>
          <w:bCs/>
          <w:sz w:val="24"/>
          <w:szCs w:val="24"/>
        </w:rPr>
      </w:pPr>
      <w:r w:rsidRPr="00EE0E24">
        <w:rPr>
          <w:rFonts w:ascii="Times New Roman" w:hAnsi="Times New Roman" w:cs="Times New Roman"/>
          <w:b/>
          <w:bCs/>
          <w:sz w:val="24"/>
          <w:szCs w:val="24"/>
        </w:rPr>
        <w:t>_________</w:t>
      </w:r>
    </w:p>
    <w:p w:rsidR="00EE0E24" w:rsidRPr="00EE0E24" w:rsidRDefault="00EE0E24" w:rsidP="00EE0E24">
      <w:pPr>
        <w:ind w:left="187" w:hanging="187"/>
        <w:jc w:val="both"/>
        <w:rPr>
          <w:rFonts w:ascii="Times New Roman" w:hAnsi="Times New Roman" w:cs="Times New Roman"/>
          <w:spacing w:val="-4"/>
          <w:sz w:val="24"/>
          <w:szCs w:val="24"/>
        </w:rPr>
      </w:pPr>
      <w:r w:rsidRPr="00EE0E24">
        <w:rPr>
          <w:rFonts w:ascii="Times New Roman" w:hAnsi="Times New Roman" w:cs="Times New Roman"/>
          <w:bCs/>
          <w:position w:val="10"/>
          <w:sz w:val="24"/>
          <w:szCs w:val="24"/>
          <w:vertAlign w:val="superscript"/>
        </w:rPr>
        <w:t>1</w:t>
      </w:r>
      <w:r w:rsidRPr="00EE0E24">
        <w:rPr>
          <w:rFonts w:ascii="Times New Roman" w:hAnsi="Times New Roman" w:cs="Times New Roman"/>
          <w:spacing w:val="-4"/>
          <w:sz w:val="24"/>
          <w:szCs w:val="24"/>
          <w:vertAlign w:val="superscript"/>
        </w:rPr>
        <w:t> </w:t>
      </w:r>
      <w:r w:rsidRPr="00EE0E24">
        <w:rPr>
          <w:rFonts w:ascii="Times New Roman" w:hAnsi="Times New Roman" w:cs="Times New Roman"/>
          <w:spacing w:val="-4"/>
          <w:sz w:val="24"/>
          <w:szCs w:val="24"/>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EE0E24" w:rsidRPr="00EE0E24" w:rsidRDefault="00EE0E24" w:rsidP="00EE0E24">
      <w:pPr>
        <w:ind w:left="187" w:hanging="187"/>
        <w:jc w:val="both"/>
        <w:rPr>
          <w:rFonts w:ascii="Times New Roman" w:hAnsi="Times New Roman" w:cs="Times New Roman"/>
          <w:spacing w:val="-4"/>
          <w:sz w:val="24"/>
          <w:szCs w:val="24"/>
        </w:rPr>
      </w:pPr>
      <w:r w:rsidRPr="00EE0E24">
        <w:rPr>
          <w:rFonts w:ascii="Times New Roman" w:hAnsi="Times New Roman" w:cs="Times New Roman"/>
          <w:bCs/>
          <w:position w:val="10"/>
          <w:sz w:val="24"/>
          <w:szCs w:val="24"/>
          <w:vertAlign w:val="superscript"/>
        </w:rPr>
        <w:t>2</w:t>
      </w:r>
      <w:r w:rsidRPr="00EE0E24">
        <w:rPr>
          <w:rFonts w:ascii="Times New Roman" w:hAnsi="Times New Roman" w:cs="Times New Roman"/>
          <w:spacing w:val="-4"/>
          <w:sz w:val="24"/>
          <w:szCs w:val="24"/>
          <w:vertAlign w:val="superscript"/>
        </w:rPr>
        <w:t> </w:t>
      </w:r>
      <w:r w:rsidRPr="00EE0E24">
        <w:rPr>
          <w:rFonts w:ascii="Times New Roman" w:hAnsi="Times New Roman" w:cs="Times New Roman"/>
          <w:spacing w:val="-4"/>
          <w:sz w:val="24"/>
          <w:szCs w:val="24"/>
        </w:rPr>
        <w:t>Зазначається к</w:t>
      </w:r>
      <w:r w:rsidRPr="00EE0E24">
        <w:rPr>
          <w:rFonts w:ascii="Times New Roman" w:hAnsi="Times New Roman" w:cs="Times New Roman"/>
          <w:bCs/>
          <w:spacing w:val="-4"/>
          <w:sz w:val="24"/>
          <w:szCs w:val="24"/>
        </w:rPr>
        <w:t xml:space="preserve">од КОАТУУ, код області та району, </w:t>
      </w:r>
      <w:r w:rsidRPr="00EE0E24">
        <w:rPr>
          <w:rFonts w:ascii="Times New Roman" w:hAnsi="Times New Roman" w:cs="Times New Roman"/>
          <w:spacing w:val="-4"/>
          <w:sz w:val="24"/>
          <w:szCs w:val="24"/>
        </w:rPr>
        <w:t>назва адміністративно-територіальної одиниці або н</w:t>
      </w:r>
      <w:r w:rsidRPr="00EE0E24">
        <w:rPr>
          <w:rFonts w:ascii="Times New Roman" w:hAnsi="Times New Roman" w:cs="Times New Roman"/>
          <w:bCs/>
          <w:spacing w:val="-4"/>
          <w:sz w:val="24"/>
          <w:szCs w:val="24"/>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EE0E24">
        <w:rPr>
          <w:rFonts w:ascii="Times New Roman" w:hAnsi="Times New Roman" w:cs="Times New Roman"/>
          <w:spacing w:val="-4"/>
          <w:sz w:val="24"/>
          <w:szCs w:val="24"/>
        </w:rPr>
        <w:t xml:space="preserve"> кількість рядків може бути збільшена. </w:t>
      </w:r>
    </w:p>
    <w:p w:rsidR="00EE0E24" w:rsidRPr="00EE0E24" w:rsidRDefault="00EE0E24" w:rsidP="00EE0E24">
      <w:pPr>
        <w:ind w:left="187" w:hanging="187"/>
        <w:jc w:val="both"/>
        <w:rPr>
          <w:rFonts w:ascii="Times New Roman" w:hAnsi="Times New Roman" w:cs="Times New Roman"/>
          <w:sz w:val="24"/>
          <w:szCs w:val="24"/>
        </w:rPr>
      </w:pPr>
      <w:r w:rsidRPr="00EE0E24">
        <w:rPr>
          <w:rFonts w:ascii="Times New Roman" w:hAnsi="Times New Roman" w:cs="Times New Roman"/>
          <w:bCs/>
          <w:position w:val="10"/>
          <w:sz w:val="24"/>
          <w:szCs w:val="24"/>
          <w:vertAlign w:val="superscript"/>
        </w:rPr>
        <w:t>3</w:t>
      </w:r>
      <w:r w:rsidRPr="00EE0E24">
        <w:rPr>
          <w:rFonts w:ascii="Times New Roman" w:hAnsi="Times New Roman" w:cs="Times New Roman"/>
          <w:spacing w:val="-4"/>
          <w:sz w:val="24"/>
          <w:szCs w:val="24"/>
          <w:vertAlign w:val="superscript"/>
        </w:rPr>
        <w:t> </w:t>
      </w:r>
      <w:r w:rsidRPr="00EE0E24">
        <w:rPr>
          <w:rFonts w:ascii="Times New Roman" w:hAnsi="Times New Roman" w:cs="Times New Roman"/>
          <w:spacing w:val="-4"/>
          <w:sz w:val="24"/>
          <w:szCs w:val="24"/>
        </w:rPr>
        <w:t xml:space="preserve">Вид </w:t>
      </w:r>
      <w:r w:rsidRPr="00EE0E24">
        <w:rPr>
          <w:rFonts w:ascii="Times New Roman" w:hAnsi="Times New Roman" w:cs="Times New Roman"/>
          <w:sz w:val="24"/>
          <w:szCs w:val="24"/>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EE0E24" w:rsidRDefault="00EE0E24" w:rsidP="00EE0E24">
      <w:pPr>
        <w:pStyle w:val="2"/>
        <w:widowControl w:val="0"/>
        <w:spacing w:before="0" w:after="0"/>
        <w:ind w:left="187" w:hanging="187"/>
        <w:jc w:val="both"/>
        <w:rPr>
          <w:rFonts w:ascii="Times New Roman" w:hAnsi="Times New Roman" w:cs="Times New Roman"/>
          <w:b w:val="0"/>
          <w:spacing w:val="-4"/>
          <w:sz w:val="24"/>
          <w:szCs w:val="24"/>
          <w:lang w:val="uk-UA"/>
        </w:rPr>
      </w:pPr>
      <w:r w:rsidRPr="00EE0E24">
        <w:rPr>
          <w:rFonts w:ascii="Times New Roman" w:hAnsi="Times New Roman" w:cs="Times New Roman"/>
          <w:b w:val="0"/>
          <w:position w:val="10"/>
          <w:sz w:val="24"/>
          <w:szCs w:val="24"/>
          <w:vertAlign w:val="superscript"/>
          <w:lang w:val="uk-UA"/>
        </w:rPr>
        <w:t>4</w:t>
      </w:r>
      <w:r w:rsidRPr="00EE0E24">
        <w:rPr>
          <w:rFonts w:ascii="Times New Roman" w:hAnsi="Times New Roman" w:cs="Times New Roman"/>
          <w:b w:val="0"/>
          <w:spacing w:val="-4"/>
          <w:sz w:val="24"/>
          <w:szCs w:val="24"/>
          <w:vertAlign w:val="superscript"/>
          <w:lang w:val="uk-UA"/>
        </w:rPr>
        <w:t> </w:t>
      </w:r>
      <w:r w:rsidRPr="00EE0E24">
        <w:rPr>
          <w:rFonts w:ascii="Times New Roman" w:hAnsi="Times New Roman" w:cs="Times New Roman"/>
          <w:b w:val="0"/>
          <w:spacing w:val="-4"/>
          <w:sz w:val="24"/>
          <w:szCs w:val="24"/>
          <w:lang w:val="uk-UA"/>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DF352B" w:rsidP="00111263">
      <w:pPr>
        <w:rPr>
          <w:lang w:eastAsia="ru-RU"/>
        </w:rPr>
      </w:pPr>
      <w:r w:rsidRPr="008F3197">
        <w:rPr>
          <w:rFonts w:ascii="Times New Roman" w:hAnsi="Times New Roman"/>
          <w:b/>
          <w:sz w:val="24"/>
          <w:szCs w:val="24"/>
        </w:rPr>
        <w:t>С</w:t>
      </w:r>
      <w:r>
        <w:rPr>
          <w:rFonts w:ascii="Times New Roman" w:hAnsi="Times New Roman"/>
          <w:b/>
          <w:sz w:val="24"/>
          <w:szCs w:val="24"/>
        </w:rPr>
        <w:t xml:space="preserve">ільський голова </w:t>
      </w:r>
      <w:r w:rsidRPr="008F3197">
        <w:rPr>
          <w:rFonts w:ascii="Times New Roman" w:hAnsi="Times New Roman"/>
          <w:b/>
          <w:sz w:val="24"/>
          <w:szCs w:val="24"/>
        </w:rPr>
        <w:t xml:space="preserve">:                                           </w:t>
      </w:r>
      <w:r>
        <w:rPr>
          <w:rFonts w:ascii="Times New Roman" w:hAnsi="Times New Roman"/>
          <w:b/>
          <w:sz w:val="24"/>
          <w:szCs w:val="24"/>
        </w:rPr>
        <w:t xml:space="preserve">В.В.Демченко </w:t>
      </w:r>
      <w:r w:rsidRPr="008F3197">
        <w:rPr>
          <w:rFonts w:ascii="Times New Roman" w:hAnsi="Times New Roman"/>
          <w:b/>
          <w:sz w:val="24"/>
          <w:szCs w:val="24"/>
        </w:rPr>
        <w:t xml:space="preserve">   </w:t>
      </w: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527B9E" w:rsidRDefault="00527B9E"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527B9E" w:rsidRDefault="00527B9E"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Pr="00111263" w:rsidRDefault="00111263" w:rsidP="00111263">
      <w:pPr>
        <w:rPr>
          <w:lang w:eastAsia="ru-RU"/>
        </w:rPr>
      </w:pPr>
    </w:p>
    <w:p w:rsidR="00FA562E" w:rsidRPr="00A772CC" w:rsidRDefault="00FA562E" w:rsidP="00FA562E">
      <w:pPr>
        <w:rPr>
          <w:rFonts w:ascii="Times New Roman" w:hAnsi="Times New Roman" w:cs="Times New Roman"/>
          <w:b/>
          <w:sz w:val="24"/>
          <w:szCs w:val="24"/>
        </w:rPr>
      </w:pP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6</w:t>
      </w:r>
    </w:p>
    <w:p w:rsidR="00FA562E" w:rsidRPr="00903C28" w:rsidRDefault="00FA562E" w:rsidP="00FA562E">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рішенням </w:t>
      </w:r>
      <w:r>
        <w:rPr>
          <w:rFonts w:ascii="Times New Roman" w:hAnsi="Times New Roman" w:cs="Times New Roman"/>
        </w:rPr>
        <w:t xml:space="preserve">19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FA562E" w:rsidRDefault="00FA562E" w:rsidP="00FA562E">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FA562E" w:rsidRPr="00FF033A" w:rsidRDefault="00FA562E" w:rsidP="00FA562E">
      <w:pPr>
        <w:jc w:val="center"/>
        <w:rPr>
          <w:rFonts w:ascii="Times New Roman" w:hAnsi="Times New Roman" w:cs="Times New Roman"/>
        </w:rPr>
      </w:pPr>
      <w:r>
        <w:rPr>
          <w:rFonts w:ascii="Times New Roman" w:hAnsi="Times New Roman" w:cs="Times New Roman"/>
        </w:rPr>
        <w:t xml:space="preserve">                                                                                                                               </w:t>
      </w:r>
      <w:r w:rsidRPr="00903C28">
        <w:rPr>
          <w:rFonts w:ascii="Times New Roman" w:hAnsi="Times New Roman" w:cs="Times New Roman"/>
        </w:rPr>
        <w:t xml:space="preserve">№ </w:t>
      </w:r>
      <w:r w:rsidR="00B20FB0">
        <w:rPr>
          <w:rFonts w:ascii="Times New Roman" w:hAnsi="Times New Roman" w:cs="Times New Roman"/>
        </w:rPr>
        <w:t>256</w:t>
      </w:r>
      <w:r w:rsidRPr="00903C28">
        <w:rPr>
          <w:rFonts w:ascii="Times New Roman" w:hAnsi="Times New Roman" w:cs="Times New Roman"/>
        </w:rPr>
        <w:t xml:space="preserve"> від </w:t>
      </w:r>
      <w:r>
        <w:rPr>
          <w:rFonts w:ascii="Times New Roman" w:hAnsi="Times New Roman" w:cs="Times New Roman"/>
        </w:rPr>
        <w:t>0</w:t>
      </w:r>
      <w:r w:rsidR="00854ABB">
        <w:rPr>
          <w:rFonts w:ascii="Times New Roman" w:hAnsi="Times New Roman" w:cs="Times New Roman"/>
        </w:rPr>
        <w:t>5</w:t>
      </w:r>
      <w:r>
        <w:rPr>
          <w:rFonts w:ascii="Times New Roman" w:hAnsi="Times New Roman" w:cs="Times New Roman"/>
        </w:rPr>
        <w:t>.06.2018</w:t>
      </w:r>
      <w:r w:rsidRPr="00903C28">
        <w:rPr>
          <w:rFonts w:ascii="Times New Roman" w:hAnsi="Times New Roman" w:cs="Times New Roman"/>
        </w:rPr>
        <w:t xml:space="preserve"> р</w:t>
      </w:r>
      <w:r w:rsidRPr="003731AA">
        <w:rPr>
          <w:rFonts w:ascii="Times New Roman" w:hAnsi="Times New Roman" w:cs="Times New Roman"/>
        </w:rPr>
        <w:t xml:space="preserve"> </w:t>
      </w:r>
    </w:p>
    <w:p w:rsidR="00FA562E" w:rsidRDefault="00FA562E" w:rsidP="00FA562E">
      <w:pPr>
        <w:rPr>
          <w:lang w:eastAsia="ru-RU"/>
        </w:rPr>
      </w:pPr>
    </w:p>
    <w:p w:rsidR="00FA562E" w:rsidRPr="00B56F36" w:rsidRDefault="00FA562E" w:rsidP="00FA562E">
      <w:pPr>
        <w:pStyle w:val="afd"/>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FA562E" w:rsidRPr="00B56F36" w:rsidRDefault="00FA562E" w:rsidP="00FA562E">
      <w:pPr>
        <w:pStyle w:val="afe"/>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2019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Pr>
          <w:rFonts w:ascii="Times New Roman" w:hAnsi="Times New Roman"/>
          <w:sz w:val="24"/>
          <w:szCs w:val="24"/>
        </w:rPr>
        <w:t xml:space="preserve">19 </w:t>
      </w:r>
      <w:r w:rsidRPr="00B56F36">
        <w:rPr>
          <w:rFonts w:ascii="Times New Roman" w:hAnsi="Times New Roman"/>
          <w:sz w:val="24"/>
          <w:szCs w:val="24"/>
        </w:rPr>
        <w:t>року.</w:t>
      </w:r>
    </w:p>
    <w:p w:rsidR="00FA562E" w:rsidRPr="00B56F36" w:rsidRDefault="00FA562E" w:rsidP="00FA562E">
      <w:pPr>
        <w:pStyle w:val="afe"/>
        <w:spacing w:before="0"/>
        <w:ind w:firstLine="1276"/>
        <w:rPr>
          <w:rFonts w:ascii="Times New Roman" w:hAnsi="Times New Roman"/>
          <w:sz w:val="24"/>
          <w:szCs w:val="24"/>
        </w:rPr>
      </w:pPr>
    </w:p>
    <w:p w:rsidR="00FA562E" w:rsidRPr="00DC6423" w:rsidRDefault="00FA562E" w:rsidP="00FA562E">
      <w:pPr>
        <w:spacing w:before="60"/>
        <w:rPr>
          <w:rFonts w:ascii="Times New Roman" w:hAnsi="Times New Roman"/>
          <w:bCs/>
          <w:sz w:val="24"/>
          <w:szCs w:val="24"/>
        </w:rPr>
      </w:pPr>
      <w:r w:rsidRPr="00DC6423">
        <w:rPr>
          <w:rFonts w:ascii="Times New Roman" w:hAnsi="Times New Roman"/>
          <w:bCs/>
          <w:sz w:val="24"/>
          <w:szCs w:val="24"/>
        </w:rPr>
        <w:t>Адміністративно-територіальна одиниця,</w:t>
      </w:r>
      <w:r w:rsidRPr="00DC6423">
        <w:rPr>
          <w:rFonts w:ascii="Times New Roman" w:hAnsi="Times New Roman"/>
          <w:bCs/>
          <w:sz w:val="24"/>
          <w:szCs w:val="24"/>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FA562E" w:rsidRPr="00DC6423" w:rsidTr="00595615">
        <w:tc>
          <w:tcPr>
            <w:tcW w:w="1081"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Код КОАТУУ</w:t>
            </w:r>
          </w:p>
        </w:tc>
        <w:tc>
          <w:tcPr>
            <w:tcW w:w="5735"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Назва</w:t>
            </w:r>
          </w:p>
        </w:tc>
      </w:tr>
      <w:tr w:rsidR="00FC2216" w:rsidRPr="00DC6423" w:rsidTr="00595615">
        <w:tc>
          <w:tcPr>
            <w:tcW w:w="1081" w:type="dxa"/>
            <w:tcBorders>
              <w:top w:val="single" w:sz="4" w:space="0" w:color="auto"/>
              <w:left w:val="single" w:sz="4" w:space="0" w:color="auto"/>
              <w:bottom w:val="single" w:sz="4" w:space="0" w:color="auto"/>
              <w:right w:val="single" w:sz="4" w:space="0" w:color="auto"/>
            </w:tcBorders>
          </w:tcPr>
          <w:p w:rsidR="00FC2216" w:rsidRPr="00FC2216" w:rsidRDefault="00FC2216" w:rsidP="00595615">
            <w:pPr>
              <w:jc w:val="center"/>
              <w:rPr>
                <w:rFonts w:ascii="Times New Roman" w:hAnsi="Times New Roman"/>
                <w:b/>
                <w:bCs/>
                <w:sz w:val="24"/>
                <w:szCs w:val="24"/>
              </w:rPr>
            </w:pPr>
            <w:r w:rsidRPr="00FC2216">
              <w:rPr>
                <w:rFonts w:ascii="Times New Roman" w:hAnsi="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w:t>
            </w:r>
          </w:p>
        </w:tc>
        <w:tc>
          <w:tcPr>
            <w:tcW w:w="1760"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0525086401</w:t>
            </w:r>
          </w:p>
        </w:tc>
        <w:tc>
          <w:tcPr>
            <w:tcW w:w="5735" w:type="dxa"/>
            <w:tcBorders>
              <w:top w:val="single" w:sz="4" w:space="0" w:color="auto"/>
              <w:left w:val="single" w:sz="4" w:space="0" w:color="auto"/>
              <w:bottom w:val="single" w:sz="4" w:space="0" w:color="auto"/>
              <w:right w:val="single" w:sz="4" w:space="0" w:color="auto"/>
            </w:tcBorders>
          </w:tcPr>
          <w:p w:rsidR="00FC2216" w:rsidRPr="00FC2216" w:rsidRDefault="00FC2216" w:rsidP="00730FDF">
            <w:pPr>
              <w:jc w:val="center"/>
              <w:rPr>
                <w:rFonts w:ascii="Times New Roman" w:hAnsi="Times New Roman"/>
                <w:b/>
                <w:bCs/>
                <w:sz w:val="24"/>
                <w:szCs w:val="24"/>
              </w:rPr>
            </w:pPr>
            <w:r w:rsidRPr="00FC2216">
              <w:rPr>
                <w:rFonts w:ascii="Times New Roman" w:hAnsi="Times New Roman"/>
                <w:b/>
                <w:bCs/>
                <w:sz w:val="24"/>
                <w:szCs w:val="24"/>
              </w:rPr>
              <w:t>с. Тартак</w:t>
            </w:r>
          </w:p>
        </w:tc>
      </w:tr>
      <w:tr w:rsidR="00FC2216" w:rsidRPr="00DC6423" w:rsidTr="00595615">
        <w:tc>
          <w:tcPr>
            <w:tcW w:w="1081" w:type="dxa"/>
            <w:tcBorders>
              <w:top w:val="single" w:sz="4" w:space="0" w:color="auto"/>
              <w:left w:val="single" w:sz="4" w:space="0" w:color="auto"/>
              <w:bottom w:val="single" w:sz="4" w:space="0" w:color="auto"/>
              <w:right w:val="single" w:sz="4" w:space="0" w:color="auto"/>
            </w:tcBorders>
          </w:tcPr>
          <w:p w:rsidR="00FC2216" w:rsidRPr="00FC2216" w:rsidRDefault="00FC2216" w:rsidP="00595615">
            <w:pPr>
              <w:jc w:val="center"/>
              <w:rPr>
                <w:rFonts w:ascii="Times New Roman" w:hAnsi="Times New Roman"/>
                <w:b/>
                <w:bCs/>
                <w:sz w:val="24"/>
                <w:szCs w:val="24"/>
              </w:rPr>
            </w:pPr>
            <w:r w:rsidRPr="00FC2216">
              <w:rPr>
                <w:rFonts w:ascii="Times New Roman" w:hAnsi="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w:t>
            </w:r>
          </w:p>
        </w:tc>
        <w:tc>
          <w:tcPr>
            <w:tcW w:w="1760"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0525086402</w:t>
            </w:r>
          </w:p>
        </w:tc>
        <w:tc>
          <w:tcPr>
            <w:tcW w:w="5735" w:type="dxa"/>
            <w:tcBorders>
              <w:top w:val="single" w:sz="4" w:space="0" w:color="auto"/>
              <w:left w:val="single" w:sz="4" w:space="0" w:color="auto"/>
              <w:bottom w:val="single" w:sz="4" w:space="0" w:color="auto"/>
              <w:right w:val="single" w:sz="4" w:space="0" w:color="auto"/>
            </w:tcBorders>
          </w:tcPr>
          <w:p w:rsidR="00FC2216" w:rsidRPr="00FC2216" w:rsidRDefault="00FC2216" w:rsidP="00730FDF">
            <w:pPr>
              <w:jc w:val="center"/>
              <w:rPr>
                <w:rFonts w:ascii="Times New Roman" w:hAnsi="Times New Roman"/>
                <w:b/>
                <w:bCs/>
                <w:sz w:val="24"/>
                <w:szCs w:val="24"/>
              </w:rPr>
            </w:pPr>
            <w:r w:rsidRPr="00FC2216">
              <w:rPr>
                <w:rFonts w:ascii="Times New Roman" w:hAnsi="Times New Roman"/>
                <w:b/>
                <w:bCs/>
                <w:sz w:val="24"/>
                <w:szCs w:val="24"/>
              </w:rPr>
              <w:t>с. Анютине</w:t>
            </w:r>
          </w:p>
        </w:tc>
      </w:tr>
    </w:tbl>
    <w:p w:rsidR="00FA562E" w:rsidRPr="00B56F36" w:rsidRDefault="00FA562E" w:rsidP="00FA562E">
      <w:pPr>
        <w:pStyle w:val="afe"/>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tblPr>
      <w:tblGrid>
        <w:gridCol w:w="7446"/>
        <w:gridCol w:w="3095"/>
      </w:tblGrid>
      <w:tr w:rsidR="00FA562E" w:rsidRPr="00B56F36" w:rsidTr="00595615">
        <w:tc>
          <w:tcPr>
            <w:tcW w:w="3532" w:type="pct"/>
            <w:tcBorders>
              <w:left w:val="single" w:sz="4" w:space="0" w:color="auto"/>
            </w:tcBorders>
            <w:vAlign w:val="center"/>
          </w:tcPr>
          <w:p w:rsidR="00FA562E" w:rsidRPr="00B56F36" w:rsidRDefault="00FA562E" w:rsidP="00595615">
            <w:pPr>
              <w:pStyle w:val="afe"/>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FA562E" w:rsidRPr="00B56F36" w:rsidRDefault="00FA562E" w:rsidP="00595615">
            <w:pPr>
              <w:pStyle w:val="afe"/>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FA562E" w:rsidTr="00595615">
        <w:tblPrEx>
          <w:tblBorders>
            <w:left w:val="single" w:sz="4" w:space="0" w:color="auto"/>
            <w:right w:val="single" w:sz="4" w:space="0" w:color="auto"/>
          </w:tblBorders>
          <w:tblLook w:val="0000"/>
        </w:tblPrEx>
        <w:trPr>
          <w:trHeight w:val="780"/>
        </w:trPr>
        <w:tc>
          <w:tcPr>
            <w:tcW w:w="3532" w:type="pct"/>
          </w:tcPr>
          <w:p w:rsidR="00FA562E" w:rsidRDefault="00FA562E" w:rsidP="00595615">
            <w:pPr>
              <w:pStyle w:val="af7"/>
              <w:rPr>
                <w:rFonts w:ascii="Times New Roman" w:hAnsi="Times New Roman"/>
                <w:sz w:val="24"/>
                <w:szCs w:val="24"/>
                <w:lang w:val="uk-UA"/>
              </w:rPr>
            </w:pPr>
          </w:p>
          <w:p w:rsidR="00FA562E" w:rsidRDefault="00FA562E" w:rsidP="00595615">
            <w:pPr>
              <w:pStyle w:val="af7"/>
              <w:rPr>
                <w:rFonts w:ascii="Times New Roman" w:hAnsi="Times New Roman"/>
                <w:sz w:val="24"/>
                <w:szCs w:val="24"/>
                <w:lang w:val="uk-UA"/>
              </w:rPr>
            </w:pPr>
            <w:proofErr w:type="spellStart"/>
            <w:r w:rsidRPr="00DC6423">
              <w:rPr>
                <w:rFonts w:ascii="Times New Roman" w:hAnsi="Times New Roman"/>
                <w:sz w:val="24"/>
                <w:szCs w:val="24"/>
              </w:rPr>
              <w:t>Органи</w:t>
            </w:r>
            <w:proofErr w:type="spellEnd"/>
            <w:r w:rsidRPr="00DC6423">
              <w:rPr>
                <w:rFonts w:ascii="Times New Roman" w:hAnsi="Times New Roman"/>
                <w:sz w:val="24"/>
                <w:szCs w:val="24"/>
              </w:rPr>
              <w:t xml:space="preserve"> </w:t>
            </w:r>
            <w:proofErr w:type="spellStart"/>
            <w:r w:rsidRPr="00DC6423">
              <w:rPr>
                <w:rFonts w:ascii="Times New Roman" w:hAnsi="Times New Roman"/>
                <w:sz w:val="24"/>
                <w:szCs w:val="24"/>
              </w:rPr>
              <w:t>місцевого</w:t>
            </w:r>
            <w:proofErr w:type="spellEnd"/>
            <w:r w:rsidRPr="00DC6423">
              <w:rPr>
                <w:rFonts w:ascii="Times New Roman" w:hAnsi="Times New Roman"/>
                <w:sz w:val="24"/>
                <w:szCs w:val="24"/>
              </w:rPr>
              <w:t xml:space="preserve"> </w:t>
            </w:r>
            <w:proofErr w:type="spellStart"/>
            <w:r w:rsidRPr="00DC6423">
              <w:rPr>
                <w:rFonts w:ascii="Times New Roman" w:hAnsi="Times New Roman"/>
                <w:sz w:val="24"/>
                <w:szCs w:val="24"/>
              </w:rPr>
              <w:t>самоврядування</w:t>
            </w:r>
            <w:proofErr w:type="spellEnd"/>
            <w:r w:rsidR="00F4597B">
              <w:rPr>
                <w:rFonts w:ascii="Times New Roman" w:hAnsi="Times New Roman"/>
                <w:sz w:val="24"/>
                <w:szCs w:val="24"/>
                <w:lang w:val="uk-UA"/>
              </w:rPr>
              <w:t xml:space="preserve"> ,</w:t>
            </w:r>
          </w:p>
          <w:p w:rsidR="00F4597B" w:rsidRPr="00F4597B" w:rsidRDefault="00F4597B" w:rsidP="00595615">
            <w:pPr>
              <w:pStyle w:val="af7"/>
              <w:rPr>
                <w:rFonts w:ascii="Times New Roman" w:hAnsi="Times New Roman"/>
                <w:sz w:val="24"/>
                <w:szCs w:val="24"/>
                <w:lang w:val="uk-UA"/>
              </w:rPr>
            </w:pPr>
            <w:r>
              <w:rPr>
                <w:rFonts w:ascii="Times New Roman" w:hAnsi="Times New Roman"/>
                <w:sz w:val="24"/>
                <w:szCs w:val="24"/>
                <w:lang w:val="uk-UA"/>
              </w:rPr>
              <w:t>Всі категорії земель незалежно від цільового призначення .</w:t>
            </w:r>
          </w:p>
          <w:p w:rsidR="00FA562E" w:rsidRPr="00DC6423" w:rsidRDefault="00FA562E" w:rsidP="00595615">
            <w:pPr>
              <w:pStyle w:val="af7"/>
              <w:rPr>
                <w:rFonts w:ascii="Times New Roman" w:hAnsi="Times New Roman"/>
                <w:sz w:val="24"/>
                <w:szCs w:val="24"/>
              </w:rPr>
            </w:pPr>
          </w:p>
        </w:tc>
        <w:tc>
          <w:tcPr>
            <w:tcW w:w="1468" w:type="pct"/>
          </w:tcPr>
          <w:p w:rsidR="00FA562E" w:rsidRDefault="00FA562E" w:rsidP="00595615">
            <w:pPr>
              <w:pStyle w:val="af7"/>
              <w:jc w:val="center"/>
              <w:rPr>
                <w:rFonts w:ascii="Times New Roman" w:hAnsi="Times New Roman"/>
                <w:sz w:val="24"/>
                <w:szCs w:val="24"/>
                <w:lang w:val="uk-UA"/>
              </w:rPr>
            </w:pPr>
          </w:p>
          <w:p w:rsidR="00FA562E" w:rsidRPr="00DC6423" w:rsidRDefault="00FA562E" w:rsidP="00595615">
            <w:pPr>
              <w:pStyle w:val="af7"/>
              <w:jc w:val="center"/>
              <w:rPr>
                <w:rFonts w:ascii="Times New Roman" w:hAnsi="Times New Roman"/>
                <w:sz w:val="24"/>
                <w:szCs w:val="24"/>
              </w:rPr>
            </w:pPr>
            <w:r w:rsidRPr="00DC6423">
              <w:rPr>
                <w:rFonts w:ascii="Times New Roman" w:hAnsi="Times New Roman"/>
                <w:sz w:val="24"/>
                <w:szCs w:val="24"/>
              </w:rPr>
              <w:t>100</w:t>
            </w:r>
          </w:p>
          <w:p w:rsidR="00FA562E" w:rsidRPr="00DC6423" w:rsidRDefault="00FA562E" w:rsidP="00595615">
            <w:pPr>
              <w:pStyle w:val="af7"/>
              <w:rPr>
                <w:rFonts w:ascii="Times New Roman" w:hAnsi="Times New Roman"/>
                <w:sz w:val="24"/>
                <w:szCs w:val="24"/>
              </w:rPr>
            </w:pPr>
          </w:p>
        </w:tc>
      </w:tr>
    </w:tbl>
    <w:p w:rsidR="00FA562E" w:rsidRPr="00BC6929" w:rsidRDefault="00FA562E" w:rsidP="00FA562E">
      <w:pPr>
        <w:pStyle w:val="afe"/>
        <w:jc w:val="both"/>
        <w:rPr>
          <w:rFonts w:ascii="Times New Roman" w:hAnsi="Times New Roman"/>
          <w:sz w:val="20"/>
        </w:rPr>
      </w:pPr>
      <w:r w:rsidRPr="00BC6929">
        <w:rPr>
          <w:rFonts w:ascii="Times New Roman" w:hAnsi="Times New Roman"/>
          <w:sz w:val="20"/>
          <w:vertAlign w:val="superscript"/>
        </w:rPr>
        <w:t>1</w:t>
      </w:r>
      <w:r>
        <w:rPr>
          <w:rFonts w:ascii="Times New Roman" w:hAnsi="Times New Roman"/>
          <w:sz w:val="20"/>
          <w:vertAlign w:val="superscript"/>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визначаються</w:t>
      </w:r>
      <w:r>
        <w:rPr>
          <w:rFonts w:ascii="Times New Roman" w:hAnsi="Times New Roman"/>
          <w:sz w:val="20"/>
        </w:rPr>
        <w:t xml:space="preserve">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sidRPr="001A24E5">
        <w:rPr>
          <w:rFonts w:ascii="Times New Roman" w:hAnsi="Times New Roman"/>
          <w:sz w:val="20"/>
          <w:lang w:val="ru-RU"/>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r w:rsidRPr="00BC6929">
        <w:rPr>
          <w:rFonts w:ascii="Times New Roman" w:hAnsi="Times New Roman"/>
          <w:sz w:val="20"/>
        </w:rPr>
        <w:t>У</w:t>
      </w:r>
      <w:r>
        <w:rPr>
          <w:rFonts w:ascii="Times New Roman" w:hAnsi="Times New Roman"/>
          <w:sz w:val="20"/>
        </w:rPr>
        <w:t xml:space="preserve"> </w:t>
      </w:r>
      <w:r w:rsidRPr="00BC6929">
        <w:rPr>
          <w:rFonts w:ascii="Times New Roman" w:hAnsi="Times New Roman"/>
          <w:sz w:val="20"/>
        </w:rPr>
        <w:t>разі</w:t>
      </w:r>
      <w:r>
        <w:rPr>
          <w:rFonts w:ascii="Times New Roman" w:hAnsi="Times New Roman"/>
          <w:sz w:val="20"/>
        </w:rPr>
        <w:t xml:space="preserve"> </w:t>
      </w:r>
      <w:r w:rsidRPr="00BC6929">
        <w:rPr>
          <w:rFonts w:ascii="Times New Roman" w:hAnsi="Times New Roman"/>
          <w:sz w:val="20"/>
        </w:rPr>
        <w:t>встановлення</w:t>
      </w:r>
      <w:r>
        <w:rPr>
          <w:rFonts w:ascii="Times New Roman" w:hAnsi="Times New Roman"/>
          <w:sz w:val="20"/>
        </w:rPr>
        <w:t xml:space="preserve"> </w:t>
      </w:r>
      <w:r w:rsidRPr="00BC6929">
        <w:rPr>
          <w:rFonts w:ascii="Times New Roman" w:hAnsi="Times New Roman"/>
          <w:sz w:val="20"/>
        </w:rPr>
        <w:t>пільг,</w:t>
      </w:r>
      <w:r>
        <w:rPr>
          <w:rFonts w:ascii="Times New Roman" w:hAnsi="Times New Roman"/>
          <w:sz w:val="20"/>
        </w:rPr>
        <w:t xml:space="preserve"> </w:t>
      </w:r>
      <w:r w:rsidRPr="00BC6929">
        <w:rPr>
          <w:rFonts w:ascii="Times New Roman" w:hAnsi="Times New Roman"/>
          <w:sz w:val="20"/>
        </w:rPr>
        <w:t>відмінних</w:t>
      </w:r>
      <w:r>
        <w:rPr>
          <w:rFonts w:ascii="Times New Roman" w:hAnsi="Times New Roman"/>
          <w:sz w:val="20"/>
        </w:rPr>
        <w:t xml:space="preserve"> </w:t>
      </w:r>
      <w:r w:rsidRPr="00BC6929">
        <w:rPr>
          <w:rFonts w:ascii="Times New Roman" w:hAnsi="Times New Roman"/>
          <w:sz w:val="20"/>
        </w:rPr>
        <w:t>на</w:t>
      </w:r>
      <w:r>
        <w:rPr>
          <w:rFonts w:ascii="Times New Roman" w:hAnsi="Times New Roman"/>
          <w:sz w:val="20"/>
        </w:rPr>
        <w:t xml:space="preserve"> </w:t>
      </w:r>
      <w:r w:rsidRPr="00BC6929">
        <w:rPr>
          <w:rFonts w:ascii="Times New Roman" w:hAnsi="Times New Roman"/>
          <w:sz w:val="20"/>
        </w:rPr>
        <w:t>територіях</w:t>
      </w:r>
      <w:r>
        <w:rPr>
          <w:rFonts w:ascii="Times New Roman" w:hAnsi="Times New Roman"/>
          <w:sz w:val="20"/>
        </w:rPr>
        <w:t xml:space="preserve"> </w:t>
      </w:r>
      <w:r w:rsidRPr="00BC6929">
        <w:rPr>
          <w:rFonts w:ascii="Times New Roman" w:hAnsi="Times New Roman"/>
          <w:sz w:val="20"/>
        </w:rPr>
        <w:t>різних</w:t>
      </w:r>
      <w:r>
        <w:rPr>
          <w:rFonts w:ascii="Times New Roman" w:hAnsi="Times New Roman"/>
          <w:sz w:val="20"/>
        </w:rPr>
        <w:t xml:space="preserve"> </w:t>
      </w:r>
      <w:r w:rsidRPr="00BC6929">
        <w:rPr>
          <w:rFonts w:ascii="Times New Roman" w:hAnsi="Times New Roman"/>
          <w:sz w:val="20"/>
        </w:rPr>
        <w:t>населених</w:t>
      </w:r>
      <w:r>
        <w:rPr>
          <w:rFonts w:ascii="Times New Roman" w:hAnsi="Times New Roman"/>
          <w:sz w:val="20"/>
        </w:rPr>
        <w:t xml:space="preserve"> </w:t>
      </w:r>
      <w:r w:rsidRPr="00BC6929">
        <w:rPr>
          <w:rFonts w:ascii="Times New Roman" w:hAnsi="Times New Roman"/>
          <w:sz w:val="20"/>
        </w:rPr>
        <w:t>пунктів</w:t>
      </w:r>
      <w:r>
        <w:rPr>
          <w:rFonts w:ascii="Times New Roman" w:hAnsi="Times New Roman"/>
          <w:sz w:val="20"/>
        </w:rPr>
        <w:t xml:space="preserve"> </w:t>
      </w:r>
      <w:r w:rsidRPr="00BC6929">
        <w:rPr>
          <w:rFonts w:ascii="Times New Roman" w:hAnsi="Times New Roman"/>
          <w:sz w:val="20"/>
        </w:rPr>
        <w:t>адміністративно-територіальної</w:t>
      </w:r>
      <w:r>
        <w:rPr>
          <w:rFonts w:ascii="Times New Roman" w:hAnsi="Times New Roman"/>
          <w:sz w:val="20"/>
        </w:rPr>
        <w:t xml:space="preserve"> </w:t>
      </w:r>
      <w:r w:rsidRPr="00BC6929">
        <w:rPr>
          <w:rFonts w:ascii="Times New Roman" w:hAnsi="Times New Roman"/>
          <w:sz w:val="20"/>
        </w:rPr>
        <w:t>одиниці,</w:t>
      </w:r>
      <w:r>
        <w:rPr>
          <w:rFonts w:ascii="Times New Roman" w:hAnsi="Times New Roman"/>
          <w:sz w:val="20"/>
        </w:rPr>
        <w:t xml:space="preserve"> </w:t>
      </w:r>
      <w:r w:rsidRPr="00BC6929">
        <w:rPr>
          <w:rFonts w:ascii="Times New Roman" w:hAnsi="Times New Roman"/>
          <w:sz w:val="20"/>
        </w:rPr>
        <w:t>за</w:t>
      </w:r>
      <w:r>
        <w:rPr>
          <w:rFonts w:ascii="Times New Roman" w:hAnsi="Times New Roman"/>
          <w:sz w:val="20"/>
        </w:rPr>
        <w:t xml:space="preserve"> </w:t>
      </w:r>
      <w:r w:rsidRPr="00BC6929">
        <w:rPr>
          <w:rFonts w:ascii="Times New Roman" w:hAnsi="Times New Roman"/>
          <w:sz w:val="20"/>
        </w:rPr>
        <w:t>кожним</w:t>
      </w:r>
      <w:r>
        <w:rPr>
          <w:rFonts w:ascii="Times New Roman" w:hAnsi="Times New Roman"/>
          <w:sz w:val="20"/>
        </w:rPr>
        <w:t xml:space="preserve"> </w:t>
      </w:r>
      <w:r w:rsidRPr="00BC6929">
        <w:rPr>
          <w:rFonts w:ascii="Times New Roman" w:hAnsi="Times New Roman"/>
          <w:sz w:val="20"/>
        </w:rPr>
        <w:t>населеним</w:t>
      </w:r>
      <w:r>
        <w:rPr>
          <w:rFonts w:ascii="Times New Roman" w:hAnsi="Times New Roman"/>
          <w:sz w:val="20"/>
        </w:rPr>
        <w:t xml:space="preserve"> </w:t>
      </w:r>
      <w:r w:rsidRPr="00BC6929">
        <w:rPr>
          <w:rFonts w:ascii="Times New Roman" w:hAnsi="Times New Roman"/>
          <w:sz w:val="20"/>
        </w:rPr>
        <w:t>пунктом</w:t>
      </w:r>
      <w:r>
        <w:rPr>
          <w:rFonts w:ascii="Times New Roman" w:hAnsi="Times New Roman"/>
          <w:sz w:val="20"/>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затверджуються</w:t>
      </w:r>
      <w:r>
        <w:rPr>
          <w:rFonts w:ascii="Times New Roman" w:hAnsi="Times New Roman"/>
          <w:sz w:val="20"/>
        </w:rPr>
        <w:t xml:space="preserve"> </w:t>
      </w:r>
      <w:r w:rsidRPr="00BC6929">
        <w:rPr>
          <w:rFonts w:ascii="Times New Roman" w:hAnsi="Times New Roman"/>
          <w:sz w:val="20"/>
        </w:rPr>
        <w:t>окремо.</w:t>
      </w:r>
    </w:p>
    <w:p w:rsidR="00FA562E" w:rsidRPr="00FA562E" w:rsidRDefault="00FA562E" w:rsidP="00FA562E">
      <w:pPr>
        <w:rPr>
          <w:lang w:eastAsia="ru-RU"/>
        </w:rPr>
      </w:pPr>
    </w:p>
    <w:p w:rsidR="00EE0E24" w:rsidRPr="00EE0E24" w:rsidRDefault="00EE0E24" w:rsidP="00EE0E24">
      <w:pPr>
        <w:spacing w:line="228" w:lineRule="auto"/>
        <w:ind w:left="181" w:hanging="181"/>
        <w:jc w:val="both"/>
        <w:rPr>
          <w:rFonts w:ascii="Times New Roman" w:hAnsi="Times New Roman" w:cs="Times New Roman"/>
          <w:spacing w:val="-4"/>
          <w:sz w:val="24"/>
          <w:szCs w:val="24"/>
        </w:rPr>
      </w:pPr>
    </w:p>
    <w:p w:rsidR="00EE0E24" w:rsidRPr="00F6607E" w:rsidRDefault="00EE0E24" w:rsidP="00EE0E24">
      <w:pPr>
        <w:pStyle w:val="2"/>
        <w:spacing w:before="0" w:after="0" w:line="228" w:lineRule="auto"/>
        <w:ind w:left="181" w:hanging="181"/>
        <w:jc w:val="both"/>
        <w:rPr>
          <w:b w:val="0"/>
          <w:spacing w:val="-4"/>
          <w:sz w:val="24"/>
          <w:szCs w:val="24"/>
          <w:lang w:val="uk-UA"/>
        </w:rPr>
      </w:pPr>
    </w:p>
    <w:p w:rsidR="00111263" w:rsidRDefault="00EE0E24" w:rsidP="00EE0E24">
      <w:pPr>
        <w:rPr>
          <w:rFonts w:ascii="Times New Roman" w:hAnsi="Times New Roman" w:cs="Times New Roman"/>
          <w:b/>
          <w:sz w:val="24"/>
          <w:szCs w:val="24"/>
        </w:rPr>
      </w:pPr>
      <w:r>
        <w:rPr>
          <w:rFonts w:ascii="Times New Roman" w:hAnsi="Times New Roman" w:cs="Times New Roman"/>
          <w:b/>
          <w:sz w:val="24"/>
          <w:szCs w:val="24"/>
        </w:rPr>
        <w:t xml:space="preserve">                                                                                                                                     </w:t>
      </w: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DF352B" w:rsidP="00EE0E24">
      <w:pPr>
        <w:rPr>
          <w:rFonts w:ascii="Times New Roman" w:hAnsi="Times New Roman" w:cs="Times New Roman"/>
          <w:b/>
          <w:sz w:val="24"/>
          <w:szCs w:val="24"/>
        </w:rPr>
      </w:pPr>
      <w:r w:rsidRPr="008F3197">
        <w:rPr>
          <w:rFonts w:ascii="Times New Roman" w:hAnsi="Times New Roman"/>
          <w:b/>
          <w:sz w:val="24"/>
          <w:szCs w:val="24"/>
        </w:rPr>
        <w:t>С</w:t>
      </w:r>
      <w:r>
        <w:rPr>
          <w:rFonts w:ascii="Times New Roman" w:hAnsi="Times New Roman"/>
          <w:b/>
          <w:sz w:val="24"/>
          <w:szCs w:val="24"/>
        </w:rPr>
        <w:t xml:space="preserve">ільський голова </w:t>
      </w:r>
      <w:r w:rsidRPr="008F3197">
        <w:rPr>
          <w:rFonts w:ascii="Times New Roman" w:hAnsi="Times New Roman"/>
          <w:b/>
          <w:sz w:val="24"/>
          <w:szCs w:val="24"/>
        </w:rPr>
        <w:t xml:space="preserve">:                                           </w:t>
      </w:r>
      <w:r>
        <w:rPr>
          <w:rFonts w:ascii="Times New Roman" w:hAnsi="Times New Roman"/>
          <w:b/>
          <w:sz w:val="24"/>
          <w:szCs w:val="24"/>
        </w:rPr>
        <w:t xml:space="preserve">В.В.Демченко </w:t>
      </w:r>
      <w:r w:rsidRPr="008F3197">
        <w:rPr>
          <w:rFonts w:ascii="Times New Roman" w:hAnsi="Times New Roman"/>
          <w:b/>
          <w:sz w:val="24"/>
          <w:szCs w:val="24"/>
        </w:rPr>
        <w:t xml:space="preserve">   </w:t>
      </w: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EE0E24" w:rsidRPr="00A772CC" w:rsidRDefault="00111263" w:rsidP="00EE0E2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E0E24">
        <w:rPr>
          <w:rFonts w:ascii="Times New Roman" w:hAnsi="Times New Roman" w:cs="Times New Roman"/>
          <w:b/>
          <w:sz w:val="24"/>
          <w:szCs w:val="24"/>
        </w:rPr>
        <w:t xml:space="preserve">       Додаток № </w:t>
      </w:r>
      <w:r w:rsidR="00527B9E">
        <w:rPr>
          <w:rFonts w:ascii="Times New Roman" w:hAnsi="Times New Roman" w:cs="Times New Roman"/>
          <w:b/>
          <w:sz w:val="24"/>
          <w:szCs w:val="24"/>
        </w:rPr>
        <w:t>3</w:t>
      </w:r>
    </w:p>
    <w:p w:rsidR="00EE0E24" w:rsidRPr="00903C28" w:rsidRDefault="00EE0E24" w:rsidP="00EE0E24">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рішенням </w:t>
      </w:r>
      <w:r>
        <w:rPr>
          <w:rFonts w:ascii="Times New Roman" w:hAnsi="Times New Roman" w:cs="Times New Roman"/>
        </w:rPr>
        <w:t xml:space="preserve">19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EE0E24" w:rsidRDefault="00EE0E24" w:rsidP="00EE0E24">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EE0E24" w:rsidRPr="00FF033A" w:rsidRDefault="00EE0E24" w:rsidP="00EE0E24">
      <w:pPr>
        <w:jc w:val="center"/>
        <w:rPr>
          <w:rFonts w:ascii="Times New Roman" w:hAnsi="Times New Roman" w:cs="Times New Roman"/>
        </w:rPr>
      </w:pPr>
      <w:r>
        <w:rPr>
          <w:rFonts w:ascii="Times New Roman" w:hAnsi="Times New Roman" w:cs="Times New Roman"/>
        </w:rPr>
        <w:t xml:space="preserve">                                                                                                                               </w:t>
      </w:r>
      <w:r w:rsidRPr="00903C28">
        <w:rPr>
          <w:rFonts w:ascii="Times New Roman" w:hAnsi="Times New Roman" w:cs="Times New Roman"/>
        </w:rPr>
        <w:t xml:space="preserve">№ </w:t>
      </w:r>
      <w:r w:rsidR="00B20FB0">
        <w:rPr>
          <w:rFonts w:ascii="Times New Roman" w:hAnsi="Times New Roman" w:cs="Times New Roman"/>
        </w:rPr>
        <w:t>256</w:t>
      </w:r>
      <w:r w:rsidRPr="00903C28">
        <w:rPr>
          <w:rFonts w:ascii="Times New Roman" w:hAnsi="Times New Roman" w:cs="Times New Roman"/>
        </w:rPr>
        <w:t xml:space="preserve"> від </w:t>
      </w:r>
      <w:r>
        <w:rPr>
          <w:rFonts w:ascii="Times New Roman" w:hAnsi="Times New Roman" w:cs="Times New Roman"/>
        </w:rPr>
        <w:t>0</w:t>
      </w:r>
      <w:r w:rsidR="00854ABB">
        <w:rPr>
          <w:rFonts w:ascii="Times New Roman" w:hAnsi="Times New Roman" w:cs="Times New Roman"/>
        </w:rPr>
        <w:t>5</w:t>
      </w:r>
      <w:r>
        <w:rPr>
          <w:rFonts w:ascii="Times New Roman" w:hAnsi="Times New Roman" w:cs="Times New Roman"/>
        </w:rPr>
        <w:t>.06.2018</w:t>
      </w:r>
      <w:r w:rsidRPr="00903C28">
        <w:rPr>
          <w:rFonts w:ascii="Times New Roman" w:hAnsi="Times New Roman" w:cs="Times New Roman"/>
        </w:rPr>
        <w:t xml:space="preserve"> р</w:t>
      </w:r>
      <w:r w:rsidRPr="003731AA">
        <w:rPr>
          <w:rFonts w:ascii="Times New Roman" w:hAnsi="Times New Roman" w:cs="Times New Roman"/>
        </w:rPr>
        <w:t xml:space="preserve"> </w:t>
      </w:r>
    </w:p>
    <w:p w:rsidR="00EE0E24" w:rsidRDefault="00EE0E24" w:rsidP="00EE0E24">
      <w:pPr>
        <w:jc w:val="right"/>
        <w:rPr>
          <w:rFonts w:ascii="Times New Roman" w:hAnsi="Times New Roman" w:cs="Times New Roman"/>
        </w:rPr>
      </w:pPr>
    </w:p>
    <w:p w:rsidR="00EE0E24" w:rsidRDefault="00EE0E24" w:rsidP="00EE0E24">
      <w:pPr>
        <w:rPr>
          <w:rFonts w:ascii="Times New Roman" w:hAnsi="Times New Roman" w:cs="Times New Roman"/>
        </w:rPr>
      </w:pPr>
    </w:p>
    <w:p w:rsidR="00EE0E24" w:rsidRDefault="00EE0E24" w:rsidP="00EE0E24">
      <w:pPr>
        <w:spacing w:before="100" w:beforeAutospacing="1" w:after="100" w:afterAutospacing="1"/>
        <w:jc w:val="center"/>
        <w:rPr>
          <w:rFonts w:ascii="Times New Roman" w:hAnsi="Times New Roman" w:cs="Times New Roman"/>
          <w:b/>
          <w:bCs/>
          <w:color w:val="000000"/>
          <w:sz w:val="24"/>
          <w:szCs w:val="24"/>
        </w:rPr>
      </w:pPr>
      <w:r w:rsidRPr="00901044">
        <w:rPr>
          <w:rFonts w:ascii="Times New Roman" w:hAnsi="Times New Roman" w:cs="Times New Roman"/>
          <w:b/>
          <w:bCs/>
          <w:color w:val="000000"/>
          <w:sz w:val="28"/>
          <w:szCs w:val="28"/>
        </w:rPr>
        <w:t>Розмір ставок  транспортного податку</w:t>
      </w:r>
      <w:r w:rsidRPr="004D301C">
        <w:rPr>
          <w:rFonts w:ascii="Times New Roman" w:hAnsi="Times New Roman" w:cs="Times New Roman"/>
          <w:b/>
          <w:bCs/>
          <w:color w:val="000000"/>
          <w:sz w:val="24"/>
          <w:szCs w:val="24"/>
        </w:rPr>
        <w:t xml:space="preserve"> </w:t>
      </w:r>
    </w:p>
    <w:p w:rsidR="00FC2216" w:rsidRPr="00B56F36" w:rsidRDefault="00FC2216" w:rsidP="00FC2216">
      <w:pPr>
        <w:pStyle w:val="afe"/>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2019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Pr>
          <w:rFonts w:ascii="Times New Roman" w:hAnsi="Times New Roman"/>
          <w:sz w:val="24"/>
          <w:szCs w:val="24"/>
        </w:rPr>
        <w:t xml:space="preserve">19 </w:t>
      </w:r>
      <w:r w:rsidRPr="00B56F36">
        <w:rPr>
          <w:rFonts w:ascii="Times New Roman" w:hAnsi="Times New Roman"/>
          <w:sz w:val="24"/>
          <w:szCs w:val="24"/>
        </w:rPr>
        <w:t>року.</w:t>
      </w:r>
    </w:p>
    <w:p w:rsidR="00FC2216" w:rsidRPr="00B56F36" w:rsidRDefault="00FC2216" w:rsidP="00FC2216">
      <w:pPr>
        <w:pStyle w:val="afe"/>
        <w:spacing w:before="0"/>
        <w:ind w:firstLine="1276"/>
        <w:rPr>
          <w:rFonts w:ascii="Times New Roman" w:hAnsi="Times New Roman"/>
          <w:sz w:val="24"/>
          <w:szCs w:val="24"/>
        </w:rPr>
      </w:pPr>
    </w:p>
    <w:p w:rsidR="00FC2216" w:rsidRDefault="00FC2216" w:rsidP="00FC2216">
      <w:pPr>
        <w:spacing w:before="60"/>
        <w:rPr>
          <w:rFonts w:ascii="Times New Roman" w:hAnsi="Times New Roman"/>
          <w:bCs/>
          <w:sz w:val="24"/>
          <w:szCs w:val="24"/>
        </w:rPr>
      </w:pPr>
      <w:r w:rsidRPr="00DC6423">
        <w:rPr>
          <w:rFonts w:ascii="Times New Roman" w:hAnsi="Times New Roman"/>
          <w:bCs/>
          <w:sz w:val="24"/>
          <w:szCs w:val="24"/>
        </w:rPr>
        <w:t>Адміністративно-територіальна одиниця,</w:t>
      </w:r>
      <w:r w:rsidRPr="00DC6423">
        <w:rPr>
          <w:rFonts w:ascii="Times New Roman" w:hAnsi="Times New Roman"/>
          <w:bCs/>
          <w:sz w:val="24"/>
          <w:szCs w:val="24"/>
        </w:rPr>
        <w:br w:type="textWrapping" w:clear="all"/>
        <w:t>на яку поширюється дія рішення органу місцевого самоврядування:</w:t>
      </w:r>
    </w:p>
    <w:p w:rsidR="00FC2216" w:rsidRPr="00DC6423" w:rsidRDefault="00FC2216" w:rsidP="00FC2216">
      <w:pPr>
        <w:spacing w:before="60"/>
        <w:rPr>
          <w:rFonts w:ascii="Times New Roman" w:hAnsi="Times New Roman"/>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FC2216" w:rsidRPr="00DC6423" w:rsidTr="00E139D4">
        <w:tc>
          <w:tcPr>
            <w:tcW w:w="1081" w:type="dxa"/>
            <w:tcBorders>
              <w:top w:val="single" w:sz="4" w:space="0" w:color="auto"/>
              <w:left w:val="single" w:sz="4" w:space="0" w:color="auto"/>
              <w:bottom w:val="single" w:sz="4" w:space="0" w:color="auto"/>
              <w:right w:val="single" w:sz="4" w:space="0" w:color="auto"/>
            </w:tcBorders>
          </w:tcPr>
          <w:p w:rsidR="00FC2216" w:rsidRPr="00DC6423" w:rsidRDefault="00FC2216" w:rsidP="00E139D4">
            <w:pPr>
              <w:jc w:val="center"/>
              <w:rPr>
                <w:rFonts w:ascii="Times New Roman" w:hAnsi="Times New Roman"/>
                <w:bCs/>
                <w:sz w:val="24"/>
                <w:szCs w:val="24"/>
              </w:rPr>
            </w:pPr>
            <w:r w:rsidRPr="00DC6423">
              <w:rPr>
                <w:rFonts w:ascii="Times New Roman" w:hAnsi="Times New Roman"/>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FC2216" w:rsidRPr="00DC6423" w:rsidRDefault="00FC2216" w:rsidP="00E139D4">
            <w:pPr>
              <w:jc w:val="center"/>
              <w:rPr>
                <w:rFonts w:ascii="Times New Roman" w:hAnsi="Times New Roman"/>
                <w:bCs/>
                <w:sz w:val="24"/>
                <w:szCs w:val="24"/>
              </w:rPr>
            </w:pPr>
            <w:r w:rsidRPr="00DC6423">
              <w:rPr>
                <w:rFonts w:ascii="Times New Roman" w:hAnsi="Times New Roman"/>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FC2216" w:rsidRPr="00DC6423" w:rsidRDefault="00FC2216" w:rsidP="00E139D4">
            <w:pPr>
              <w:jc w:val="center"/>
              <w:rPr>
                <w:rFonts w:ascii="Times New Roman" w:hAnsi="Times New Roman"/>
                <w:bCs/>
                <w:sz w:val="24"/>
                <w:szCs w:val="24"/>
              </w:rPr>
            </w:pPr>
            <w:r w:rsidRPr="00DC6423">
              <w:rPr>
                <w:rFonts w:ascii="Times New Roman" w:hAnsi="Times New Roman"/>
                <w:bCs/>
                <w:sz w:val="24"/>
                <w:szCs w:val="24"/>
              </w:rPr>
              <w:t>Код КОАТУУ</w:t>
            </w:r>
          </w:p>
        </w:tc>
        <w:tc>
          <w:tcPr>
            <w:tcW w:w="5735" w:type="dxa"/>
            <w:tcBorders>
              <w:top w:val="single" w:sz="4" w:space="0" w:color="auto"/>
              <w:left w:val="single" w:sz="4" w:space="0" w:color="auto"/>
              <w:bottom w:val="single" w:sz="4" w:space="0" w:color="auto"/>
              <w:right w:val="single" w:sz="4" w:space="0" w:color="auto"/>
            </w:tcBorders>
          </w:tcPr>
          <w:p w:rsidR="00FC2216" w:rsidRPr="00DC6423" w:rsidRDefault="00FC2216" w:rsidP="00E139D4">
            <w:pPr>
              <w:jc w:val="center"/>
              <w:rPr>
                <w:rFonts w:ascii="Times New Roman" w:hAnsi="Times New Roman"/>
                <w:bCs/>
                <w:sz w:val="24"/>
                <w:szCs w:val="24"/>
              </w:rPr>
            </w:pPr>
            <w:r w:rsidRPr="00DC6423">
              <w:rPr>
                <w:rFonts w:ascii="Times New Roman" w:hAnsi="Times New Roman"/>
                <w:bCs/>
                <w:sz w:val="24"/>
                <w:szCs w:val="24"/>
              </w:rPr>
              <w:t>Назва</w:t>
            </w:r>
          </w:p>
        </w:tc>
      </w:tr>
      <w:tr w:rsidR="00FC2216" w:rsidRPr="00DC6423" w:rsidTr="00E139D4">
        <w:tc>
          <w:tcPr>
            <w:tcW w:w="1081" w:type="dxa"/>
            <w:tcBorders>
              <w:top w:val="single" w:sz="4" w:space="0" w:color="auto"/>
              <w:left w:val="single" w:sz="4" w:space="0" w:color="auto"/>
              <w:bottom w:val="single" w:sz="4" w:space="0" w:color="auto"/>
              <w:right w:val="single" w:sz="4" w:space="0" w:color="auto"/>
            </w:tcBorders>
          </w:tcPr>
          <w:p w:rsidR="00FC2216" w:rsidRPr="00FC2216" w:rsidRDefault="00FC2216" w:rsidP="00E139D4">
            <w:pPr>
              <w:jc w:val="center"/>
              <w:rPr>
                <w:rFonts w:ascii="Times New Roman" w:hAnsi="Times New Roman"/>
                <w:b/>
                <w:bCs/>
                <w:sz w:val="24"/>
                <w:szCs w:val="24"/>
              </w:rPr>
            </w:pPr>
            <w:r w:rsidRPr="00FC2216">
              <w:rPr>
                <w:rFonts w:ascii="Times New Roman" w:hAnsi="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w:t>
            </w:r>
          </w:p>
        </w:tc>
        <w:tc>
          <w:tcPr>
            <w:tcW w:w="1760"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0525086401</w:t>
            </w:r>
          </w:p>
        </w:tc>
        <w:tc>
          <w:tcPr>
            <w:tcW w:w="5735" w:type="dxa"/>
            <w:tcBorders>
              <w:top w:val="single" w:sz="4" w:space="0" w:color="auto"/>
              <w:left w:val="single" w:sz="4" w:space="0" w:color="auto"/>
              <w:bottom w:val="single" w:sz="4" w:space="0" w:color="auto"/>
              <w:right w:val="single" w:sz="4" w:space="0" w:color="auto"/>
            </w:tcBorders>
          </w:tcPr>
          <w:p w:rsidR="00FC2216" w:rsidRPr="00FC2216" w:rsidRDefault="00FC2216" w:rsidP="00E139D4">
            <w:pPr>
              <w:jc w:val="center"/>
              <w:rPr>
                <w:rFonts w:ascii="Times New Roman" w:hAnsi="Times New Roman"/>
                <w:b/>
                <w:bCs/>
                <w:sz w:val="24"/>
                <w:szCs w:val="24"/>
              </w:rPr>
            </w:pPr>
            <w:r w:rsidRPr="00FC2216">
              <w:rPr>
                <w:rFonts w:ascii="Times New Roman" w:hAnsi="Times New Roman"/>
                <w:b/>
                <w:bCs/>
                <w:sz w:val="24"/>
                <w:szCs w:val="24"/>
              </w:rPr>
              <w:t>с. Тартак</w:t>
            </w:r>
          </w:p>
        </w:tc>
      </w:tr>
      <w:tr w:rsidR="00FC2216" w:rsidRPr="00DC6423" w:rsidTr="00E139D4">
        <w:tc>
          <w:tcPr>
            <w:tcW w:w="1081" w:type="dxa"/>
            <w:tcBorders>
              <w:top w:val="single" w:sz="4" w:space="0" w:color="auto"/>
              <w:left w:val="single" w:sz="4" w:space="0" w:color="auto"/>
              <w:bottom w:val="single" w:sz="4" w:space="0" w:color="auto"/>
              <w:right w:val="single" w:sz="4" w:space="0" w:color="auto"/>
            </w:tcBorders>
          </w:tcPr>
          <w:p w:rsidR="00FC2216" w:rsidRPr="00FC2216" w:rsidRDefault="00FC2216" w:rsidP="00E139D4">
            <w:pPr>
              <w:jc w:val="center"/>
              <w:rPr>
                <w:rFonts w:ascii="Times New Roman" w:hAnsi="Times New Roman"/>
                <w:b/>
                <w:bCs/>
                <w:sz w:val="24"/>
                <w:szCs w:val="24"/>
              </w:rPr>
            </w:pPr>
            <w:r w:rsidRPr="00FC2216">
              <w:rPr>
                <w:rFonts w:ascii="Times New Roman" w:hAnsi="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w:t>
            </w:r>
          </w:p>
        </w:tc>
        <w:tc>
          <w:tcPr>
            <w:tcW w:w="1760"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0525086402</w:t>
            </w:r>
          </w:p>
        </w:tc>
        <w:tc>
          <w:tcPr>
            <w:tcW w:w="5735" w:type="dxa"/>
            <w:tcBorders>
              <w:top w:val="single" w:sz="4" w:space="0" w:color="auto"/>
              <w:left w:val="single" w:sz="4" w:space="0" w:color="auto"/>
              <w:bottom w:val="single" w:sz="4" w:space="0" w:color="auto"/>
              <w:right w:val="single" w:sz="4" w:space="0" w:color="auto"/>
            </w:tcBorders>
          </w:tcPr>
          <w:p w:rsidR="00FC2216" w:rsidRPr="00FC2216" w:rsidRDefault="00FC2216" w:rsidP="00E139D4">
            <w:pPr>
              <w:jc w:val="center"/>
              <w:rPr>
                <w:rFonts w:ascii="Times New Roman" w:hAnsi="Times New Roman"/>
                <w:b/>
                <w:bCs/>
                <w:sz w:val="24"/>
                <w:szCs w:val="24"/>
              </w:rPr>
            </w:pPr>
            <w:r w:rsidRPr="00FC2216">
              <w:rPr>
                <w:rFonts w:ascii="Times New Roman" w:hAnsi="Times New Roman"/>
                <w:b/>
                <w:bCs/>
                <w:sz w:val="24"/>
                <w:szCs w:val="24"/>
              </w:rPr>
              <w:t>с. Анютине</w:t>
            </w:r>
          </w:p>
        </w:tc>
      </w:tr>
    </w:tbl>
    <w:p w:rsidR="00FC2216" w:rsidRPr="004D301C" w:rsidRDefault="00FC2216" w:rsidP="00EE0E24">
      <w:pPr>
        <w:spacing w:before="100" w:beforeAutospacing="1" w:after="100" w:afterAutospacing="1"/>
        <w:jc w:val="center"/>
        <w:rPr>
          <w:rFonts w:ascii="Times New Roman" w:hAnsi="Times New Roman" w:cs="Times New Roman"/>
          <w:sz w:val="24"/>
          <w:szCs w:val="24"/>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906"/>
        <w:gridCol w:w="900"/>
      </w:tblGrid>
      <w:tr w:rsidR="00EE0E24" w:rsidRPr="004D301C" w:rsidTr="00595615">
        <w:trPr>
          <w:trHeight w:val="1089"/>
          <w:tblCellSpacing w:w="8" w:type="dxa"/>
        </w:trPr>
        <w:tc>
          <w:tcPr>
            <w:tcW w:w="876" w:type="dxa"/>
            <w:vMerge w:val="restart"/>
            <w:shd w:val="clear" w:color="auto" w:fill="FFFFFF"/>
          </w:tcPr>
          <w:p w:rsidR="00EE0E24" w:rsidRPr="004D301C" w:rsidRDefault="00EE0E24" w:rsidP="00595615">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7079" w:type="dxa"/>
            <w:vMerge w:val="restart"/>
            <w:tcBorders>
              <w:right w:val="single" w:sz="4" w:space="0" w:color="auto"/>
            </w:tcBorders>
            <w:shd w:val="clear" w:color="auto" w:fill="FFFFFF"/>
          </w:tcPr>
          <w:p w:rsidR="00EE0E24" w:rsidRDefault="00EE0E24" w:rsidP="00595615">
            <w:pPr>
              <w:jc w:val="center"/>
              <w:rPr>
                <w:rFonts w:ascii="Times New Roman" w:hAnsi="Times New Roman" w:cs="Times New Roman"/>
                <w:b/>
                <w:sz w:val="24"/>
                <w:szCs w:val="24"/>
                <w:lang w:val="ru-RU"/>
              </w:rPr>
            </w:pPr>
            <w:r w:rsidRPr="004D301C">
              <w:rPr>
                <w:rFonts w:ascii="Times New Roman" w:hAnsi="Times New Roman" w:cs="Times New Roman"/>
                <w:b/>
                <w:sz w:val="24"/>
                <w:szCs w:val="24"/>
              </w:rPr>
              <w:t xml:space="preserve">База оподаткування </w:t>
            </w:r>
          </w:p>
          <w:p w:rsidR="00EE0E24" w:rsidRPr="004D301C" w:rsidRDefault="00EE0E24" w:rsidP="00595615">
            <w:pPr>
              <w:jc w:val="center"/>
              <w:rPr>
                <w:rFonts w:ascii="Times New Roman" w:hAnsi="Times New Roman" w:cs="Times New Roman"/>
                <w:sz w:val="24"/>
                <w:szCs w:val="24"/>
              </w:rPr>
            </w:pPr>
          </w:p>
        </w:tc>
        <w:tc>
          <w:tcPr>
            <w:tcW w:w="1782" w:type="dxa"/>
            <w:gridSpan w:val="2"/>
            <w:shd w:val="clear" w:color="auto" w:fill="FFFFFF"/>
          </w:tcPr>
          <w:p w:rsidR="00EE0E24" w:rsidRPr="004D301C" w:rsidRDefault="00EE0E24" w:rsidP="00595615">
            <w:pPr>
              <w:ind w:left="-71" w:right="104" w:firstLine="71"/>
              <w:jc w:val="center"/>
              <w:rPr>
                <w:rFonts w:ascii="Times New Roman" w:hAnsi="Times New Roman" w:cs="Times New Roman"/>
                <w:b/>
                <w:sz w:val="24"/>
                <w:szCs w:val="24"/>
              </w:rPr>
            </w:pPr>
            <w:r w:rsidRPr="006562FC">
              <w:rPr>
                <w:rFonts w:ascii="Times New Roman" w:hAnsi="Times New Roman" w:cs="Times New Roman"/>
                <w:sz w:val="24"/>
                <w:szCs w:val="24"/>
              </w:rPr>
              <w:t>Ставка з розрахунку на календарний рік</w:t>
            </w:r>
            <w:r>
              <w:rPr>
                <w:rFonts w:ascii="Times New Roman" w:hAnsi="Times New Roman" w:cs="Times New Roman"/>
                <w:sz w:val="24"/>
                <w:szCs w:val="24"/>
              </w:rPr>
              <w:t>, грн.</w:t>
            </w:r>
          </w:p>
        </w:tc>
      </w:tr>
      <w:tr w:rsidR="00EE0E24" w:rsidRPr="004D301C" w:rsidTr="00595615">
        <w:trPr>
          <w:tblCellSpacing w:w="8" w:type="dxa"/>
        </w:trPr>
        <w:tc>
          <w:tcPr>
            <w:tcW w:w="876" w:type="dxa"/>
            <w:vMerge/>
            <w:shd w:val="clear" w:color="auto" w:fill="FFFFFF"/>
          </w:tcPr>
          <w:p w:rsidR="00EE0E24" w:rsidRPr="004D301C" w:rsidRDefault="00EE0E24" w:rsidP="00595615">
            <w:pPr>
              <w:jc w:val="center"/>
              <w:rPr>
                <w:rFonts w:ascii="Times New Roman" w:hAnsi="Times New Roman" w:cs="Times New Roman"/>
                <w:b/>
                <w:sz w:val="24"/>
                <w:szCs w:val="24"/>
              </w:rPr>
            </w:pPr>
          </w:p>
        </w:tc>
        <w:tc>
          <w:tcPr>
            <w:tcW w:w="7079" w:type="dxa"/>
            <w:vMerge/>
            <w:tcBorders>
              <w:right w:val="single" w:sz="4" w:space="0" w:color="auto"/>
            </w:tcBorders>
            <w:shd w:val="clear" w:color="auto" w:fill="FFFFFF"/>
          </w:tcPr>
          <w:p w:rsidR="00EE0E24" w:rsidRPr="004D301C" w:rsidRDefault="00EE0E24" w:rsidP="00595615">
            <w:pPr>
              <w:rPr>
                <w:rFonts w:ascii="Times New Roman" w:hAnsi="Times New Roman" w:cs="Times New Roman"/>
                <w:sz w:val="24"/>
                <w:szCs w:val="24"/>
              </w:rPr>
            </w:pPr>
          </w:p>
        </w:tc>
        <w:tc>
          <w:tcPr>
            <w:tcW w:w="890" w:type="dxa"/>
            <w:tcBorders>
              <w:right w:val="single" w:sz="4" w:space="0" w:color="auto"/>
            </w:tcBorders>
            <w:shd w:val="clear" w:color="auto" w:fill="FFFFFF"/>
          </w:tcPr>
          <w:p w:rsidR="00EE0E24" w:rsidRPr="004D301C" w:rsidRDefault="00EE0E24" w:rsidP="00595615">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для фізичних осіб</w:t>
            </w:r>
          </w:p>
        </w:tc>
        <w:tc>
          <w:tcPr>
            <w:tcW w:w="876" w:type="dxa"/>
            <w:tcBorders>
              <w:left w:val="single" w:sz="4" w:space="0" w:color="auto"/>
            </w:tcBorders>
            <w:shd w:val="clear" w:color="auto" w:fill="FFFFFF"/>
          </w:tcPr>
          <w:p w:rsidR="00EE0E24" w:rsidRPr="004D301C" w:rsidRDefault="00EE0E24" w:rsidP="00595615">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для юридичних осіб</w:t>
            </w:r>
          </w:p>
        </w:tc>
      </w:tr>
      <w:tr w:rsidR="00EE0E24" w:rsidRPr="004D301C" w:rsidTr="00595615">
        <w:trPr>
          <w:tblCellSpacing w:w="8" w:type="dxa"/>
        </w:trPr>
        <w:tc>
          <w:tcPr>
            <w:tcW w:w="876" w:type="dxa"/>
            <w:tcBorders>
              <w:left w:val="nil"/>
            </w:tcBorders>
            <w:shd w:val="clear" w:color="auto" w:fill="FFFFFF"/>
          </w:tcPr>
          <w:p w:rsidR="00EE0E24" w:rsidRPr="004D301C" w:rsidRDefault="00EE0E24" w:rsidP="00595615">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EE0E24" w:rsidRPr="004D301C" w:rsidRDefault="00EE0E24" w:rsidP="00595615">
            <w:pPr>
              <w:rPr>
                <w:rFonts w:ascii="Times New Roman" w:hAnsi="Times New Roman" w:cs="Times New Roman"/>
                <w:sz w:val="24"/>
                <w:szCs w:val="24"/>
              </w:rPr>
            </w:pPr>
            <w:r w:rsidRPr="006562FC">
              <w:rPr>
                <w:rFonts w:ascii="Times New Roman" w:hAnsi="Times New Roman" w:cs="Times New Roman"/>
                <w:sz w:val="24"/>
                <w:szCs w:val="24"/>
              </w:rPr>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EE0E24" w:rsidRPr="004D301C" w:rsidRDefault="00EE0E24" w:rsidP="00595615">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c>
          <w:tcPr>
            <w:tcW w:w="876" w:type="dxa"/>
            <w:tcBorders>
              <w:left w:val="single" w:sz="4" w:space="0" w:color="auto"/>
            </w:tcBorders>
            <w:shd w:val="clear" w:color="auto" w:fill="FFFFFF"/>
          </w:tcPr>
          <w:p w:rsidR="00EE0E24" w:rsidRDefault="00EE0E24" w:rsidP="00595615">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r>
    </w:tbl>
    <w:p w:rsidR="00EE0E24" w:rsidRDefault="00EE0E24" w:rsidP="00EE0E24">
      <w:pPr>
        <w:spacing w:before="100" w:beforeAutospacing="1" w:after="100" w:afterAutospacing="1"/>
        <w:jc w:val="center"/>
        <w:rPr>
          <w:rFonts w:ascii="Times New Roman" w:hAnsi="Times New Roman" w:cs="Times New Roman"/>
          <w:b/>
          <w:bCs/>
          <w:color w:val="000000"/>
          <w:sz w:val="24"/>
          <w:szCs w:val="24"/>
        </w:rPr>
      </w:pPr>
    </w:p>
    <w:p w:rsidR="00FC2216" w:rsidRDefault="00FC2216" w:rsidP="00EE0E24">
      <w:pPr>
        <w:spacing w:before="100" w:beforeAutospacing="1" w:after="100" w:afterAutospacing="1"/>
        <w:jc w:val="center"/>
        <w:rPr>
          <w:rFonts w:ascii="Times New Roman" w:hAnsi="Times New Roman" w:cs="Times New Roman"/>
          <w:b/>
          <w:bCs/>
          <w:color w:val="000000"/>
          <w:sz w:val="24"/>
          <w:szCs w:val="24"/>
        </w:rPr>
      </w:pPr>
    </w:p>
    <w:p w:rsidR="00FC2216" w:rsidRDefault="00FC2216" w:rsidP="00EE0E24">
      <w:pPr>
        <w:spacing w:before="100" w:beforeAutospacing="1" w:after="100" w:afterAutospacing="1"/>
        <w:jc w:val="center"/>
        <w:rPr>
          <w:rFonts w:ascii="Times New Roman" w:hAnsi="Times New Roman" w:cs="Times New Roman"/>
          <w:b/>
          <w:bCs/>
          <w:color w:val="000000"/>
          <w:sz w:val="24"/>
          <w:szCs w:val="24"/>
        </w:rPr>
      </w:pPr>
    </w:p>
    <w:p w:rsidR="00FC2216" w:rsidRDefault="00FC2216" w:rsidP="00EE0E24">
      <w:pPr>
        <w:spacing w:before="100" w:beforeAutospacing="1" w:after="100" w:afterAutospacing="1"/>
        <w:jc w:val="center"/>
        <w:rPr>
          <w:rFonts w:ascii="Times New Roman" w:hAnsi="Times New Roman" w:cs="Times New Roman"/>
          <w:b/>
          <w:bCs/>
          <w:color w:val="000000"/>
          <w:sz w:val="24"/>
          <w:szCs w:val="24"/>
        </w:rPr>
      </w:pPr>
    </w:p>
    <w:p w:rsidR="00FC2216" w:rsidRDefault="00FC2216" w:rsidP="00EE0E24">
      <w:pPr>
        <w:spacing w:before="100" w:beforeAutospacing="1" w:after="100" w:afterAutospacing="1"/>
        <w:jc w:val="center"/>
        <w:rPr>
          <w:rFonts w:ascii="Times New Roman" w:hAnsi="Times New Roman" w:cs="Times New Roman"/>
          <w:b/>
          <w:bCs/>
          <w:color w:val="000000"/>
          <w:sz w:val="24"/>
          <w:szCs w:val="24"/>
        </w:rPr>
      </w:pPr>
    </w:p>
    <w:p w:rsidR="00FC2216" w:rsidRDefault="00FC2216" w:rsidP="00EE0E24">
      <w:pPr>
        <w:spacing w:before="100" w:beforeAutospacing="1" w:after="100" w:afterAutospacing="1"/>
        <w:jc w:val="center"/>
        <w:rPr>
          <w:rFonts w:ascii="Times New Roman" w:hAnsi="Times New Roman" w:cs="Times New Roman"/>
          <w:b/>
          <w:bCs/>
          <w:color w:val="000000"/>
          <w:sz w:val="24"/>
          <w:szCs w:val="24"/>
        </w:rPr>
      </w:pPr>
    </w:p>
    <w:p w:rsidR="007A46AD" w:rsidRDefault="00DF352B" w:rsidP="007A46AD">
      <w:pPr>
        <w:rPr>
          <w:rFonts w:ascii="Times New Roman" w:hAnsi="Times New Roman" w:cs="Times New Roman"/>
          <w:b/>
          <w:sz w:val="24"/>
          <w:szCs w:val="24"/>
        </w:rPr>
      </w:pPr>
      <w:r w:rsidRPr="008F3197">
        <w:rPr>
          <w:rFonts w:ascii="Times New Roman" w:hAnsi="Times New Roman"/>
          <w:b/>
          <w:sz w:val="24"/>
          <w:szCs w:val="24"/>
        </w:rPr>
        <w:t>С</w:t>
      </w:r>
      <w:r>
        <w:rPr>
          <w:rFonts w:ascii="Times New Roman" w:hAnsi="Times New Roman"/>
          <w:b/>
          <w:sz w:val="24"/>
          <w:szCs w:val="24"/>
        </w:rPr>
        <w:t xml:space="preserve">ільський голова </w:t>
      </w:r>
      <w:r w:rsidRPr="008F3197">
        <w:rPr>
          <w:rFonts w:ascii="Times New Roman" w:hAnsi="Times New Roman"/>
          <w:b/>
          <w:sz w:val="24"/>
          <w:szCs w:val="24"/>
        </w:rPr>
        <w:t xml:space="preserve">:                                           </w:t>
      </w:r>
      <w:r>
        <w:rPr>
          <w:rFonts w:ascii="Times New Roman" w:hAnsi="Times New Roman"/>
          <w:b/>
          <w:sz w:val="24"/>
          <w:szCs w:val="24"/>
        </w:rPr>
        <w:t xml:space="preserve">В.В.Демченко </w:t>
      </w:r>
      <w:r w:rsidRPr="008F3197">
        <w:rPr>
          <w:rFonts w:ascii="Times New Roman" w:hAnsi="Times New Roman"/>
          <w:b/>
          <w:sz w:val="24"/>
          <w:szCs w:val="24"/>
        </w:rPr>
        <w:t xml:space="preserve">   </w:t>
      </w: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Pr="00A772CC" w:rsidRDefault="00157220" w:rsidP="007A46AD">
      <w:pPr>
        <w:rPr>
          <w:rFonts w:ascii="Times New Roman" w:hAnsi="Times New Roman" w:cs="Times New Roman"/>
          <w:b/>
          <w:sz w:val="24"/>
          <w:szCs w:val="24"/>
        </w:rPr>
      </w:pP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4</w:t>
      </w:r>
    </w:p>
    <w:p w:rsidR="007A46AD" w:rsidRPr="00903C28" w:rsidRDefault="00157220" w:rsidP="007A46AD">
      <w:pPr>
        <w:jc w:val="right"/>
        <w:rPr>
          <w:rFonts w:ascii="Times New Roman" w:hAnsi="Times New Roman" w:cs="Times New Roman"/>
        </w:rPr>
      </w:pPr>
      <w:r>
        <w:rPr>
          <w:rFonts w:ascii="Times New Roman" w:hAnsi="Times New Roman" w:cs="Times New Roman"/>
        </w:rPr>
        <w:t xml:space="preserve">До </w:t>
      </w:r>
      <w:r w:rsidR="007A46AD" w:rsidRPr="00903C28">
        <w:rPr>
          <w:rFonts w:ascii="Times New Roman" w:hAnsi="Times New Roman" w:cs="Times New Roman"/>
        </w:rPr>
        <w:t xml:space="preserve">рішенням </w:t>
      </w:r>
      <w:r w:rsidR="008C3860">
        <w:rPr>
          <w:rFonts w:ascii="Times New Roman" w:hAnsi="Times New Roman" w:cs="Times New Roman"/>
        </w:rPr>
        <w:t>1</w:t>
      </w:r>
      <w:r>
        <w:rPr>
          <w:rFonts w:ascii="Times New Roman" w:hAnsi="Times New Roman" w:cs="Times New Roman"/>
        </w:rPr>
        <w:t>9</w:t>
      </w:r>
      <w:r w:rsidR="008C3860">
        <w:rPr>
          <w:rFonts w:ascii="Times New Roman" w:hAnsi="Times New Roman" w:cs="Times New Roman"/>
        </w:rPr>
        <w:t xml:space="preserve"> </w:t>
      </w:r>
      <w:r w:rsidR="007A46AD" w:rsidRPr="00903C28">
        <w:rPr>
          <w:rFonts w:ascii="Times New Roman" w:hAnsi="Times New Roman" w:cs="Times New Roman"/>
        </w:rPr>
        <w:t xml:space="preserve">сесії  </w:t>
      </w:r>
      <w:r w:rsidR="00CE3F77">
        <w:rPr>
          <w:rFonts w:ascii="Times New Roman" w:hAnsi="Times New Roman" w:cs="Times New Roman"/>
        </w:rPr>
        <w:t xml:space="preserve">7 </w:t>
      </w:r>
      <w:r w:rsidR="007A46AD"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 xml:space="preserve">№ </w:t>
      </w:r>
      <w:r w:rsidR="00B20FB0">
        <w:rPr>
          <w:rFonts w:ascii="Times New Roman" w:hAnsi="Times New Roman" w:cs="Times New Roman"/>
        </w:rPr>
        <w:t xml:space="preserve">256 </w:t>
      </w:r>
      <w:r w:rsidRPr="00903C28">
        <w:rPr>
          <w:rFonts w:ascii="Times New Roman" w:hAnsi="Times New Roman" w:cs="Times New Roman"/>
        </w:rPr>
        <w:t xml:space="preserve"> від </w:t>
      </w:r>
      <w:r w:rsidR="008C3860">
        <w:rPr>
          <w:rFonts w:ascii="Times New Roman" w:hAnsi="Times New Roman" w:cs="Times New Roman"/>
        </w:rPr>
        <w:t>0</w:t>
      </w:r>
      <w:r w:rsidR="00854ABB">
        <w:rPr>
          <w:rFonts w:ascii="Times New Roman" w:hAnsi="Times New Roman" w:cs="Times New Roman"/>
        </w:rPr>
        <w:t>5</w:t>
      </w:r>
      <w:r w:rsidR="008C3860">
        <w:rPr>
          <w:rFonts w:ascii="Times New Roman" w:hAnsi="Times New Roman" w:cs="Times New Roman"/>
        </w:rPr>
        <w:t>.0</w:t>
      </w:r>
      <w:r w:rsidR="00157220">
        <w:rPr>
          <w:rFonts w:ascii="Times New Roman" w:hAnsi="Times New Roman" w:cs="Times New Roman"/>
        </w:rPr>
        <w:t>6</w:t>
      </w:r>
      <w:r w:rsidR="008C3860">
        <w:rPr>
          <w:rFonts w:ascii="Times New Roman" w:hAnsi="Times New Roman" w:cs="Times New Roman"/>
        </w:rPr>
        <w:t>.</w:t>
      </w:r>
      <w:r>
        <w:rPr>
          <w:rFonts w:ascii="Times New Roman" w:hAnsi="Times New Roman" w:cs="Times New Roman"/>
        </w:rPr>
        <w:t>201</w:t>
      </w:r>
      <w:r w:rsidR="00157220">
        <w:rPr>
          <w:rFonts w:ascii="Times New Roman" w:hAnsi="Times New Roman" w:cs="Times New Roman"/>
        </w:rPr>
        <w:t>8</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FC2216" w:rsidRDefault="007A46AD" w:rsidP="00FC2216">
      <w:pPr>
        <w:pStyle w:val="1"/>
        <w:jc w:val="center"/>
        <w:rPr>
          <w:rFonts w:ascii="Times New Roman" w:hAnsi="Times New Roman" w:cs="Times New Roman"/>
          <w:lang w:val="uk-UA"/>
        </w:rPr>
      </w:pPr>
      <w:r w:rsidRPr="009D7716">
        <w:rPr>
          <w:rFonts w:ascii="Times New Roman" w:hAnsi="Times New Roman" w:cs="Times New Roman"/>
          <w:lang w:val="uk-UA"/>
        </w:rPr>
        <w:t xml:space="preserve">Розмір ставок єдиного податку </w:t>
      </w:r>
      <w:r w:rsidR="00FC2216">
        <w:rPr>
          <w:rFonts w:ascii="Times New Roman" w:hAnsi="Times New Roman" w:cs="Times New Roman"/>
          <w:lang w:val="uk-UA"/>
        </w:rPr>
        <w:t xml:space="preserve">                                                                                       </w:t>
      </w:r>
      <w:r w:rsidRPr="00157220">
        <w:rPr>
          <w:rFonts w:ascii="Times New Roman" w:hAnsi="Times New Roman" w:cs="Times New Roman"/>
          <w:sz w:val="22"/>
          <w:szCs w:val="22"/>
          <w:lang w:val="uk-UA"/>
        </w:rPr>
        <w:t>на календарний місяць</w:t>
      </w:r>
    </w:p>
    <w:p w:rsidR="00FC2216" w:rsidRPr="00B56F36" w:rsidRDefault="00FC2216" w:rsidP="00FC2216">
      <w:pPr>
        <w:pStyle w:val="afe"/>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2019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Pr>
          <w:rFonts w:ascii="Times New Roman" w:hAnsi="Times New Roman"/>
          <w:sz w:val="24"/>
          <w:szCs w:val="24"/>
        </w:rPr>
        <w:t xml:space="preserve">19 </w:t>
      </w:r>
      <w:r w:rsidRPr="00B56F36">
        <w:rPr>
          <w:rFonts w:ascii="Times New Roman" w:hAnsi="Times New Roman"/>
          <w:sz w:val="24"/>
          <w:szCs w:val="24"/>
        </w:rPr>
        <w:t>року.</w:t>
      </w:r>
    </w:p>
    <w:p w:rsidR="00FC2216" w:rsidRPr="00B56F36" w:rsidRDefault="00FC2216" w:rsidP="00FC2216">
      <w:pPr>
        <w:pStyle w:val="afe"/>
        <w:spacing w:before="0"/>
        <w:ind w:firstLine="1276"/>
        <w:rPr>
          <w:rFonts w:ascii="Times New Roman" w:hAnsi="Times New Roman"/>
          <w:sz w:val="24"/>
          <w:szCs w:val="24"/>
        </w:rPr>
      </w:pPr>
    </w:p>
    <w:p w:rsidR="00FC2216" w:rsidRDefault="00FC2216" w:rsidP="00FC2216">
      <w:pPr>
        <w:spacing w:before="60"/>
        <w:rPr>
          <w:rFonts w:ascii="Times New Roman" w:hAnsi="Times New Roman"/>
          <w:bCs/>
          <w:sz w:val="24"/>
          <w:szCs w:val="24"/>
        </w:rPr>
      </w:pPr>
      <w:r w:rsidRPr="00DC6423">
        <w:rPr>
          <w:rFonts w:ascii="Times New Roman" w:hAnsi="Times New Roman"/>
          <w:bCs/>
          <w:sz w:val="24"/>
          <w:szCs w:val="24"/>
        </w:rPr>
        <w:t>Адміністративно-територіальна одиниця,</w:t>
      </w:r>
      <w:r w:rsidRPr="00DC6423">
        <w:rPr>
          <w:rFonts w:ascii="Times New Roman" w:hAnsi="Times New Roman"/>
          <w:bCs/>
          <w:sz w:val="24"/>
          <w:szCs w:val="24"/>
        </w:rPr>
        <w:br w:type="textWrapping" w:clear="all"/>
        <w:t>на яку поширюється дія рішення органу місцевого самоврядування:</w:t>
      </w:r>
    </w:p>
    <w:p w:rsidR="00FC2216" w:rsidRPr="00DC6423" w:rsidRDefault="00FC2216" w:rsidP="00FC2216">
      <w:pPr>
        <w:spacing w:before="60"/>
        <w:rPr>
          <w:rFonts w:ascii="Times New Roman" w:hAnsi="Times New Roman"/>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FC2216" w:rsidRPr="00DC6423" w:rsidTr="00E139D4">
        <w:tc>
          <w:tcPr>
            <w:tcW w:w="1081" w:type="dxa"/>
            <w:tcBorders>
              <w:top w:val="single" w:sz="4" w:space="0" w:color="auto"/>
              <w:left w:val="single" w:sz="4" w:space="0" w:color="auto"/>
              <w:bottom w:val="single" w:sz="4" w:space="0" w:color="auto"/>
              <w:right w:val="single" w:sz="4" w:space="0" w:color="auto"/>
            </w:tcBorders>
          </w:tcPr>
          <w:p w:rsidR="00FC2216" w:rsidRPr="00DC6423" w:rsidRDefault="00FC2216" w:rsidP="00E139D4">
            <w:pPr>
              <w:jc w:val="center"/>
              <w:rPr>
                <w:rFonts w:ascii="Times New Roman" w:hAnsi="Times New Roman"/>
                <w:bCs/>
                <w:sz w:val="24"/>
                <w:szCs w:val="24"/>
              </w:rPr>
            </w:pPr>
            <w:r w:rsidRPr="00DC6423">
              <w:rPr>
                <w:rFonts w:ascii="Times New Roman" w:hAnsi="Times New Roman"/>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FC2216" w:rsidRPr="00DC6423" w:rsidRDefault="00FC2216" w:rsidP="00E139D4">
            <w:pPr>
              <w:jc w:val="center"/>
              <w:rPr>
                <w:rFonts w:ascii="Times New Roman" w:hAnsi="Times New Roman"/>
                <w:bCs/>
                <w:sz w:val="24"/>
                <w:szCs w:val="24"/>
              </w:rPr>
            </w:pPr>
            <w:r w:rsidRPr="00DC6423">
              <w:rPr>
                <w:rFonts w:ascii="Times New Roman" w:hAnsi="Times New Roman"/>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FC2216" w:rsidRPr="00DC6423" w:rsidRDefault="00FC2216" w:rsidP="00E139D4">
            <w:pPr>
              <w:jc w:val="center"/>
              <w:rPr>
                <w:rFonts w:ascii="Times New Roman" w:hAnsi="Times New Roman"/>
                <w:bCs/>
                <w:sz w:val="24"/>
                <w:szCs w:val="24"/>
              </w:rPr>
            </w:pPr>
            <w:r w:rsidRPr="00DC6423">
              <w:rPr>
                <w:rFonts w:ascii="Times New Roman" w:hAnsi="Times New Roman"/>
                <w:bCs/>
                <w:sz w:val="24"/>
                <w:szCs w:val="24"/>
              </w:rPr>
              <w:t>Код КОАТУУ</w:t>
            </w:r>
          </w:p>
        </w:tc>
        <w:tc>
          <w:tcPr>
            <w:tcW w:w="5735" w:type="dxa"/>
            <w:tcBorders>
              <w:top w:val="single" w:sz="4" w:space="0" w:color="auto"/>
              <w:left w:val="single" w:sz="4" w:space="0" w:color="auto"/>
              <w:bottom w:val="single" w:sz="4" w:space="0" w:color="auto"/>
              <w:right w:val="single" w:sz="4" w:space="0" w:color="auto"/>
            </w:tcBorders>
          </w:tcPr>
          <w:p w:rsidR="00FC2216" w:rsidRPr="00DC6423" w:rsidRDefault="00FC2216" w:rsidP="00E139D4">
            <w:pPr>
              <w:jc w:val="center"/>
              <w:rPr>
                <w:rFonts w:ascii="Times New Roman" w:hAnsi="Times New Roman"/>
                <w:bCs/>
                <w:sz w:val="24"/>
                <w:szCs w:val="24"/>
              </w:rPr>
            </w:pPr>
            <w:r w:rsidRPr="00DC6423">
              <w:rPr>
                <w:rFonts w:ascii="Times New Roman" w:hAnsi="Times New Roman"/>
                <w:bCs/>
                <w:sz w:val="24"/>
                <w:szCs w:val="24"/>
              </w:rPr>
              <w:t>Назва</w:t>
            </w:r>
          </w:p>
        </w:tc>
      </w:tr>
      <w:tr w:rsidR="00FC2216" w:rsidRPr="00DC6423" w:rsidTr="00E139D4">
        <w:tc>
          <w:tcPr>
            <w:tcW w:w="1081" w:type="dxa"/>
            <w:tcBorders>
              <w:top w:val="single" w:sz="4" w:space="0" w:color="auto"/>
              <w:left w:val="single" w:sz="4" w:space="0" w:color="auto"/>
              <w:bottom w:val="single" w:sz="4" w:space="0" w:color="auto"/>
              <w:right w:val="single" w:sz="4" w:space="0" w:color="auto"/>
            </w:tcBorders>
          </w:tcPr>
          <w:p w:rsidR="00FC2216" w:rsidRPr="00FC2216" w:rsidRDefault="00FC2216" w:rsidP="00E139D4">
            <w:pPr>
              <w:jc w:val="center"/>
              <w:rPr>
                <w:rFonts w:ascii="Times New Roman" w:hAnsi="Times New Roman"/>
                <w:b/>
                <w:bCs/>
                <w:sz w:val="24"/>
                <w:szCs w:val="24"/>
              </w:rPr>
            </w:pPr>
            <w:r w:rsidRPr="00FC2216">
              <w:rPr>
                <w:rFonts w:ascii="Times New Roman" w:hAnsi="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w:t>
            </w:r>
          </w:p>
        </w:tc>
        <w:tc>
          <w:tcPr>
            <w:tcW w:w="1760"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0525086401</w:t>
            </w:r>
          </w:p>
        </w:tc>
        <w:tc>
          <w:tcPr>
            <w:tcW w:w="5735" w:type="dxa"/>
            <w:tcBorders>
              <w:top w:val="single" w:sz="4" w:space="0" w:color="auto"/>
              <w:left w:val="single" w:sz="4" w:space="0" w:color="auto"/>
              <w:bottom w:val="single" w:sz="4" w:space="0" w:color="auto"/>
              <w:right w:val="single" w:sz="4" w:space="0" w:color="auto"/>
            </w:tcBorders>
          </w:tcPr>
          <w:p w:rsidR="00FC2216" w:rsidRPr="00FC2216" w:rsidRDefault="00FC2216" w:rsidP="00E139D4">
            <w:pPr>
              <w:jc w:val="center"/>
              <w:rPr>
                <w:rFonts w:ascii="Times New Roman" w:hAnsi="Times New Roman"/>
                <w:b/>
                <w:bCs/>
                <w:sz w:val="24"/>
                <w:szCs w:val="24"/>
              </w:rPr>
            </w:pPr>
            <w:r w:rsidRPr="00FC2216">
              <w:rPr>
                <w:rFonts w:ascii="Times New Roman" w:hAnsi="Times New Roman"/>
                <w:b/>
                <w:bCs/>
                <w:sz w:val="24"/>
                <w:szCs w:val="24"/>
              </w:rPr>
              <w:t>с. Тартак</w:t>
            </w:r>
          </w:p>
        </w:tc>
      </w:tr>
      <w:tr w:rsidR="00FC2216" w:rsidRPr="00DC6423" w:rsidTr="00E139D4">
        <w:tc>
          <w:tcPr>
            <w:tcW w:w="1081" w:type="dxa"/>
            <w:tcBorders>
              <w:top w:val="single" w:sz="4" w:space="0" w:color="auto"/>
              <w:left w:val="single" w:sz="4" w:space="0" w:color="auto"/>
              <w:bottom w:val="single" w:sz="4" w:space="0" w:color="auto"/>
              <w:right w:val="single" w:sz="4" w:space="0" w:color="auto"/>
            </w:tcBorders>
          </w:tcPr>
          <w:p w:rsidR="00FC2216" w:rsidRPr="00FC2216" w:rsidRDefault="00FC2216" w:rsidP="00E139D4">
            <w:pPr>
              <w:jc w:val="center"/>
              <w:rPr>
                <w:rFonts w:ascii="Times New Roman" w:hAnsi="Times New Roman"/>
                <w:b/>
                <w:bCs/>
                <w:sz w:val="24"/>
                <w:szCs w:val="24"/>
              </w:rPr>
            </w:pPr>
            <w:r w:rsidRPr="00FC2216">
              <w:rPr>
                <w:rFonts w:ascii="Times New Roman" w:hAnsi="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w:t>
            </w:r>
          </w:p>
        </w:tc>
        <w:tc>
          <w:tcPr>
            <w:tcW w:w="1760" w:type="dxa"/>
            <w:tcBorders>
              <w:top w:val="single" w:sz="4" w:space="0" w:color="auto"/>
              <w:left w:val="single" w:sz="4" w:space="0" w:color="auto"/>
              <w:bottom w:val="single" w:sz="4" w:space="0" w:color="auto"/>
              <w:right w:val="single" w:sz="4" w:space="0" w:color="auto"/>
            </w:tcBorders>
          </w:tcPr>
          <w:p w:rsidR="00FC2216" w:rsidRPr="00094AC6" w:rsidRDefault="00FC2216" w:rsidP="00E139D4">
            <w:pPr>
              <w:jc w:val="center"/>
              <w:rPr>
                <w:rFonts w:ascii="Times New Roman" w:hAnsi="Times New Roman"/>
                <w:b/>
                <w:bCs/>
              </w:rPr>
            </w:pPr>
            <w:r>
              <w:rPr>
                <w:rFonts w:ascii="Times New Roman" w:hAnsi="Times New Roman"/>
                <w:b/>
                <w:bCs/>
              </w:rPr>
              <w:t>0525086402</w:t>
            </w:r>
          </w:p>
        </w:tc>
        <w:tc>
          <w:tcPr>
            <w:tcW w:w="5735" w:type="dxa"/>
            <w:tcBorders>
              <w:top w:val="single" w:sz="4" w:space="0" w:color="auto"/>
              <w:left w:val="single" w:sz="4" w:space="0" w:color="auto"/>
              <w:bottom w:val="single" w:sz="4" w:space="0" w:color="auto"/>
              <w:right w:val="single" w:sz="4" w:space="0" w:color="auto"/>
            </w:tcBorders>
          </w:tcPr>
          <w:p w:rsidR="00FC2216" w:rsidRPr="00FC2216" w:rsidRDefault="00FC2216" w:rsidP="00E139D4">
            <w:pPr>
              <w:jc w:val="center"/>
              <w:rPr>
                <w:rFonts w:ascii="Times New Roman" w:hAnsi="Times New Roman"/>
                <w:b/>
                <w:bCs/>
                <w:sz w:val="24"/>
                <w:szCs w:val="24"/>
              </w:rPr>
            </w:pPr>
            <w:r w:rsidRPr="00FC2216">
              <w:rPr>
                <w:rFonts w:ascii="Times New Roman" w:hAnsi="Times New Roman"/>
                <w:b/>
                <w:bCs/>
                <w:sz w:val="24"/>
                <w:szCs w:val="24"/>
              </w:rPr>
              <w:t>с. Анютине</w:t>
            </w:r>
          </w:p>
        </w:tc>
      </w:tr>
    </w:tbl>
    <w:p w:rsidR="00305FB3" w:rsidRDefault="00305FB3" w:rsidP="00305FB3">
      <w:pPr>
        <w:rPr>
          <w:lang w:eastAsia="ru-RU"/>
        </w:rPr>
      </w:pPr>
    </w:p>
    <w:p w:rsidR="00305FB3" w:rsidRDefault="00305FB3" w:rsidP="00305FB3">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5"/>
        <w:gridCol w:w="4520"/>
        <w:gridCol w:w="5525"/>
      </w:tblGrid>
      <w:tr w:rsidR="00305FB3" w:rsidRPr="00A13EEA" w:rsidTr="00305FB3">
        <w:trPr>
          <w:trHeight w:val="465"/>
        </w:trPr>
        <w:tc>
          <w:tcPr>
            <w:tcW w:w="4925" w:type="dxa"/>
            <w:gridSpan w:val="2"/>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b/>
                <w:color w:val="333333"/>
                <w:sz w:val="21"/>
                <w:szCs w:val="21"/>
              </w:rPr>
            </w:pPr>
            <w:r w:rsidRPr="00A13EEA">
              <w:rPr>
                <w:rFonts w:ascii="Times New Roman" w:hAnsi="Times New Roman" w:cs="Times New Roman"/>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b/>
                <w:color w:val="333333"/>
                <w:sz w:val="21"/>
                <w:szCs w:val="21"/>
              </w:rPr>
            </w:pPr>
            <w:r w:rsidRPr="00A13EEA">
              <w:rPr>
                <w:rFonts w:ascii="Times New Roman" w:hAnsi="Times New Roman" w:cs="Times New Roman"/>
                <w:b/>
                <w:color w:val="333333"/>
                <w:sz w:val="21"/>
                <w:szCs w:val="21"/>
              </w:rPr>
              <w:t>ставки податку</w:t>
            </w:r>
          </w:p>
        </w:tc>
      </w:tr>
      <w:tr w:rsidR="00305FB3" w:rsidRPr="00A13EEA" w:rsidTr="00305FB3">
        <w:trPr>
          <w:trHeight w:val="1035"/>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1</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першої групи    всіх видів діяльності</w:t>
            </w:r>
          </w:p>
        </w:tc>
        <w:tc>
          <w:tcPr>
            <w:tcW w:w="5525" w:type="dxa"/>
            <w:shd w:val="clear" w:color="auto" w:fill="auto"/>
            <w:tcMar>
              <w:top w:w="0" w:type="dxa"/>
              <w:left w:w="0" w:type="dxa"/>
              <w:bottom w:w="0" w:type="dxa"/>
              <w:right w:w="0" w:type="dxa"/>
            </w:tcMar>
            <w:vAlign w:val="center"/>
            <w:hideMark/>
          </w:tcPr>
          <w:p w:rsidR="005F580C"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b/>
                <w:bCs/>
                <w:color w:val="333333"/>
                <w:sz w:val="21"/>
                <w:szCs w:val="21"/>
              </w:rPr>
              <w:t>10</w:t>
            </w:r>
            <w:r w:rsidRPr="00A13EEA">
              <w:rPr>
                <w:rFonts w:ascii="Times New Roman" w:hAnsi="Times New Roman" w:cs="Times New Roman"/>
                <w:color w:val="333333"/>
                <w:sz w:val="21"/>
                <w:szCs w:val="21"/>
              </w:rPr>
              <w:t>% до розміру прожиткового мінімуму для працездатних осіб, встановленого законом на        1 січня податкового (звітного) року</w:t>
            </w:r>
          </w:p>
        </w:tc>
      </w:tr>
      <w:tr w:rsidR="00305FB3" w:rsidRPr="00A13EEA" w:rsidTr="00305FB3">
        <w:trPr>
          <w:trHeight w:val="885"/>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2</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другої групи    всіх видів діяльності</w:t>
            </w:r>
          </w:p>
        </w:tc>
        <w:tc>
          <w:tcPr>
            <w:tcW w:w="5525" w:type="dxa"/>
            <w:shd w:val="clear" w:color="auto" w:fill="auto"/>
            <w:tcMar>
              <w:top w:w="0" w:type="dxa"/>
              <w:left w:w="0" w:type="dxa"/>
              <w:bottom w:w="0" w:type="dxa"/>
              <w:right w:w="0" w:type="dxa"/>
            </w:tcMar>
            <w:vAlign w:val="center"/>
            <w:hideMark/>
          </w:tcPr>
          <w:p w:rsidR="005F580C"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b/>
                <w:bCs/>
                <w:color w:val="333333"/>
                <w:sz w:val="21"/>
                <w:szCs w:val="21"/>
              </w:rPr>
              <w:t>20</w:t>
            </w:r>
            <w:r w:rsidRPr="00A13EEA">
              <w:rPr>
                <w:rFonts w:ascii="Times New Roman" w:hAnsi="Times New Roman" w:cs="Times New Roman"/>
                <w:color w:val="333333"/>
                <w:sz w:val="21"/>
                <w:szCs w:val="21"/>
              </w:rPr>
              <w:t>% до розміру мінімальної заробітної плати, встановленої законом на 1 січня податкового (звітного) року</w:t>
            </w:r>
          </w:p>
        </w:tc>
      </w:tr>
      <w:tr w:rsidR="00305FB3" w:rsidRPr="00A13EEA" w:rsidTr="00FC2216">
        <w:trPr>
          <w:trHeight w:val="1476"/>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3</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третьої групи</w:t>
            </w:r>
          </w:p>
        </w:tc>
        <w:tc>
          <w:tcPr>
            <w:tcW w:w="5525" w:type="dxa"/>
            <w:shd w:val="clear" w:color="auto" w:fill="auto"/>
            <w:tcMar>
              <w:top w:w="0" w:type="dxa"/>
              <w:left w:w="0" w:type="dxa"/>
              <w:bottom w:w="0" w:type="dxa"/>
              <w:right w:w="0" w:type="dxa"/>
            </w:tcMar>
            <w:vAlign w:val="center"/>
            <w:hideMark/>
          </w:tcPr>
          <w:p w:rsidR="00305FB3" w:rsidRPr="00A13EEA" w:rsidRDefault="00305FB3" w:rsidP="005F580C">
            <w:pPr>
              <w:spacing w:after="150"/>
              <w:rPr>
                <w:rFonts w:ascii="Times New Roman" w:hAnsi="Times New Roman" w:cs="Times New Roman"/>
                <w:color w:val="333333"/>
                <w:sz w:val="21"/>
                <w:szCs w:val="21"/>
              </w:rPr>
            </w:pPr>
            <w:r w:rsidRPr="00901044">
              <w:rPr>
                <w:rFonts w:ascii="Times New Roman" w:hAnsi="Times New Roman" w:cs="Times New Roman"/>
                <w:b/>
                <w:color w:val="333333"/>
                <w:sz w:val="21"/>
                <w:szCs w:val="21"/>
              </w:rPr>
              <w:t>3</w:t>
            </w:r>
            <w:r w:rsidRPr="00A13EEA">
              <w:rPr>
                <w:rFonts w:ascii="Times New Roman" w:hAnsi="Times New Roman" w:cs="Times New Roman"/>
                <w:color w:val="333333"/>
                <w:sz w:val="21"/>
                <w:szCs w:val="21"/>
              </w:rPr>
              <w:t xml:space="preserve"> відсотки доходу –у разі сплати податку на додану вартість</w:t>
            </w:r>
          </w:p>
          <w:p w:rsidR="00305FB3" w:rsidRPr="00A13EEA" w:rsidRDefault="00305FB3" w:rsidP="005F580C">
            <w:pPr>
              <w:spacing w:after="150"/>
              <w:rPr>
                <w:rFonts w:ascii="Times New Roman" w:hAnsi="Times New Roman" w:cs="Times New Roman"/>
                <w:color w:val="333333"/>
                <w:sz w:val="21"/>
                <w:szCs w:val="21"/>
              </w:rPr>
            </w:pPr>
            <w:r w:rsidRPr="00901044">
              <w:rPr>
                <w:rFonts w:ascii="Times New Roman" w:hAnsi="Times New Roman" w:cs="Times New Roman"/>
                <w:b/>
                <w:color w:val="333333"/>
                <w:sz w:val="21"/>
                <w:szCs w:val="21"/>
              </w:rPr>
              <w:t>5</w:t>
            </w:r>
            <w:r w:rsidRPr="00A13EEA">
              <w:rPr>
                <w:rFonts w:ascii="Times New Roman" w:hAnsi="Times New Roman" w:cs="Times New Roman"/>
                <w:color w:val="333333"/>
                <w:sz w:val="21"/>
                <w:szCs w:val="21"/>
              </w:rPr>
              <w:t xml:space="preserve"> відсотків доходу –у разі включення податку на додану вартість до складу єдиного податку</w:t>
            </w:r>
          </w:p>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 </w:t>
            </w:r>
          </w:p>
        </w:tc>
      </w:tr>
      <w:tr w:rsidR="00305FB3" w:rsidRPr="00A13EEA" w:rsidTr="00FC2216">
        <w:trPr>
          <w:trHeight w:val="4608"/>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4</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четвертої групи</w:t>
            </w:r>
          </w:p>
        </w:tc>
        <w:tc>
          <w:tcPr>
            <w:tcW w:w="5525" w:type="dxa"/>
            <w:shd w:val="clear" w:color="auto" w:fill="auto"/>
            <w:tcMar>
              <w:top w:w="0" w:type="dxa"/>
              <w:left w:w="0" w:type="dxa"/>
              <w:bottom w:w="0" w:type="dxa"/>
              <w:right w:w="0" w:type="dxa"/>
            </w:tcMar>
            <w:vAlign w:val="center"/>
            <w:hideMark/>
          </w:tcPr>
          <w:p w:rsidR="00305FB3"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305FB3" w:rsidRPr="00901044" w:rsidRDefault="00305FB3" w:rsidP="005F580C">
            <w:pPr>
              <w:spacing w:after="150"/>
              <w:rPr>
                <w:rFonts w:ascii="Times New Roman" w:hAnsi="Times New Roman" w:cs="Times New Roman"/>
                <w:b/>
                <w:color w:val="333333"/>
                <w:sz w:val="21"/>
                <w:szCs w:val="21"/>
              </w:rPr>
            </w:pPr>
            <w:bookmarkStart w:id="0" w:name="n12018"/>
            <w:bookmarkEnd w:id="0"/>
            <w:r w:rsidRPr="00A13EEA">
              <w:rPr>
                <w:rFonts w:ascii="Times New Roman" w:hAnsi="Times New Roman" w:cs="Times New Roman"/>
                <w:color w:val="333333"/>
                <w:sz w:val="21"/>
                <w:szCs w:val="21"/>
              </w:rPr>
              <w:t>а</w:t>
            </w:r>
            <w:r w:rsidRPr="00901044">
              <w:rPr>
                <w:rFonts w:ascii="Times New Roman" w:hAnsi="Times New Roman" w:cs="Times New Roman"/>
                <w:b/>
                <w:color w:val="333333"/>
                <w:sz w:val="21"/>
                <w:szCs w:val="21"/>
              </w:rPr>
              <w:t>) для ріллі, сіножатей і пасовищ - 0,95;</w:t>
            </w:r>
            <w:bookmarkStart w:id="1" w:name="n12955"/>
            <w:bookmarkStart w:id="2" w:name="n12020"/>
            <w:bookmarkEnd w:id="1"/>
            <w:bookmarkEnd w:id="2"/>
          </w:p>
          <w:p w:rsidR="00305FB3" w:rsidRPr="00901044" w:rsidRDefault="00305FB3" w:rsidP="005F580C">
            <w:pPr>
              <w:spacing w:after="150"/>
              <w:rPr>
                <w:rFonts w:ascii="Times New Roman" w:hAnsi="Times New Roman" w:cs="Times New Roman"/>
                <w:b/>
                <w:color w:val="333333"/>
                <w:sz w:val="21"/>
                <w:szCs w:val="21"/>
              </w:rPr>
            </w:pPr>
            <w:r w:rsidRPr="00901044">
              <w:rPr>
                <w:rFonts w:ascii="Times New Roman" w:hAnsi="Times New Roman" w:cs="Times New Roman"/>
                <w:b/>
                <w:color w:val="333333"/>
                <w:sz w:val="21"/>
                <w:szCs w:val="21"/>
              </w:rPr>
              <w:t>б) для багаторічних насаджень  - 0,57;</w:t>
            </w:r>
          </w:p>
          <w:p w:rsidR="00305FB3" w:rsidRPr="00901044" w:rsidRDefault="00305FB3" w:rsidP="005F580C">
            <w:pPr>
              <w:spacing w:after="150"/>
              <w:rPr>
                <w:rFonts w:ascii="Times New Roman" w:hAnsi="Times New Roman" w:cs="Times New Roman"/>
                <w:b/>
                <w:color w:val="333333"/>
                <w:sz w:val="21"/>
                <w:szCs w:val="21"/>
              </w:rPr>
            </w:pPr>
            <w:bookmarkStart w:id="3" w:name="n12957"/>
            <w:bookmarkStart w:id="4" w:name="n12022"/>
            <w:bookmarkEnd w:id="3"/>
            <w:bookmarkEnd w:id="4"/>
            <w:r w:rsidRPr="00901044">
              <w:rPr>
                <w:rFonts w:ascii="Times New Roman" w:hAnsi="Times New Roman" w:cs="Times New Roman"/>
                <w:b/>
                <w:color w:val="333333"/>
                <w:sz w:val="21"/>
                <w:szCs w:val="21"/>
              </w:rPr>
              <w:t>в)для земель водного фонду - 2,43;</w:t>
            </w:r>
          </w:p>
          <w:p w:rsidR="005F580C" w:rsidRPr="00A13EEA" w:rsidRDefault="00DA0107" w:rsidP="00DA0107">
            <w:pPr>
              <w:spacing w:after="150"/>
              <w:rPr>
                <w:rFonts w:ascii="Times New Roman" w:hAnsi="Times New Roman" w:cs="Times New Roman"/>
                <w:color w:val="333333"/>
                <w:sz w:val="21"/>
                <w:szCs w:val="21"/>
              </w:rPr>
            </w:pPr>
            <w:r>
              <w:rPr>
                <w:rFonts w:ascii="Times New Roman" w:hAnsi="Times New Roman" w:cs="Times New Roman"/>
                <w:color w:val="000000"/>
                <w:sz w:val="24"/>
                <w:szCs w:val="24"/>
                <w:shd w:val="clear" w:color="auto" w:fill="FFFFFF"/>
              </w:rPr>
              <w:t>г</w:t>
            </w:r>
            <w:r w:rsidRPr="00901044">
              <w:rPr>
                <w:rFonts w:ascii="Times New Roman" w:hAnsi="Times New Roman" w:cs="Times New Roman"/>
                <w:b/>
                <w:color w:val="000000"/>
                <w:sz w:val="24"/>
                <w:szCs w:val="24"/>
                <w:shd w:val="clear" w:color="auto" w:fill="FFFFFF"/>
              </w:rPr>
              <w:t>).для сільськогосподарських угідь, що перебувають в умовах закритого ґрунту</w:t>
            </w:r>
            <w:r w:rsidR="00305FB3" w:rsidRPr="00901044">
              <w:rPr>
                <w:rFonts w:ascii="Times New Roman" w:hAnsi="Times New Roman" w:cs="Times New Roman"/>
                <w:b/>
                <w:color w:val="333333"/>
                <w:sz w:val="21"/>
                <w:szCs w:val="21"/>
              </w:rPr>
              <w:t> </w:t>
            </w:r>
            <w:r w:rsidRPr="00901044">
              <w:rPr>
                <w:rFonts w:ascii="Times New Roman" w:hAnsi="Times New Roman" w:cs="Times New Roman"/>
                <w:b/>
                <w:color w:val="333333"/>
                <w:sz w:val="21"/>
                <w:szCs w:val="21"/>
              </w:rPr>
              <w:t>-  6,33</w:t>
            </w:r>
            <w:r>
              <w:rPr>
                <w:rFonts w:ascii="Times New Roman" w:hAnsi="Times New Roman" w:cs="Times New Roman"/>
                <w:color w:val="333333"/>
                <w:sz w:val="21"/>
                <w:szCs w:val="21"/>
              </w:rPr>
              <w:t xml:space="preserve"> </w:t>
            </w:r>
          </w:p>
        </w:tc>
      </w:tr>
    </w:tbl>
    <w:p w:rsidR="00305FB3" w:rsidRDefault="00305FB3" w:rsidP="00305FB3">
      <w:pPr>
        <w:rPr>
          <w:lang w:eastAsia="ru-RU"/>
        </w:rPr>
      </w:pPr>
    </w:p>
    <w:p w:rsidR="00305FB3" w:rsidRDefault="00305FB3" w:rsidP="00305FB3">
      <w:pPr>
        <w:rPr>
          <w:lang w:eastAsia="ru-RU"/>
        </w:rPr>
      </w:pPr>
    </w:p>
    <w:p w:rsidR="007F4A60" w:rsidRDefault="009D7716" w:rsidP="007F4A60">
      <w:pPr>
        <w:rPr>
          <w:lang w:eastAsia="ru-RU"/>
        </w:rPr>
      </w:pPr>
      <w:r>
        <w:rPr>
          <w:lang w:eastAsia="ru-RU"/>
        </w:rPr>
        <w:t xml:space="preserve"> </w:t>
      </w:r>
      <w:r w:rsidR="00DF352B" w:rsidRPr="008F3197">
        <w:rPr>
          <w:rFonts w:ascii="Times New Roman" w:hAnsi="Times New Roman"/>
          <w:b/>
          <w:sz w:val="24"/>
          <w:szCs w:val="24"/>
        </w:rPr>
        <w:t>С</w:t>
      </w:r>
      <w:r w:rsidR="00DF352B">
        <w:rPr>
          <w:rFonts w:ascii="Times New Roman" w:hAnsi="Times New Roman"/>
          <w:b/>
          <w:sz w:val="24"/>
          <w:szCs w:val="24"/>
        </w:rPr>
        <w:t xml:space="preserve">ільський голова </w:t>
      </w:r>
      <w:r w:rsidR="00DF352B" w:rsidRPr="008F3197">
        <w:rPr>
          <w:rFonts w:ascii="Times New Roman" w:hAnsi="Times New Roman"/>
          <w:b/>
          <w:sz w:val="24"/>
          <w:szCs w:val="24"/>
        </w:rPr>
        <w:t xml:space="preserve">:                                           </w:t>
      </w:r>
      <w:r w:rsidR="00DF352B">
        <w:rPr>
          <w:rFonts w:ascii="Times New Roman" w:hAnsi="Times New Roman"/>
          <w:b/>
          <w:sz w:val="24"/>
          <w:szCs w:val="24"/>
        </w:rPr>
        <w:t xml:space="preserve">В.В.Демченко </w:t>
      </w:r>
      <w:r w:rsidR="00DF352B" w:rsidRPr="008F3197">
        <w:rPr>
          <w:rFonts w:ascii="Times New Roman" w:hAnsi="Times New Roman"/>
          <w:b/>
          <w:sz w:val="24"/>
          <w:szCs w:val="24"/>
        </w:rPr>
        <w:t xml:space="preserve">   </w:t>
      </w:r>
    </w:p>
    <w:p w:rsidR="007F4A60" w:rsidRDefault="007F4A60" w:rsidP="007F4A60">
      <w:pPr>
        <w:rPr>
          <w:lang w:eastAsia="ru-RU"/>
        </w:rPr>
      </w:pPr>
    </w:p>
    <w:p w:rsidR="007F4A60" w:rsidRDefault="007F4A60" w:rsidP="007F4A60">
      <w:pPr>
        <w:rPr>
          <w:lang w:eastAsia="ru-RU"/>
        </w:rPr>
      </w:pPr>
    </w:p>
    <w:p w:rsidR="007F4A60" w:rsidRDefault="007F4A60" w:rsidP="007F4A60">
      <w:pPr>
        <w:rPr>
          <w:lang w:eastAsia="ru-RU"/>
        </w:rPr>
      </w:pPr>
    </w:p>
    <w:p w:rsidR="007A46AD" w:rsidRDefault="007A46AD" w:rsidP="00527B9E">
      <w:pP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615143" w:rsidRPr="00A772CC" w:rsidRDefault="00615143" w:rsidP="00615143">
      <w:pPr>
        <w:rPr>
          <w:rFonts w:ascii="Times New Roman" w:hAnsi="Times New Roman" w:cs="Times New Roman"/>
          <w:b/>
          <w:sz w:val="24"/>
          <w:szCs w:val="24"/>
        </w:rPr>
      </w:pP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7</w:t>
      </w:r>
    </w:p>
    <w:p w:rsidR="00615143" w:rsidRPr="00903C28" w:rsidRDefault="00615143" w:rsidP="00615143">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рішенням </w:t>
      </w:r>
      <w:r>
        <w:rPr>
          <w:rFonts w:ascii="Times New Roman" w:hAnsi="Times New Roman" w:cs="Times New Roman"/>
        </w:rPr>
        <w:t xml:space="preserve">19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615143" w:rsidRDefault="00615143" w:rsidP="00615143">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615143" w:rsidRPr="00FF033A" w:rsidRDefault="00615143" w:rsidP="00615143">
      <w:pPr>
        <w:jc w:val="center"/>
        <w:rPr>
          <w:rFonts w:ascii="Times New Roman" w:hAnsi="Times New Roman" w:cs="Times New Roman"/>
        </w:rPr>
      </w:pPr>
      <w:r>
        <w:rPr>
          <w:rFonts w:ascii="Times New Roman" w:hAnsi="Times New Roman" w:cs="Times New Roman"/>
        </w:rPr>
        <w:t xml:space="preserve">                                                                                                                               </w:t>
      </w:r>
      <w:r w:rsidRPr="00903C28">
        <w:rPr>
          <w:rFonts w:ascii="Times New Roman" w:hAnsi="Times New Roman" w:cs="Times New Roman"/>
        </w:rPr>
        <w:t xml:space="preserve">№ </w:t>
      </w:r>
      <w:r w:rsidR="00B20FB0">
        <w:rPr>
          <w:rFonts w:ascii="Times New Roman" w:hAnsi="Times New Roman" w:cs="Times New Roman"/>
        </w:rPr>
        <w:t>256</w:t>
      </w:r>
      <w:r w:rsidRPr="00903C28">
        <w:rPr>
          <w:rFonts w:ascii="Times New Roman" w:hAnsi="Times New Roman" w:cs="Times New Roman"/>
        </w:rPr>
        <w:t xml:space="preserve"> від </w:t>
      </w:r>
      <w:r>
        <w:rPr>
          <w:rFonts w:ascii="Times New Roman" w:hAnsi="Times New Roman" w:cs="Times New Roman"/>
        </w:rPr>
        <w:t>0</w:t>
      </w:r>
      <w:r w:rsidR="00854ABB">
        <w:rPr>
          <w:rFonts w:ascii="Times New Roman" w:hAnsi="Times New Roman" w:cs="Times New Roman"/>
        </w:rPr>
        <w:t>5</w:t>
      </w:r>
      <w:r>
        <w:rPr>
          <w:rFonts w:ascii="Times New Roman" w:hAnsi="Times New Roman" w:cs="Times New Roman"/>
        </w:rPr>
        <w:t>.06.2018</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jc w:val="center"/>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про податок на нерухоме майно, відмінне від земельної ділянки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bCs/>
          <w:color w:val="000000"/>
          <w:sz w:val="24"/>
          <w:szCs w:val="24"/>
        </w:rPr>
        <w:t xml:space="preserve">Податок на нерухоме майно, відмінне від земельної ділянки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Тартац</w:t>
      </w:r>
      <w:r w:rsidRPr="004D301C">
        <w:rPr>
          <w:rFonts w:ascii="Times New Roman" w:hAnsi="Times New Roman" w:cs="Times New Roman"/>
          <w:sz w:val="24"/>
          <w:szCs w:val="24"/>
        </w:rPr>
        <w:t>ької</w:t>
      </w:r>
      <w:proofErr w:type="spellEnd"/>
      <w:r w:rsidRPr="004D301C">
        <w:rPr>
          <w:rFonts w:ascii="Times New Roman" w:hAnsi="Times New Roman" w:cs="Times New Roman"/>
          <w:sz w:val="24"/>
          <w:szCs w:val="24"/>
        </w:rPr>
        <w:t xml:space="preserve"> 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A46AD"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rFonts w:ascii="Times New Roman" w:hAnsi="Times New Roman" w:cs="Times New Roman"/>
          <w:sz w:val="24"/>
          <w:szCs w:val="24"/>
        </w:rPr>
        <w:t>.</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Об'єктом оподаткування є об'єкт житлової та нежитлової нерухомості, в тому числі його частка.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Не є об'єктом оподаткування: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будівлі дитячих будинків сімейного типу;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г) гуртожитки;</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є) будівлі промисловості, зокрема виробничі корпуси, цехи, складські приміщення промислових підприємств;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B96AD6" w:rsidRDefault="007A46AD" w:rsidP="007A46AD">
      <w:pPr>
        <w:spacing w:after="120"/>
        <w:ind w:firstLine="34"/>
        <w:jc w:val="both"/>
        <w:rPr>
          <w:rFonts w:ascii="Times New Roman" w:hAnsi="Times New Roman" w:cs="Times New Roman"/>
          <w:sz w:val="24"/>
          <w:szCs w:val="24"/>
        </w:rPr>
      </w:pPr>
      <w:r>
        <w:rPr>
          <w:b/>
          <w:bCs/>
          <w:sz w:val="28"/>
          <w:szCs w:val="28"/>
        </w:rPr>
        <w:t xml:space="preserve">         </w:t>
      </w:r>
      <w:r w:rsidRPr="00B96AD6">
        <w:rPr>
          <w:rFonts w:ascii="Times New Roman" w:hAnsi="Times New Roman" w:cs="Times New Roman"/>
          <w:sz w:val="24"/>
          <w:szCs w:val="24"/>
        </w:rPr>
        <w:t xml:space="preserve">Базою оподаткування є загальна площа об'єкта житлової та нежитлової нерухомості, в тому числі його часток.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w:t>
      </w:r>
      <w:r w:rsidRPr="00B96AD6">
        <w:rPr>
          <w:rFonts w:ascii="Times New Roman" w:hAnsi="Times New Roman" w:cs="Times New Roman"/>
          <w:sz w:val="24"/>
          <w:szCs w:val="24"/>
        </w:rPr>
        <w:lastRenderedPageBreak/>
        <w:t>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7A46AD" w:rsidRPr="00B96AD6" w:rsidRDefault="007A46AD" w:rsidP="007A46AD">
      <w:pPr>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B96AD6">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60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120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180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Таке зменшення надається один раз за кожний базовий податковий (звітний) період (рік).</w:t>
      </w:r>
    </w:p>
    <w:p w:rsidR="007A46AD" w:rsidRPr="00B96AD6" w:rsidRDefault="004F6612" w:rsidP="007A46AD">
      <w:pPr>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мож</w:t>
      </w:r>
      <w:r w:rsidR="007A46AD">
        <w:rPr>
          <w:rFonts w:ascii="Times New Roman" w:hAnsi="Times New Roman" w:cs="Times New Roman"/>
          <w:sz w:val="24"/>
          <w:szCs w:val="24"/>
        </w:rPr>
        <w:t>е</w:t>
      </w:r>
      <w:r w:rsidR="007A46AD" w:rsidRPr="00B96AD6">
        <w:rPr>
          <w:rFonts w:ascii="Times New Roman" w:hAnsi="Times New Roman" w:cs="Times New Roman"/>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7A46AD" w:rsidRPr="00B96AD6" w:rsidRDefault="004F6612" w:rsidP="007A46AD">
      <w:pPr>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встановлю</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пільги з податку, що сплачується на </w:t>
      </w:r>
      <w:r w:rsidR="007A46AD">
        <w:rPr>
          <w:rFonts w:ascii="Times New Roman" w:hAnsi="Times New Roman" w:cs="Times New Roman"/>
          <w:sz w:val="24"/>
          <w:szCs w:val="24"/>
        </w:rPr>
        <w:t xml:space="preserve">підвідомчій </w:t>
      </w:r>
      <w:r w:rsidR="007A46AD" w:rsidRPr="00B96AD6">
        <w:rPr>
          <w:rFonts w:ascii="Times New Roman" w:hAnsi="Times New Roman" w:cs="Times New Roman"/>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sidR="007A46AD">
        <w:rPr>
          <w:rFonts w:ascii="Times New Roman" w:hAnsi="Times New Roman" w:cs="Times New Roman"/>
          <w:sz w:val="24"/>
          <w:szCs w:val="24"/>
        </w:rPr>
        <w:t>підвідомчій</w:t>
      </w:r>
      <w:r w:rsidR="007A46AD" w:rsidRPr="00B96AD6">
        <w:rPr>
          <w:rFonts w:ascii="Times New Roman" w:hAnsi="Times New Roman" w:cs="Times New Roman"/>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Пільги з податку, що сплачується на території</w:t>
      </w:r>
      <w:r>
        <w:rPr>
          <w:rFonts w:ascii="Times New Roman" w:hAnsi="Times New Roman" w:cs="Times New Roman"/>
          <w:sz w:val="24"/>
          <w:szCs w:val="24"/>
        </w:rPr>
        <w:t xml:space="preserve"> 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з об’єктів житлової нерухомості, для фізичних осіб не надаються на:</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Пільги з податку, що сплачується на </w:t>
      </w:r>
      <w:r>
        <w:rPr>
          <w:rFonts w:ascii="Times New Roman" w:hAnsi="Times New Roman" w:cs="Times New Roman"/>
          <w:sz w:val="24"/>
          <w:szCs w:val="24"/>
        </w:rPr>
        <w:t>підвідомчій</w:t>
      </w:r>
      <w:r w:rsidRPr="00B96AD6">
        <w:rPr>
          <w:rFonts w:ascii="Times New Roman" w:hAnsi="Times New Roman" w:cs="Times New Roman"/>
          <w:sz w:val="24"/>
          <w:szCs w:val="24"/>
        </w:rPr>
        <w:t xml:space="preserve"> території з об’єктів нежитлової нерухомості, встановлюються в залежності від майна, яке є об’єктом оподаткування.</w:t>
      </w:r>
    </w:p>
    <w:p w:rsidR="007A46AD" w:rsidRPr="00262A77" w:rsidRDefault="004F6612" w:rsidP="00262A77">
      <w:pPr>
        <w:jc w:val="both"/>
        <w:rPr>
          <w:rFonts w:ascii="Times New Roman" w:hAnsi="Times New Roman" w:cs="Times New Roman"/>
          <w:sz w:val="24"/>
          <w:szCs w:val="24"/>
        </w:rPr>
      </w:pPr>
      <w:proofErr w:type="spellStart"/>
      <w:r>
        <w:rPr>
          <w:rFonts w:ascii="Times New Roman" w:hAnsi="Times New Roman" w:cs="Times New Roman"/>
          <w:sz w:val="24"/>
          <w:szCs w:val="24"/>
        </w:rPr>
        <w:t>Тартац</w:t>
      </w:r>
      <w:r w:rsidR="007A46AD">
        <w:rPr>
          <w:rFonts w:ascii="Times New Roman" w:hAnsi="Times New Roman" w:cs="Times New Roman"/>
          <w:sz w:val="24"/>
          <w:szCs w:val="24"/>
        </w:rPr>
        <w:t>ька</w:t>
      </w:r>
      <w:proofErr w:type="spellEnd"/>
      <w:r w:rsidR="007A46AD">
        <w:rPr>
          <w:rFonts w:ascii="Times New Roman" w:hAnsi="Times New Roman" w:cs="Times New Roman"/>
          <w:sz w:val="24"/>
          <w:szCs w:val="24"/>
        </w:rPr>
        <w:t xml:space="preserve"> селищна рада</w:t>
      </w:r>
      <w:r w:rsidR="007A46AD" w:rsidRPr="00B96AD6">
        <w:rPr>
          <w:rFonts w:ascii="Times New Roman" w:hAnsi="Times New Roman" w:cs="Times New Roman"/>
          <w:sz w:val="24"/>
          <w:szCs w:val="24"/>
        </w:rPr>
        <w:t xml:space="preserve"> до 1 лютого поточного року пода</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 Ставки податку.</w:t>
      </w:r>
    </w:p>
    <w:p w:rsidR="007A46AD" w:rsidRPr="00B96AD6"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proofErr w:type="spellStart"/>
      <w:r w:rsidR="004F6612">
        <w:rPr>
          <w:rFonts w:ascii="Times New Roman" w:hAnsi="Times New Roman" w:cs="Times New Roman"/>
          <w:sz w:val="24"/>
          <w:szCs w:val="24"/>
        </w:rPr>
        <w:t>Тарта</w:t>
      </w:r>
      <w:r>
        <w:rPr>
          <w:rFonts w:ascii="Times New Roman" w:hAnsi="Times New Roman" w:cs="Times New Roman"/>
          <w:sz w:val="24"/>
          <w:szCs w:val="24"/>
        </w:rPr>
        <w:t>цької</w:t>
      </w:r>
      <w:proofErr w:type="spellEnd"/>
      <w:r>
        <w:rPr>
          <w:rFonts w:ascii="Times New Roman" w:hAnsi="Times New Roman" w:cs="Times New Roman"/>
          <w:sz w:val="24"/>
          <w:szCs w:val="24"/>
        </w:rPr>
        <w:t xml:space="preserve"> 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в залежності від місця розташування (зональності) та типів таких об’єктів нерухомості у розмірі, що не перевищує </w:t>
      </w:r>
      <w:r w:rsidR="004001F8">
        <w:rPr>
          <w:rFonts w:ascii="Times New Roman" w:hAnsi="Times New Roman" w:cs="Times New Roman"/>
          <w:sz w:val="24"/>
          <w:szCs w:val="24"/>
        </w:rPr>
        <w:t xml:space="preserve">1,5 </w:t>
      </w:r>
      <w:r w:rsidRPr="00B96AD6">
        <w:rPr>
          <w:rFonts w:ascii="Times New Roman" w:hAnsi="Times New Roman" w:cs="Times New Roman"/>
          <w:sz w:val="24"/>
          <w:szCs w:val="24"/>
        </w:rPr>
        <w:t xml:space="preserve">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rPr>
            <w:rFonts w:ascii="Times New Roman" w:hAnsi="Times New Roman" w:cs="Times New Roman"/>
            <w:sz w:val="24"/>
            <w:szCs w:val="24"/>
          </w:rPr>
          <w:t>1 кв. метр</w:t>
        </w:r>
      </w:smartTag>
      <w:r w:rsidRPr="00B96AD6">
        <w:rPr>
          <w:rFonts w:ascii="Times New Roman" w:hAnsi="Times New Roman" w:cs="Times New Roman"/>
          <w:sz w:val="24"/>
          <w:szCs w:val="24"/>
        </w:rPr>
        <w:t xml:space="preserve"> бази оподаткування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 Порядок обчислення.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7A46AD" w:rsidRPr="00B96AD6" w:rsidRDefault="007A46AD" w:rsidP="007A46AD">
      <w:pPr>
        <w:pStyle w:val="StyleZakonu"/>
        <w:spacing w:after="0" w:line="240" w:lineRule="auto"/>
        <w:ind w:firstLine="720"/>
        <w:rPr>
          <w:sz w:val="24"/>
          <w:szCs w:val="24"/>
        </w:rPr>
      </w:pPr>
      <w:r>
        <w:t xml:space="preserve">           </w:t>
      </w:r>
      <w:r w:rsidRPr="00B96AD6">
        <w:t>а</w:t>
      </w:r>
      <w:r w:rsidRPr="00B96AD6">
        <w:rPr>
          <w:sz w:val="24"/>
          <w:szCs w:val="24"/>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rPr>
        <w:t>«</w:t>
      </w:r>
      <w:r w:rsidRPr="00B96AD6">
        <w:rPr>
          <w:sz w:val="24"/>
          <w:szCs w:val="24"/>
        </w:rPr>
        <w:t>Пільги із сплати податку</w:t>
      </w:r>
      <w:r>
        <w:rPr>
          <w:sz w:val="24"/>
          <w:szCs w:val="24"/>
        </w:rPr>
        <w:t>»</w:t>
      </w:r>
      <w:r w:rsidRPr="00B96AD6">
        <w:rPr>
          <w:sz w:val="24"/>
          <w:szCs w:val="24"/>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за наявності у власності платника податку об’єктів житлової нерухомості різних видів, </w:t>
      </w:r>
      <w:r w:rsidRPr="00B96AD6">
        <w:rPr>
          <w:rFonts w:ascii="Times New Roman" w:hAnsi="Times New Roman" w:cs="Times New Roman"/>
          <w:sz w:val="24"/>
          <w:szCs w:val="24"/>
        </w:rPr>
        <w:lastRenderedPageBreak/>
        <w:t>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Податкове/податкові повідомлення-рішення про сплату суми/сум податку, та відповідні платіжні реквізити, зокрема, </w:t>
      </w:r>
      <w:proofErr w:type="spellStart"/>
      <w:r w:rsidR="00262A77">
        <w:rPr>
          <w:rFonts w:ascii="Times New Roman" w:hAnsi="Times New Roman" w:cs="Times New Roman"/>
          <w:sz w:val="24"/>
          <w:szCs w:val="24"/>
        </w:rPr>
        <w:t>Тартац</w:t>
      </w:r>
      <w:r>
        <w:rPr>
          <w:rFonts w:ascii="Times New Roman" w:hAnsi="Times New Roman" w:cs="Times New Roman"/>
          <w:sz w:val="24"/>
          <w:szCs w:val="24"/>
        </w:rPr>
        <w:t>ької</w:t>
      </w:r>
      <w:proofErr w:type="spellEnd"/>
      <w:r>
        <w:rPr>
          <w:rFonts w:ascii="Times New Roman" w:hAnsi="Times New Roman" w:cs="Times New Roman"/>
          <w:sz w:val="24"/>
          <w:szCs w:val="24"/>
        </w:rPr>
        <w:t xml:space="preserve"> селищної ради</w:t>
      </w:r>
      <w:r w:rsidRPr="00B96AD6">
        <w:rPr>
          <w:rFonts w:ascii="Times New Roman" w:hAnsi="Times New Roman" w:cs="Times New Roman"/>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об’єктів житлової та/або нежитлової нерухомості, в тому числі їх часток, що перебувають у власності платника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права на користування пільгою із сплати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нарахованої суми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rFonts w:ascii="Times New Roman" w:hAnsi="Times New Roman" w:cs="Times New Roman"/>
          <w:sz w:val="24"/>
          <w:szCs w:val="24"/>
        </w:rPr>
        <w:t>Податкового</w:t>
      </w:r>
      <w:r w:rsidRPr="00B96AD6">
        <w:rPr>
          <w:rFonts w:ascii="Times New Roman" w:hAnsi="Times New Roman" w:cs="Times New Roman"/>
          <w:sz w:val="24"/>
          <w:szCs w:val="24"/>
        </w:rPr>
        <w:t xml:space="preserve"> Кодексу, з розбивкою річної суми рівними частками поквартально.</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Порядок обчислення сум податку в разі зміни власника об’єкта оподаткування податком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w:t>
      </w:r>
      <w:r w:rsidRPr="00B96AD6">
        <w:rPr>
          <w:rFonts w:ascii="Times New Roman" w:hAnsi="Times New Roman" w:cs="Times New Roman"/>
          <w:sz w:val="24"/>
          <w:szCs w:val="24"/>
        </w:rPr>
        <w:lastRenderedPageBreak/>
        <w:t>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Контролюючий орган надсилає податкове повідомлення-рішення новому власнику після отримання інформа</w:t>
      </w:r>
      <w:r>
        <w:rPr>
          <w:rFonts w:ascii="Times New Roman" w:hAnsi="Times New Roman" w:cs="Times New Roman"/>
          <w:sz w:val="24"/>
          <w:szCs w:val="24"/>
        </w:rPr>
        <w:t>ції про перехід права власності</w:t>
      </w:r>
      <w:r w:rsidRPr="00B96AD6">
        <w:rPr>
          <w:rFonts w:ascii="Times New Roman" w:hAnsi="Times New Roman" w:cs="Times New Roman"/>
          <w:sz w:val="24"/>
          <w:szCs w:val="24"/>
        </w:rPr>
        <w:t>.</w:t>
      </w:r>
    </w:p>
    <w:p w:rsidR="00CE13EE" w:rsidRDefault="00CE13EE" w:rsidP="007A46AD">
      <w:pPr>
        <w:ind w:firstLine="709"/>
        <w:jc w:val="both"/>
        <w:rPr>
          <w:rFonts w:ascii="Times New Roman" w:hAnsi="Times New Roman" w:cs="Times New Roman"/>
          <w:b/>
          <w:sz w:val="24"/>
          <w:szCs w:val="24"/>
          <w:u w:val="single"/>
        </w:rPr>
      </w:pPr>
    </w:p>
    <w:p w:rsidR="004001F8" w:rsidRDefault="004001F8" w:rsidP="007A46AD">
      <w:pPr>
        <w:ind w:firstLine="709"/>
        <w:jc w:val="both"/>
        <w:rPr>
          <w:rFonts w:ascii="Times New Roman" w:hAnsi="Times New Roman" w:cs="Times New Roman"/>
          <w:b/>
          <w:sz w:val="24"/>
          <w:szCs w:val="24"/>
          <w:u w:val="single"/>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VІІІ. Податковий період.</w:t>
      </w:r>
    </w:p>
    <w:p w:rsidR="00262A77" w:rsidRDefault="007A46AD" w:rsidP="00262A77">
      <w:pPr>
        <w:ind w:firstLine="709"/>
        <w:jc w:val="both"/>
        <w:rPr>
          <w:rFonts w:ascii="Times New Roman" w:hAnsi="Times New Roman" w:cs="Times New Roman"/>
          <w:sz w:val="24"/>
          <w:szCs w:val="24"/>
        </w:rPr>
      </w:pPr>
      <w:r w:rsidRPr="00B96AD6">
        <w:rPr>
          <w:rFonts w:ascii="Times New Roman" w:hAnsi="Times New Roman" w:cs="Times New Roman"/>
          <w:sz w:val="24"/>
          <w:szCs w:val="24"/>
        </w:rPr>
        <w:t>Базовий податковий (звітний) період дорівнює календарному року</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Строк та порядок сплати.</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Фізичні особи можуть сплачувати податок через кас</w:t>
      </w:r>
      <w:r>
        <w:rPr>
          <w:rFonts w:ascii="Times New Roman" w:hAnsi="Times New Roman" w:cs="Times New Roman"/>
          <w:sz w:val="24"/>
          <w:szCs w:val="24"/>
        </w:rPr>
        <w:t>у</w:t>
      </w:r>
      <w:r w:rsidRPr="00B96AD6">
        <w:rPr>
          <w:rFonts w:ascii="Times New Roman" w:hAnsi="Times New Roman" w:cs="Times New Roman"/>
          <w:sz w:val="24"/>
          <w:szCs w:val="24"/>
        </w:rPr>
        <w:t xml:space="preserve">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B96AD6">
        <w:rPr>
          <w:rFonts w:ascii="Times New Roman" w:hAnsi="Times New Roman" w:cs="Times New Roman"/>
          <w:sz w:val="24"/>
          <w:szCs w:val="24"/>
        </w:rPr>
        <w:t xml:space="preserve"> за квитанцією про прийняття податків.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Податкове зобов’язання за звітний рік з податку сплачується: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8C3860" w:rsidRDefault="008C3860" w:rsidP="007A46AD">
      <w:pPr>
        <w:pStyle w:val="a9"/>
        <w:spacing w:before="0" w:beforeAutospacing="0" w:after="0" w:afterAutospacing="0"/>
        <w:ind w:firstLine="709"/>
        <w:jc w:val="both"/>
        <w:rPr>
          <w:lang w:val="uk-UA"/>
        </w:rPr>
      </w:pPr>
    </w:p>
    <w:p w:rsidR="008C3860" w:rsidRDefault="008C3860" w:rsidP="007A46AD">
      <w:pPr>
        <w:pStyle w:val="a9"/>
        <w:spacing w:before="0" w:beforeAutospacing="0" w:after="0" w:afterAutospacing="0"/>
        <w:ind w:firstLine="709"/>
        <w:jc w:val="both"/>
        <w:rPr>
          <w:lang w:val="uk-UA"/>
        </w:rPr>
      </w:pPr>
    </w:p>
    <w:p w:rsidR="00CE13EE" w:rsidRDefault="00CE13EE" w:rsidP="007A46AD">
      <w:pPr>
        <w:pStyle w:val="a9"/>
        <w:spacing w:before="0" w:beforeAutospacing="0" w:after="0" w:afterAutospacing="0"/>
        <w:ind w:firstLine="709"/>
        <w:jc w:val="both"/>
        <w:rPr>
          <w:lang w:val="uk-UA"/>
        </w:rPr>
      </w:pPr>
    </w:p>
    <w:p w:rsidR="00CE13EE" w:rsidRDefault="00CE13EE" w:rsidP="007A46AD">
      <w:pPr>
        <w:pStyle w:val="a9"/>
        <w:spacing w:before="0" w:beforeAutospacing="0" w:after="0" w:afterAutospacing="0"/>
        <w:ind w:firstLine="709"/>
        <w:jc w:val="both"/>
        <w:rPr>
          <w:lang w:val="uk-UA"/>
        </w:rPr>
      </w:pPr>
    </w:p>
    <w:p w:rsidR="008C3860" w:rsidRDefault="008C3860" w:rsidP="007A46AD">
      <w:pPr>
        <w:pStyle w:val="a9"/>
        <w:spacing w:before="0" w:beforeAutospacing="0" w:after="0" w:afterAutospacing="0"/>
        <w:ind w:firstLine="709"/>
        <w:jc w:val="both"/>
        <w:rPr>
          <w:lang w:val="uk-UA"/>
        </w:rPr>
      </w:pPr>
    </w:p>
    <w:p w:rsidR="008C3860" w:rsidRDefault="008C3860" w:rsidP="008C3860">
      <w:pPr>
        <w:spacing w:before="15" w:after="150"/>
        <w:jc w:val="both"/>
        <w:rPr>
          <w:rFonts w:ascii="Times New Roman" w:hAnsi="Times New Roman" w:cs="Times New Roman"/>
          <w:b/>
          <w:sz w:val="24"/>
          <w:szCs w:val="24"/>
        </w:rPr>
      </w:pPr>
      <w:r w:rsidRPr="00117F4F">
        <w:rPr>
          <w:rFonts w:ascii="Times New Roman" w:hAnsi="Times New Roman" w:cs="Times New Roman"/>
          <w:b/>
          <w:sz w:val="24"/>
          <w:szCs w:val="24"/>
        </w:rPr>
        <w:t>С</w:t>
      </w:r>
      <w:r>
        <w:rPr>
          <w:rFonts w:ascii="Times New Roman" w:hAnsi="Times New Roman" w:cs="Times New Roman"/>
          <w:b/>
          <w:sz w:val="24"/>
          <w:szCs w:val="24"/>
        </w:rPr>
        <w:t>ільськ</w:t>
      </w:r>
      <w:r w:rsidRPr="00117F4F">
        <w:rPr>
          <w:rFonts w:ascii="Times New Roman" w:hAnsi="Times New Roman" w:cs="Times New Roman"/>
          <w:b/>
          <w:sz w:val="24"/>
          <w:szCs w:val="24"/>
        </w:rPr>
        <w:t>и</w:t>
      </w:r>
      <w:r>
        <w:rPr>
          <w:rFonts w:ascii="Times New Roman" w:hAnsi="Times New Roman" w:cs="Times New Roman"/>
          <w:b/>
          <w:sz w:val="24"/>
          <w:szCs w:val="24"/>
        </w:rPr>
        <w:t xml:space="preserve">й голова </w:t>
      </w:r>
      <w:r w:rsidRPr="00117F4F">
        <w:rPr>
          <w:rFonts w:ascii="Times New Roman" w:hAnsi="Times New Roman" w:cs="Times New Roman"/>
          <w:b/>
          <w:sz w:val="24"/>
          <w:szCs w:val="24"/>
        </w:rPr>
        <w:t xml:space="preserve"> </w:t>
      </w:r>
      <w:r>
        <w:rPr>
          <w:rFonts w:ascii="Times New Roman" w:hAnsi="Times New Roman" w:cs="Times New Roman"/>
          <w:b/>
          <w:sz w:val="24"/>
          <w:szCs w:val="24"/>
        </w:rPr>
        <w:t>:</w:t>
      </w:r>
      <w:r w:rsidRPr="00117F4F">
        <w:rPr>
          <w:rFonts w:ascii="Times New Roman" w:hAnsi="Times New Roman" w:cs="Times New Roman"/>
          <w:b/>
          <w:sz w:val="24"/>
          <w:szCs w:val="24"/>
        </w:rPr>
        <w:t xml:space="preserve">                              </w:t>
      </w:r>
      <w:r>
        <w:rPr>
          <w:rFonts w:ascii="Times New Roman" w:hAnsi="Times New Roman" w:cs="Times New Roman"/>
          <w:b/>
          <w:sz w:val="24"/>
          <w:szCs w:val="24"/>
        </w:rPr>
        <w:t xml:space="preserve">   В.В.Демченко  </w:t>
      </w:r>
    </w:p>
    <w:p w:rsidR="008C3860" w:rsidRDefault="008C3860" w:rsidP="008C3860">
      <w:pPr>
        <w:spacing w:before="15" w:after="150"/>
        <w:jc w:val="both"/>
        <w:rPr>
          <w:rFonts w:ascii="Times New Roman" w:hAnsi="Times New Roman" w:cs="Times New Roman"/>
          <w:b/>
          <w:sz w:val="24"/>
          <w:szCs w:val="24"/>
        </w:rPr>
      </w:pPr>
    </w:p>
    <w:p w:rsidR="008C3860" w:rsidRDefault="008C3860" w:rsidP="008C3860">
      <w:pPr>
        <w:spacing w:before="15" w:after="150"/>
        <w:jc w:val="both"/>
        <w:rPr>
          <w:rFonts w:ascii="Times New Roman" w:hAnsi="Times New Roman" w:cs="Times New Roman"/>
          <w:b/>
          <w:sz w:val="24"/>
          <w:szCs w:val="24"/>
        </w:rPr>
      </w:pPr>
      <w:r w:rsidRPr="00117F4F">
        <w:rPr>
          <w:rFonts w:ascii="Times New Roman" w:hAnsi="Times New Roman" w:cs="Times New Roman"/>
          <w:b/>
          <w:sz w:val="24"/>
          <w:szCs w:val="24"/>
        </w:rPr>
        <w:t xml:space="preserve">    </w:t>
      </w:r>
    </w:p>
    <w:p w:rsidR="007A46AD" w:rsidRDefault="007A46AD" w:rsidP="007A46AD">
      <w:pPr>
        <w:pStyle w:val="a9"/>
        <w:spacing w:before="0" w:beforeAutospacing="0" w:after="0" w:afterAutospacing="0"/>
        <w:ind w:firstLine="709"/>
        <w:jc w:val="both"/>
        <w:rPr>
          <w:lang w:val="uk-UA"/>
        </w:rPr>
      </w:pPr>
    </w:p>
    <w:p w:rsidR="007A46AD" w:rsidRPr="004D301C" w:rsidRDefault="007A46AD" w:rsidP="007A46AD">
      <w:pPr>
        <w:pStyle w:val="a9"/>
        <w:spacing w:before="0" w:beforeAutospacing="0" w:after="0" w:afterAutospacing="0"/>
        <w:ind w:firstLine="709"/>
        <w:jc w:val="both"/>
        <w:rPr>
          <w:lang w:val="uk-UA"/>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Pr="004D301C" w:rsidRDefault="007A46AD" w:rsidP="008C3860">
            <w:pPr>
              <w:spacing w:before="15" w:after="150"/>
              <w:jc w:val="both"/>
              <w:rPr>
                <w:rFonts w:ascii="Times New Roman" w:hAnsi="Times New Roman" w:cs="Times New Roman"/>
                <w:b/>
                <w:sz w:val="24"/>
                <w:szCs w:val="24"/>
              </w:rPr>
            </w:pPr>
          </w:p>
        </w:tc>
        <w:tc>
          <w:tcPr>
            <w:tcW w:w="3398" w:type="dxa"/>
          </w:tcPr>
          <w:p w:rsidR="007A46AD" w:rsidRPr="004D301C" w:rsidRDefault="007A46AD" w:rsidP="00D869C3">
            <w:pPr>
              <w:spacing w:before="15" w:after="150"/>
              <w:jc w:val="both"/>
              <w:rPr>
                <w:rFonts w:ascii="Times New Roman" w:hAnsi="Times New Roman" w:cs="Times New Roman"/>
                <w:b/>
                <w:sz w:val="24"/>
                <w:szCs w:val="24"/>
              </w:rPr>
            </w:pPr>
          </w:p>
        </w:tc>
      </w:tr>
    </w:tbl>
    <w:p w:rsidR="007A46AD" w:rsidRPr="004D301C" w:rsidRDefault="007A46AD" w:rsidP="007A46AD">
      <w:pPr>
        <w:ind w:left="5664" w:firstLine="708"/>
        <w:jc w:val="right"/>
        <w:rPr>
          <w:rFonts w:ascii="Times New Roman" w:hAnsi="Times New Roman" w:cs="Times New Roman"/>
          <w:sz w:val="24"/>
          <w:szCs w:val="24"/>
        </w:rPr>
      </w:pPr>
    </w:p>
    <w:p w:rsidR="007A46AD" w:rsidRDefault="007A46AD" w:rsidP="007A46AD">
      <w:pPr>
        <w:ind w:left="5664" w:firstLine="708"/>
        <w:jc w:val="right"/>
        <w:rPr>
          <w:rFonts w:ascii="Times New Roman" w:hAnsi="Times New Roman" w:cs="Times New Roman"/>
          <w:sz w:val="24"/>
          <w:szCs w:val="24"/>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4001F8" w:rsidRDefault="004001F8" w:rsidP="00DF352B">
      <w:pPr>
        <w:rPr>
          <w:rFonts w:ascii="Times New Roman" w:hAnsi="Times New Roman" w:cs="Times New Roman"/>
        </w:rPr>
      </w:pPr>
    </w:p>
    <w:p w:rsidR="005D2CC9" w:rsidRDefault="005D2CC9" w:rsidP="00527B9E">
      <w:pPr>
        <w:rPr>
          <w:rFonts w:ascii="Times New Roman" w:hAnsi="Times New Roman" w:cs="Times New Roman"/>
        </w:rPr>
      </w:pPr>
    </w:p>
    <w:p w:rsidR="007A46AD" w:rsidRDefault="007A46AD" w:rsidP="007A46AD">
      <w:pPr>
        <w:rPr>
          <w:rFonts w:ascii="Times New Roman" w:hAnsi="Times New Roman" w:cs="Times New Roman"/>
        </w:rPr>
      </w:pPr>
    </w:p>
    <w:p w:rsidR="00615143" w:rsidRPr="00A772CC" w:rsidRDefault="00615143" w:rsidP="00615143">
      <w:pPr>
        <w:rPr>
          <w:rFonts w:ascii="Times New Roman" w:hAnsi="Times New Roman" w:cs="Times New Roman"/>
          <w:b/>
          <w:sz w:val="24"/>
          <w:szCs w:val="24"/>
        </w:rPr>
      </w:pP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8</w:t>
      </w:r>
    </w:p>
    <w:p w:rsidR="00615143" w:rsidRPr="00903C28" w:rsidRDefault="00615143" w:rsidP="00615143">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рішенням </w:t>
      </w:r>
      <w:r>
        <w:rPr>
          <w:rFonts w:ascii="Times New Roman" w:hAnsi="Times New Roman" w:cs="Times New Roman"/>
        </w:rPr>
        <w:t xml:space="preserve">19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615143" w:rsidRDefault="00615143" w:rsidP="00615143">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615143" w:rsidRPr="00FF033A" w:rsidRDefault="00615143" w:rsidP="00615143">
      <w:pPr>
        <w:jc w:val="center"/>
        <w:rPr>
          <w:rFonts w:ascii="Times New Roman" w:hAnsi="Times New Roman" w:cs="Times New Roman"/>
        </w:rPr>
      </w:pPr>
      <w:r>
        <w:rPr>
          <w:rFonts w:ascii="Times New Roman" w:hAnsi="Times New Roman" w:cs="Times New Roman"/>
        </w:rPr>
        <w:t xml:space="preserve">                                                                                                                               </w:t>
      </w:r>
      <w:r w:rsidRPr="00903C28">
        <w:rPr>
          <w:rFonts w:ascii="Times New Roman" w:hAnsi="Times New Roman" w:cs="Times New Roman"/>
        </w:rPr>
        <w:t xml:space="preserve">№ </w:t>
      </w:r>
      <w:r w:rsidR="00B20FB0">
        <w:rPr>
          <w:rFonts w:ascii="Times New Roman" w:hAnsi="Times New Roman" w:cs="Times New Roman"/>
        </w:rPr>
        <w:t>256</w:t>
      </w:r>
      <w:r w:rsidRPr="00903C28">
        <w:rPr>
          <w:rFonts w:ascii="Times New Roman" w:hAnsi="Times New Roman" w:cs="Times New Roman"/>
        </w:rPr>
        <w:t xml:space="preserve"> від </w:t>
      </w:r>
      <w:r>
        <w:rPr>
          <w:rFonts w:ascii="Times New Roman" w:hAnsi="Times New Roman" w:cs="Times New Roman"/>
        </w:rPr>
        <w:t>0</w:t>
      </w:r>
      <w:r w:rsidR="00854ABB">
        <w:rPr>
          <w:rFonts w:ascii="Times New Roman" w:hAnsi="Times New Roman" w:cs="Times New Roman"/>
        </w:rPr>
        <w:t>5</w:t>
      </w:r>
      <w:r>
        <w:rPr>
          <w:rFonts w:ascii="Times New Roman" w:hAnsi="Times New Roman" w:cs="Times New Roman"/>
        </w:rPr>
        <w:t>.06.2018</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Default="007A46AD" w:rsidP="007A46AD">
      <w:pPr>
        <w:ind w:left="5664" w:firstLine="708"/>
        <w:jc w:val="right"/>
        <w:rPr>
          <w:rFonts w:ascii="Times New Roman" w:hAnsi="Times New Roman" w:cs="Times New Roman"/>
        </w:rPr>
      </w:pPr>
    </w:p>
    <w:p w:rsidR="007A46AD" w:rsidRPr="003731AA" w:rsidRDefault="007A46AD" w:rsidP="007A46AD">
      <w:pPr>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транспортний </w:t>
      </w:r>
      <w:r w:rsidRPr="004D301C">
        <w:rPr>
          <w:rFonts w:ascii="Times New Roman" w:hAnsi="Times New Roman" w:cs="Times New Roman"/>
          <w:b/>
          <w:bCs/>
          <w:color w:val="000000"/>
          <w:sz w:val="24"/>
          <w:szCs w:val="24"/>
        </w:rPr>
        <w:t>податок</w:t>
      </w:r>
    </w:p>
    <w:p w:rsidR="007A46AD" w:rsidRDefault="007A46AD" w:rsidP="007A46AD">
      <w:pPr>
        <w:ind w:left="6300" w:firstLine="72"/>
        <w:jc w:val="right"/>
        <w:rPr>
          <w:rFonts w:ascii="Times New Roman" w:hAnsi="Times New Roman" w:cs="Times New Roman"/>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B96AD6"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Транспортний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sidRPr="004D301C">
        <w:rPr>
          <w:rFonts w:ascii="Times New Roman" w:hAnsi="Times New Roman" w:cs="Times New Roman"/>
          <w:sz w:val="24"/>
          <w:szCs w:val="24"/>
        </w:rPr>
        <w:t>Чечельницької</w:t>
      </w:r>
      <w:proofErr w:type="spellEnd"/>
      <w:r w:rsidRPr="004D301C">
        <w:rPr>
          <w:rFonts w:ascii="Times New Roman" w:hAnsi="Times New Roman" w:cs="Times New Roman"/>
          <w:sz w:val="24"/>
          <w:szCs w:val="24"/>
        </w:rPr>
        <w:t xml:space="preserve"> селищної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rPr>
          <w:rFonts w:ascii="Times New Roman" w:hAnsi="Times New Roman" w:cs="Times New Roman"/>
          <w:sz w:val="24"/>
          <w:szCs w:val="24"/>
        </w:rPr>
        <w:t>.</w:t>
      </w:r>
    </w:p>
    <w:p w:rsidR="007A46AD" w:rsidRPr="004D301C"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ІІІ. Об’єкт оподаткування.</w:t>
      </w:r>
    </w:p>
    <w:p w:rsidR="007A46AD" w:rsidRPr="00573272" w:rsidRDefault="007A46AD" w:rsidP="007A46AD">
      <w:pPr>
        <w:spacing w:line="276" w:lineRule="auto"/>
        <w:jc w:val="both"/>
        <w:rPr>
          <w:b/>
          <w:bCs/>
          <w:sz w:val="28"/>
          <w:szCs w:val="28"/>
          <w:lang w:eastAsia="en-US"/>
        </w:rPr>
      </w:pPr>
      <w:r>
        <w:rPr>
          <w:rFonts w:ascii="Times New Roman" w:hAnsi="Times New Roman" w:cs="Times New Roman"/>
          <w:sz w:val="24"/>
          <w:szCs w:val="24"/>
        </w:rPr>
        <w:t xml:space="preserve">            </w:t>
      </w:r>
      <w:r w:rsidRPr="00194555">
        <w:rPr>
          <w:rFonts w:ascii="Times New Roman" w:hAnsi="Times New Roman" w:cs="Times New Roman"/>
          <w:sz w:val="24"/>
          <w:szCs w:val="24"/>
        </w:rPr>
        <w:t>Об'єктом оподаткування є легкові автомобілі, які використовувались до 5 років і мають об’єм циліндрів двигуна понад 3000 куб. см.</w:t>
      </w:r>
    </w:p>
    <w:p w:rsidR="007A46AD"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IV. База оподаткування</w:t>
      </w:r>
    </w:p>
    <w:p w:rsidR="007A46AD" w:rsidRPr="00194555" w:rsidRDefault="007A46AD" w:rsidP="007A46AD">
      <w:pPr>
        <w:spacing w:line="276" w:lineRule="auto"/>
        <w:jc w:val="both"/>
        <w:rPr>
          <w:b/>
          <w:bCs/>
          <w:sz w:val="28"/>
          <w:szCs w:val="28"/>
          <w:lang w:eastAsia="en-US"/>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 </w:t>
      </w:r>
      <w:r w:rsidRPr="00194555">
        <w:rPr>
          <w:rFonts w:ascii="Times New Roman" w:hAnsi="Times New Roman" w:cs="Times New Roman"/>
          <w:sz w:val="24"/>
          <w:szCs w:val="24"/>
        </w:rPr>
        <w:t>Базою оподаткування є легковий автомобіль</w:t>
      </w:r>
      <w:r>
        <w:rPr>
          <w:rFonts w:ascii="Times New Roman" w:hAnsi="Times New Roman" w:cs="Times New Roman"/>
          <w:sz w:val="24"/>
          <w:szCs w:val="24"/>
        </w:rPr>
        <w:t>,</w:t>
      </w:r>
      <w:r w:rsidRPr="00194555">
        <w:rPr>
          <w:rFonts w:ascii="Times New Roman" w:hAnsi="Times New Roman" w:cs="Times New Roman"/>
          <w:sz w:val="24"/>
          <w:szCs w:val="24"/>
        </w:rPr>
        <w:t xml:space="preserve"> як</w:t>
      </w:r>
      <w:r>
        <w:rPr>
          <w:rFonts w:ascii="Times New Roman" w:hAnsi="Times New Roman" w:cs="Times New Roman"/>
          <w:sz w:val="24"/>
          <w:szCs w:val="24"/>
        </w:rPr>
        <w:t>ий</w:t>
      </w:r>
      <w:r w:rsidRPr="00194555">
        <w:rPr>
          <w:rFonts w:ascii="Times New Roman" w:hAnsi="Times New Roman" w:cs="Times New Roman"/>
          <w:sz w:val="24"/>
          <w:szCs w:val="24"/>
        </w:rPr>
        <w:t xml:space="preserve"> використовува</w:t>
      </w:r>
      <w:r>
        <w:rPr>
          <w:rFonts w:ascii="Times New Roman" w:hAnsi="Times New Roman" w:cs="Times New Roman"/>
          <w:sz w:val="24"/>
          <w:szCs w:val="24"/>
        </w:rPr>
        <w:t>вся</w:t>
      </w:r>
      <w:r w:rsidRPr="00194555">
        <w:rPr>
          <w:rFonts w:ascii="Times New Roman" w:hAnsi="Times New Roman" w:cs="Times New Roman"/>
          <w:sz w:val="24"/>
          <w:szCs w:val="24"/>
        </w:rPr>
        <w:t xml:space="preserve"> до 5 років і ма</w:t>
      </w:r>
      <w:r>
        <w:rPr>
          <w:rFonts w:ascii="Times New Roman" w:hAnsi="Times New Roman" w:cs="Times New Roman"/>
          <w:sz w:val="24"/>
          <w:szCs w:val="24"/>
        </w:rPr>
        <w:t xml:space="preserve">є </w:t>
      </w:r>
      <w:r w:rsidRPr="00194555">
        <w:rPr>
          <w:rFonts w:ascii="Times New Roman" w:hAnsi="Times New Roman" w:cs="Times New Roman"/>
          <w:sz w:val="24"/>
          <w:szCs w:val="24"/>
        </w:rPr>
        <w:t>об’єм циліндрів двигуна понад 3000 куб. см.</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b/>
          <w:sz w:val="24"/>
          <w:szCs w:val="24"/>
        </w:rPr>
        <w:t xml:space="preserve">           </w:t>
      </w: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7A46AD" w:rsidRPr="00194555" w:rsidRDefault="007A46AD" w:rsidP="007A46AD">
      <w:pPr>
        <w:jc w:val="both"/>
        <w:rPr>
          <w:b/>
          <w:bCs/>
          <w:sz w:val="28"/>
          <w:szCs w:val="28"/>
          <w:lang w:eastAsia="en-US"/>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Ставка податку встановлюється з розрахунку на календарний рік у розмірі </w:t>
      </w:r>
      <w:r w:rsidRPr="0007184C">
        <w:rPr>
          <w:rFonts w:ascii="Times New Roman" w:hAnsi="Times New Roman" w:cs="Times New Roman"/>
          <w:b/>
          <w:sz w:val="24"/>
          <w:szCs w:val="24"/>
        </w:rPr>
        <w:t xml:space="preserve">25 000 гривень </w:t>
      </w:r>
      <w:r w:rsidRPr="00194555">
        <w:rPr>
          <w:rFonts w:ascii="Times New Roman" w:hAnsi="Times New Roman" w:cs="Times New Roman"/>
          <w:sz w:val="24"/>
          <w:szCs w:val="24"/>
        </w:rPr>
        <w:t>за кожен легковий автомобіль, що є об’єктом оподаткування</w:t>
      </w:r>
      <w:r w:rsidRPr="00573272">
        <w:rPr>
          <w:b/>
          <w:bCs/>
          <w:sz w:val="28"/>
          <w:szCs w:val="28"/>
          <w:lang w:eastAsia="en-US"/>
        </w:rPr>
        <w:t xml:space="preserve"> </w:t>
      </w:r>
    </w:p>
    <w:p w:rsidR="007A46AD"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194555">
        <w:rPr>
          <w:rFonts w:ascii="Times New Roman" w:hAnsi="Times New Roman" w:cs="Times New Roman"/>
          <w:b/>
          <w:sz w:val="24"/>
          <w:szCs w:val="24"/>
          <w:u w:val="single"/>
        </w:rPr>
        <w:t>VІ Податковий період</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Базовий податковий (звітний) період дорівнює календарному року.</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sidRPr="00194555">
        <w:rPr>
          <w:rFonts w:ascii="Times New Roman" w:hAnsi="Times New Roman" w:cs="Times New Roman"/>
          <w:b/>
          <w:sz w:val="24"/>
          <w:szCs w:val="24"/>
          <w:u w:val="single"/>
        </w:rPr>
        <w:t>Порядок обчислення та сплати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Органи внутрішніх справ, зобов'язані до 1 квітня 201</w:t>
      </w:r>
      <w:r w:rsidR="005D2CC9">
        <w:rPr>
          <w:rFonts w:ascii="Times New Roman" w:hAnsi="Times New Roman" w:cs="Times New Roman"/>
          <w:sz w:val="24"/>
          <w:szCs w:val="24"/>
        </w:rPr>
        <w:t>7</w:t>
      </w:r>
      <w:r w:rsidRPr="00194555">
        <w:rPr>
          <w:rFonts w:ascii="Times New Roman" w:hAnsi="Times New Roman" w:cs="Times New Roman"/>
          <w:sz w:val="24"/>
          <w:szCs w:val="24"/>
        </w:rPr>
        <w:t xml:space="preserve"> року подати контролюючим органам за місцем реєстрації об'єкта оподаткування відомості, необхідні для розрахунку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З 1 квітня 201</w:t>
      </w:r>
      <w:r w:rsidR="00262A77">
        <w:rPr>
          <w:rFonts w:ascii="Times New Roman" w:hAnsi="Times New Roman" w:cs="Times New Roman"/>
          <w:sz w:val="24"/>
          <w:szCs w:val="24"/>
        </w:rPr>
        <w:t>7</w:t>
      </w:r>
      <w:r w:rsidRPr="00194555">
        <w:rPr>
          <w:rFonts w:ascii="Times New Roman" w:hAnsi="Times New Roman" w:cs="Times New Roman"/>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Платники податку-юридичні особи самостійно обчислюють суму податку станом на 1 січня </w:t>
      </w:r>
      <w:r w:rsidRPr="00194555">
        <w:rPr>
          <w:rFonts w:ascii="Times New Roman" w:hAnsi="Times New Roman" w:cs="Times New Roman"/>
          <w:sz w:val="24"/>
          <w:szCs w:val="24"/>
        </w:rPr>
        <w:lastRenderedPageBreak/>
        <w:t>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rPr>
          <w:rFonts w:ascii="Times New Roman" w:hAnsi="Times New Roman" w:cs="Times New Roman"/>
          <w:sz w:val="24"/>
          <w:szCs w:val="24"/>
        </w:rPr>
        <w:t xml:space="preserve"> Податкового</w:t>
      </w:r>
      <w:r w:rsidRPr="00194555">
        <w:rPr>
          <w:rFonts w:ascii="Times New Roman" w:hAnsi="Times New Roman" w:cs="Times New Roman"/>
          <w:sz w:val="24"/>
          <w:szCs w:val="24"/>
        </w:rPr>
        <w:t xml:space="preserve"> Кодексу, з розбивкою річної суми рівними частками поквартально.</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7A46AD">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94555">
        <w:rPr>
          <w:rFonts w:ascii="Times New Roman" w:hAnsi="Times New Roman" w:cs="Times New Roman"/>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rFonts w:ascii="Times New Roman" w:hAnsi="Times New Roman" w:cs="Times New Roman"/>
          <w:sz w:val="24"/>
          <w:szCs w:val="24"/>
          <w:u w:val="single"/>
        </w:rPr>
        <w:t xml:space="preserve">. </w:t>
      </w:r>
    </w:p>
    <w:p w:rsidR="007A46AD" w:rsidRPr="00194555" w:rsidRDefault="007A46AD" w:rsidP="007A46AD">
      <w:pPr>
        <w:spacing w:line="276" w:lineRule="auto"/>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 xml:space="preserve">ІІ </w:t>
      </w:r>
      <w:r w:rsidRPr="00194555">
        <w:rPr>
          <w:rFonts w:ascii="Times New Roman" w:hAnsi="Times New Roman" w:cs="Times New Roman"/>
          <w:b/>
          <w:sz w:val="24"/>
          <w:szCs w:val="24"/>
          <w:u w:val="single"/>
        </w:rPr>
        <w:t>Порядок сплати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D301C">
        <w:rPr>
          <w:rFonts w:ascii="Times New Roman" w:hAnsi="Times New Roman" w:cs="Times New Roman"/>
          <w:b/>
          <w:sz w:val="24"/>
          <w:szCs w:val="24"/>
          <w:u w:val="single"/>
        </w:rPr>
        <w:t>ІХ</w:t>
      </w:r>
      <w:r w:rsidRPr="00194555">
        <w:rPr>
          <w:rFonts w:ascii="Times New Roman" w:hAnsi="Times New Roman" w:cs="Times New Roman"/>
          <w:b/>
          <w:sz w:val="24"/>
          <w:szCs w:val="24"/>
          <w:u w:val="single"/>
        </w:rPr>
        <w:t xml:space="preserve"> Строки сплати податку </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Транспортний податок сплачується: </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Default="007A46AD" w:rsidP="007A46AD">
      <w:pPr>
        <w:ind w:left="709"/>
        <w:rPr>
          <w:rFonts w:ascii="Times New Roman" w:hAnsi="Times New Roman" w:cs="Times New Roman"/>
          <w:b/>
          <w:sz w:val="24"/>
          <w:szCs w:val="24"/>
          <w:u w:val="single"/>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8C3860" w:rsidRDefault="008C3860" w:rsidP="008C3860">
      <w:pPr>
        <w:spacing w:before="15" w:after="150"/>
        <w:jc w:val="both"/>
        <w:rPr>
          <w:rFonts w:ascii="Times New Roman" w:hAnsi="Times New Roman" w:cs="Times New Roman"/>
          <w:b/>
          <w:sz w:val="24"/>
          <w:szCs w:val="24"/>
        </w:rPr>
      </w:pPr>
      <w:r w:rsidRPr="00117F4F">
        <w:rPr>
          <w:rFonts w:ascii="Times New Roman" w:hAnsi="Times New Roman" w:cs="Times New Roman"/>
          <w:b/>
          <w:sz w:val="24"/>
          <w:szCs w:val="24"/>
        </w:rPr>
        <w:t>С</w:t>
      </w:r>
      <w:r>
        <w:rPr>
          <w:rFonts w:ascii="Times New Roman" w:hAnsi="Times New Roman" w:cs="Times New Roman"/>
          <w:b/>
          <w:sz w:val="24"/>
          <w:szCs w:val="24"/>
        </w:rPr>
        <w:t>ільськ</w:t>
      </w:r>
      <w:r w:rsidRPr="00117F4F">
        <w:rPr>
          <w:rFonts w:ascii="Times New Roman" w:hAnsi="Times New Roman" w:cs="Times New Roman"/>
          <w:b/>
          <w:sz w:val="24"/>
          <w:szCs w:val="24"/>
        </w:rPr>
        <w:t>и</w:t>
      </w:r>
      <w:r>
        <w:rPr>
          <w:rFonts w:ascii="Times New Roman" w:hAnsi="Times New Roman" w:cs="Times New Roman"/>
          <w:b/>
          <w:sz w:val="24"/>
          <w:szCs w:val="24"/>
        </w:rPr>
        <w:t xml:space="preserve">й голова </w:t>
      </w:r>
      <w:r w:rsidRPr="00117F4F">
        <w:rPr>
          <w:rFonts w:ascii="Times New Roman" w:hAnsi="Times New Roman" w:cs="Times New Roman"/>
          <w:b/>
          <w:sz w:val="24"/>
          <w:szCs w:val="24"/>
        </w:rPr>
        <w:t xml:space="preserve"> </w:t>
      </w:r>
      <w:r>
        <w:rPr>
          <w:rFonts w:ascii="Times New Roman" w:hAnsi="Times New Roman" w:cs="Times New Roman"/>
          <w:b/>
          <w:sz w:val="24"/>
          <w:szCs w:val="24"/>
        </w:rPr>
        <w:t>:</w:t>
      </w:r>
      <w:r w:rsidRPr="00117F4F">
        <w:rPr>
          <w:rFonts w:ascii="Times New Roman" w:hAnsi="Times New Roman" w:cs="Times New Roman"/>
          <w:b/>
          <w:sz w:val="24"/>
          <w:szCs w:val="24"/>
        </w:rPr>
        <w:t xml:space="preserve">                              </w:t>
      </w:r>
      <w:r>
        <w:rPr>
          <w:rFonts w:ascii="Times New Roman" w:hAnsi="Times New Roman" w:cs="Times New Roman"/>
          <w:b/>
          <w:sz w:val="24"/>
          <w:szCs w:val="24"/>
        </w:rPr>
        <w:t xml:space="preserve">   В.В.Демченко  </w:t>
      </w:r>
      <w:r w:rsidRPr="00117F4F">
        <w:rPr>
          <w:rFonts w:ascii="Times New Roman" w:hAnsi="Times New Roman" w:cs="Times New Roman"/>
          <w:b/>
          <w:sz w:val="24"/>
          <w:szCs w:val="24"/>
        </w:rPr>
        <w:t xml:space="preserve">    </w:t>
      </w: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Default="007A46AD"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DF352B" w:rsidRDefault="00DF352B" w:rsidP="00D869C3">
            <w:pPr>
              <w:spacing w:before="15" w:after="150"/>
              <w:jc w:val="both"/>
              <w:rPr>
                <w:rFonts w:ascii="Times New Roman" w:hAnsi="Times New Roman" w:cs="Times New Roman"/>
                <w:b/>
                <w:sz w:val="24"/>
                <w:szCs w:val="24"/>
              </w:rPr>
            </w:pPr>
          </w:p>
          <w:p w:rsidR="00DF352B" w:rsidRPr="004D301C" w:rsidRDefault="00DF352B" w:rsidP="00D869C3">
            <w:pPr>
              <w:spacing w:before="15" w:after="150"/>
              <w:jc w:val="both"/>
              <w:rPr>
                <w:rFonts w:ascii="Times New Roman" w:hAnsi="Times New Roman" w:cs="Times New Roman"/>
                <w:b/>
                <w:sz w:val="24"/>
                <w:szCs w:val="24"/>
              </w:rPr>
            </w:pPr>
          </w:p>
        </w:tc>
        <w:tc>
          <w:tcPr>
            <w:tcW w:w="3398" w:type="dxa"/>
          </w:tcPr>
          <w:p w:rsidR="00A9234A" w:rsidRPr="004D301C" w:rsidRDefault="00A9234A" w:rsidP="00D869C3">
            <w:pPr>
              <w:spacing w:before="15" w:after="150"/>
              <w:jc w:val="both"/>
              <w:rPr>
                <w:rFonts w:ascii="Times New Roman" w:hAnsi="Times New Roman" w:cs="Times New Roman"/>
                <w:b/>
                <w:sz w:val="24"/>
                <w:szCs w:val="24"/>
              </w:rPr>
            </w:pPr>
          </w:p>
        </w:tc>
      </w:tr>
    </w:tbl>
    <w:p w:rsidR="007A46AD" w:rsidRDefault="007A46AD" w:rsidP="008F3197">
      <w:pPr>
        <w:rPr>
          <w:rFonts w:ascii="Times New Roman" w:hAnsi="Times New Roman" w:cs="Times New Roman"/>
        </w:rPr>
      </w:pPr>
    </w:p>
    <w:p w:rsidR="00615143" w:rsidRPr="00A772CC" w:rsidRDefault="00615143" w:rsidP="00615143">
      <w:pPr>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w:t>
      </w:r>
      <w:r w:rsidR="00527B9E">
        <w:rPr>
          <w:rFonts w:ascii="Times New Roman" w:hAnsi="Times New Roman" w:cs="Times New Roman"/>
          <w:b/>
          <w:sz w:val="24"/>
          <w:szCs w:val="24"/>
        </w:rPr>
        <w:t>9</w:t>
      </w:r>
    </w:p>
    <w:p w:rsidR="00615143" w:rsidRPr="00903C28" w:rsidRDefault="00615143" w:rsidP="00615143">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рішенням </w:t>
      </w:r>
      <w:r>
        <w:rPr>
          <w:rFonts w:ascii="Times New Roman" w:hAnsi="Times New Roman" w:cs="Times New Roman"/>
        </w:rPr>
        <w:t xml:space="preserve">19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615143" w:rsidRDefault="00615143" w:rsidP="00615143">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Default="00615143" w:rsidP="0045330B">
      <w:pPr>
        <w:jc w:val="center"/>
        <w:rPr>
          <w:rFonts w:ascii="Times New Roman" w:hAnsi="Times New Roman" w:cs="Times New Roman"/>
        </w:rPr>
      </w:pPr>
      <w:r>
        <w:rPr>
          <w:rFonts w:ascii="Times New Roman" w:hAnsi="Times New Roman" w:cs="Times New Roman"/>
        </w:rPr>
        <w:t xml:space="preserve">                                                                                                                               </w:t>
      </w:r>
      <w:r w:rsidRPr="00903C28">
        <w:rPr>
          <w:rFonts w:ascii="Times New Roman" w:hAnsi="Times New Roman" w:cs="Times New Roman"/>
        </w:rPr>
        <w:t xml:space="preserve">№ </w:t>
      </w:r>
      <w:r w:rsidR="00B20FB0">
        <w:rPr>
          <w:rFonts w:ascii="Times New Roman" w:hAnsi="Times New Roman" w:cs="Times New Roman"/>
        </w:rPr>
        <w:t>256</w:t>
      </w:r>
      <w:r w:rsidRPr="00903C28">
        <w:rPr>
          <w:rFonts w:ascii="Times New Roman" w:hAnsi="Times New Roman" w:cs="Times New Roman"/>
        </w:rPr>
        <w:t xml:space="preserve"> від </w:t>
      </w:r>
      <w:r>
        <w:rPr>
          <w:rFonts w:ascii="Times New Roman" w:hAnsi="Times New Roman" w:cs="Times New Roman"/>
        </w:rPr>
        <w:t>0</w:t>
      </w:r>
      <w:r w:rsidR="00854ABB">
        <w:rPr>
          <w:rFonts w:ascii="Times New Roman" w:hAnsi="Times New Roman" w:cs="Times New Roman"/>
        </w:rPr>
        <w:t>5</w:t>
      </w:r>
      <w:r>
        <w:rPr>
          <w:rFonts w:ascii="Times New Roman" w:hAnsi="Times New Roman" w:cs="Times New Roman"/>
        </w:rPr>
        <w:t>.06.2018</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00262A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земельний </w:t>
      </w:r>
      <w:r w:rsidRPr="004D301C">
        <w:rPr>
          <w:rFonts w:ascii="Times New Roman" w:hAnsi="Times New Roman" w:cs="Times New Roman"/>
          <w:b/>
          <w:bCs/>
          <w:color w:val="000000"/>
          <w:sz w:val="24"/>
          <w:szCs w:val="24"/>
        </w:rPr>
        <w:t xml:space="preserve">податок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4D301C"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Земельний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Тартац</w:t>
      </w:r>
      <w:r w:rsidRPr="004D301C">
        <w:rPr>
          <w:rFonts w:ascii="Times New Roman" w:hAnsi="Times New Roman" w:cs="Times New Roman"/>
          <w:sz w:val="24"/>
          <w:szCs w:val="24"/>
        </w:rPr>
        <w:t>ької</w:t>
      </w:r>
      <w:proofErr w:type="spellEnd"/>
      <w:r w:rsidRPr="004D301C">
        <w:rPr>
          <w:rFonts w:ascii="Times New Roman" w:hAnsi="Times New Roman" w:cs="Times New Roman"/>
          <w:sz w:val="24"/>
          <w:szCs w:val="24"/>
        </w:rPr>
        <w:t xml:space="preserve"> 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власники земельних ділянок, земельних часток (паїв); </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землекористувачі. </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rFonts w:ascii="Times New Roman" w:hAnsi="Times New Roman" w:cs="Times New Roman"/>
          <w:sz w:val="24"/>
          <w:szCs w:val="24"/>
        </w:rPr>
        <w:t>Податкового</w:t>
      </w:r>
      <w:r w:rsidRPr="003E1A3E">
        <w:rPr>
          <w:rFonts w:ascii="Times New Roman" w:hAnsi="Times New Roman" w:cs="Times New Roman"/>
          <w:sz w:val="24"/>
          <w:szCs w:val="24"/>
        </w:rPr>
        <w:t xml:space="preserve"> Кодексу.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Об'єктом оподаткування є</w:t>
      </w:r>
      <w:r>
        <w:rPr>
          <w:rFonts w:ascii="Times New Roman" w:hAnsi="Times New Roman" w:cs="Times New Roman"/>
          <w:sz w:val="24"/>
          <w:szCs w:val="24"/>
        </w:rPr>
        <w:t>:</w:t>
      </w:r>
      <w:r w:rsidRPr="00B96AD6">
        <w:rPr>
          <w:rFonts w:ascii="Times New Roman" w:hAnsi="Times New Roman" w:cs="Times New Roman"/>
          <w:sz w:val="24"/>
          <w:szCs w:val="24"/>
        </w:rPr>
        <w:t xml:space="preserve"> </w:t>
      </w:r>
    </w:p>
    <w:p w:rsidR="007A46AD"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земельні ділянки, які перебувають у власності або користуванні; </w:t>
      </w:r>
    </w:p>
    <w:p w:rsidR="00262A77" w:rsidRPr="00B96AD6"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земельні частки (паї), які перебувають у власності.</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Базою оподаткування є: </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нормативна грошова оцінка земельних ділянок з урахуванням коефіцієнта індексації,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визначеного відповідно до порядку, встановленого цим розділом; </w:t>
      </w:r>
    </w:p>
    <w:p w:rsidR="007A46AD" w:rsidRPr="00B96AD6"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площа земельних ділянок, нормативну грошову оцінку яких не проведено.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7A46AD" w:rsidRPr="00FF507A" w:rsidRDefault="007A46AD" w:rsidP="007A46AD">
      <w:pPr>
        <w:shd w:val="clear" w:color="auto" w:fill="FFFFFF"/>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rFonts w:ascii="Times New Roman" w:hAnsi="Times New Roman" w:cs="Times New Roman"/>
          <w:sz w:val="24"/>
          <w:szCs w:val="24"/>
        </w:rPr>
        <w:t>ід сплати податку звільняються:</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інваліди першої і другої групи;</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які виховують трьох і більше дітей віком до 18 років;</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пенсіонери (за віком);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ветерани війни та особи, на яких поширюється дія </w:t>
      </w:r>
      <w:hyperlink r:id="rId7" w:tgtFrame="_top" w:history="1">
        <w:r w:rsidRPr="00FF507A">
          <w:rPr>
            <w:rFonts w:ascii="Times New Roman" w:hAnsi="Times New Roman" w:cs="Times New Roman"/>
            <w:sz w:val="24"/>
            <w:szCs w:val="24"/>
          </w:rPr>
          <w:t>Закону України "Про статус ветеранів війни, гарантії їх соціального захисту"</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визнані законом </w:t>
      </w:r>
      <w:hyperlink r:id="rId8" w:tgtFrame="_top" w:history="1">
        <w:r w:rsidRPr="00FF507A">
          <w:rPr>
            <w:rFonts w:ascii="Times New Roman" w:hAnsi="Times New Roman" w:cs="Times New Roman"/>
            <w:sz w:val="24"/>
            <w:szCs w:val="24"/>
          </w:rPr>
          <w:t>особами, які постраждали внаслідок Чорнобильської катастрофи</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Звільнення від сплати податку за </w:t>
      </w:r>
      <w:hyperlink r:id="rId9"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для ведення </w:t>
      </w:r>
      <w:hyperlink r:id="rId10" w:tgtFrame="_top" w:history="1">
        <w:r w:rsidRPr="00FF507A">
          <w:rPr>
            <w:rFonts w:ascii="Times New Roman" w:hAnsi="Times New Roman" w:cs="Times New Roman"/>
            <w:sz w:val="24"/>
            <w:szCs w:val="24"/>
          </w:rPr>
          <w:t>особистого селянського господарства</w:t>
        </w:r>
      </w:hyperlink>
      <w:r w:rsidRPr="00FF507A">
        <w:rPr>
          <w:rFonts w:ascii="Times New Roman" w:hAnsi="Times New Roman" w:cs="Times New Roman"/>
          <w:sz w:val="24"/>
          <w:szCs w:val="24"/>
        </w:rPr>
        <w:t xml:space="preserve"> - у розмірі не більш як </w:t>
      </w:r>
      <w:smartTag w:uri="urn:schemas-microsoft-com:office:smarttags" w:element="metricconverter">
        <w:smartTagPr>
          <w:attr w:name="ProductID" w:val="2 гектари"/>
        </w:smartTagPr>
        <w:r w:rsidRPr="00FF507A">
          <w:rPr>
            <w:rFonts w:ascii="Times New Roman" w:hAnsi="Times New Roman" w:cs="Times New Roman"/>
            <w:sz w:val="24"/>
            <w:szCs w:val="24"/>
          </w:rPr>
          <w:t>2 гектари</w:t>
        </w:r>
      </w:smartTag>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для будівництва та обслуговування </w:t>
      </w:r>
      <w:hyperlink r:id="rId11" w:anchor="329" w:history="1">
        <w:r w:rsidRPr="00FF507A">
          <w:rPr>
            <w:rFonts w:ascii="Times New Roman" w:hAnsi="Times New Roman" w:cs="Times New Roman"/>
            <w:sz w:val="24"/>
            <w:szCs w:val="24"/>
          </w:rPr>
          <w:t>житлового будинку</w:t>
        </w:r>
      </w:hyperlink>
      <w:r w:rsidRPr="00FF507A">
        <w:rPr>
          <w:rFonts w:ascii="Times New Roman" w:hAnsi="Times New Roman" w:cs="Times New Roman"/>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індивідуального дачного будівництва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будівництва індивідуальних гаражів - не більш як 0,01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ведення садівництва - не більш як 0,12 гектара.</w:t>
      </w:r>
    </w:p>
    <w:p w:rsidR="007A46AD" w:rsidRPr="00B96AD6" w:rsidRDefault="008E479D" w:rsidP="007A46AD">
      <w:pPr>
        <w:widowControl/>
        <w:shd w:val="clear" w:color="auto" w:fill="FFFFFF"/>
        <w:autoSpaceDE/>
        <w:autoSpaceDN/>
        <w:adjustRightInd/>
        <w:jc w:val="both"/>
        <w:rPr>
          <w:rFonts w:ascii="Times New Roman" w:hAnsi="Times New Roman" w:cs="Times New Roman"/>
          <w:sz w:val="24"/>
          <w:szCs w:val="24"/>
        </w:rPr>
      </w:pPr>
      <w:hyperlink r:id="rId12"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Від сплати податку звільняються на період дії</w:t>
        </w:r>
      </w:hyperlink>
      <w:r w:rsidR="007A46AD" w:rsidRPr="00FF507A">
        <w:rPr>
          <w:rFonts w:ascii="Times New Roman" w:hAnsi="Times New Roman" w:cs="Times New Roman"/>
          <w:sz w:val="24"/>
          <w:szCs w:val="24"/>
        </w:rPr>
        <w:t xml:space="preserve"> </w:t>
      </w:r>
      <w:hyperlink r:id="rId13" w:tgtFrame="_top" w:history="1">
        <w:r w:rsidR="007A46AD" w:rsidRPr="00FF507A">
          <w:rPr>
            <w:rFonts w:ascii="Times New Roman" w:hAnsi="Times New Roman" w:cs="Times New Roman"/>
            <w:sz w:val="24"/>
            <w:szCs w:val="24"/>
          </w:rPr>
          <w:t>єдиного податку четвертої групи</w:t>
        </w:r>
      </w:hyperlink>
      <w:r w:rsidR="007A46AD" w:rsidRPr="00FF507A">
        <w:rPr>
          <w:rFonts w:ascii="Times New Roman" w:hAnsi="Times New Roman" w:cs="Times New Roman"/>
          <w:sz w:val="24"/>
          <w:szCs w:val="24"/>
        </w:rPr>
        <w:t xml:space="preserve"> </w:t>
      </w:r>
      <w:hyperlink r:id="rId14" w:tgtFrame="_top" w:history="1">
        <w:r w:rsidR="007A46AD" w:rsidRPr="00FF507A">
          <w:rPr>
            <w:rFonts w:ascii="Times New Roman" w:hAnsi="Times New Roman" w:cs="Times New Roman"/>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7A46AD" w:rsidRPr="00FF507A">
        <w:rPr>
          <w:rFonts w:ascii="Times New Roman" w:hAnsi="Times New Roman" w:cs="Times New Roman"/>
          <w:sz w:val="24"/>
          <w:szCs w:val="24"/>
        </w:rPr>
        <w:t xml:space="preserve"> </w:t>
      </w:r>
      <w:hyperlink r:id="rId15" w:tgtFrame="_top" w:history="1">
        <w:r w:rsidR="007A46AD" w:rsidRPr="00FF507A">
          <w:rPr>
            <w:rFonts w:ascii="Times New Roman" w:hAnsi="Times New Roman" w:cs="Times New Roman"/>
            <w:sz w:val="24"/>
            <w:szCs w:val="24"/>
          </w:rPr>
          <w:t>єдиного податку четвертої групи</w:t>
        </w:r>
      </w:hyperlink>
      <w:r w:rsidR="007A46AD">
        <w:rPr>
          <w:rFonts w:ascii="Times New Roman" w:hAnsi="Times New Roman" w:cs="Times New Roman"/>
          <w:sz w:val="24"/>
          <w:szCs w:val="24"/>
        </w:rPr>
        <w:t>.</w:t>
      </w:r>
      <w:r w:rsidR="007A46AD" w:rsidRPr="00B96AD6">
        <w:rPr>
          <w:rFonts w:ascii="Times New Roman" w:hAnsi="Times New Roman" w:cs="Times New Roman"/>
          <w:sz w:val="24"/>
          <w:szCs w:val="24"/>
        </w:rPr>
        <w:t xml:space="preserve"> </w:t>
      </w:r>
    </w:p>
    <w:p w:rsidR="007A46AD"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16" w:tgtFrame="_top" w:history="1">
        <w:r w:rsidRPr="00FF507A">
          <w:rPr>
            <w:rFonts w:ascii="Times New Roman" w:hAnsi="Times New Roman" w:cs="Times New Roman"/>
            <w:sz w:val="24"/>
            <w:szCs w:val="24"/>
          </w:rPr>
          <w:t>Від сплати податку звільняються:</w:t>
        </w:r>
      </w:hyperlink>
    </w:p>
    <w:p w:rsidR="007A46AD" w:rsidRPr="00FF507A" w:rsidRDefault="008E479D" w:rsidP="007A46AD">
      <w:pPr>
        <w:widowControl/>
        <w:shd w:val="clear" w:color="auto" w:fill="FFFFFF"/>
        <w:autoSpaceDE/>
        <w:autoSpaceDN/>
        <w:adjustRightInd/>
        <w:rPr>
          <w:rFonts w:ascii="Times New Roman" w:hAnsi="Times New Roman" w:cs="Times New Roman"/>
          <w:sz w:val="24"/>
          <w:szCs w:val="24"/>
        </w:rPr>
      </w:pPr>
      <w:hyperlink r:id="rId17"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7A46AD" w:rsidRPr="00FF507A" w:rsidRDefault="008E479D" w:rsidP="007A46AD">
      <w:pPr>
        <w:widowControl/>
        <w:shd w:val="clear" w:color="auto" w:fill="FFFFFF"/>
        <w:autoSpaceDE/>
        <w:autoSpaceDN/>
        <w:adjustRightInd/>
        <w:rPr>
          <w:rFonts w:ascii="Times New Roman" w:hAnsi="Times New Roman" w:cs="Times New Roman"/>
          <w:sz w:val="24"/>
          <w:szCs w:val="24"/>
        </w:rPr>
      </w:pPr>
      <w:hyperlink r:id="rId18"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r w:rsidR="007A46AD" w:rsidRPr="00FF507A">
          <w:rPr>
            <w:rFonts w:ascii="Times New Roman" w:hAnsi="Times New Roman" w:cs="Times New Roman"/>
            <w:sz w:val="24"/>
            <w:szCs w:val="24"/>
          </w:rPr>
          <w:lastRenderedPageBreak/>
          <w:t>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19" w:tgtFrame="_top" w:history="1">
        <w:r w:rsidRPr="00FF507A">
          <w:rPr>
            <w:rFonts w:ascii="Times New Roman" w:hAnsi="Times New Roman" w:cs="Times New Roman"/>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rFonts w:ascii="Times New Roman" w:hAnsi="Times New Roman" w:cs="Times New Roman"/>
          <w:sz w:val="24"/>
          <w:szCs w:val="24"/>
        </w:rPr>
        <w:t xml:space="preserve"> </w:t>
      </w:r>
      <w:hyperlink r:id="rId20" w:tgtFrame="_top" w:history="1">
        <w:r w:rsidRPr="00FF507A">
          <w:rPr>
            <w:rFonts w:ascii="Times New Roman" w:hAnsi="Times New Roman" w:cs="Times New Roman"/>
            <w:sz w:val="24"/>
            <w:szCs w:val="24"/>
          </w:rPr>
          <w:t>Закону України "Про основи соціальної захищеності інвалідів в Україні"</w:t>
        </w:r>
      </w:hyperlink>
      <w:hyperlink r:id="rId21" w:tgtFrame="_top" w:history="1">
        <w:r w:rsidRPr="00FF507A">
          <w:rPr>
            <w:rFonts w:ascii="Times New Roman" w:hAnsi="Times New Roman" w:cs="Times New Roman"/>
            <w:sz w:val="24"/>
            <w:szCs w:val="24"/>
          </w:rPr>
          <w:t>.</w:t>
        </w:r>
      </w:hyperlink>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22" w:tgtFrame="_top" w:history="1">
        <w:r w:rsidRPr="00FF507A">
          <w:rPr>
            <w:rFonts w:ascii="Times New Roman" w:hAnsi="Times New Roman" w:cs="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262A77" w:rsidRPr="00262A77" w:rsidRDefault="008E479D" w:rsidP="00262A77">
      <w:pPr>
        <w:widowControl/>
        <w:shd w:val="clear" w:color="auto" w:fill="FFFFFF"/>
        <w:autoSpaceDE/>
        <w:autoSpaceDN/>
        <w:adjustRightInd/>
        <w:rPr>
          <w:rFonts w:ascii="Times New Roman" w:hAnsi="Times New Roman" w:cs="Times New Roman"/>
          <w:sz w:val="24"/>
          <w:szCs w:val="24"/>
        </w:rPr>
      </w:pPr>
      <w:hyperlink r:id="rId23"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бази олімпійської та </w:t>
        </w:r>
        <w:proofErr w:type="spellStart"/>
        <w:r w:rsidR="007A46AD" w:rsidRPr="00FF507A">
          <w:rPr>
            <w:rFonts w:ascii="Times New Roman" w:hAnsi="Times New Roman" w:cs="Times New Roman"/>
            <w:sz w:val="24"/>
            <w:szCs w:val="24"/>
          </w:rPr>
          <w:t>паралімпійської</w:t>
        </w:r>
        <w:proofErr w:type="spellEnd"/>
        <w:r w:rsidR="007A46AD" w:rsidRPr="00FF507A">
          <w:rPr>
            <w:rFonts w:ascii="Times New Roman" w:hAnsi="Times New Roman" w:cs="Times New Roman"/>
            <w:sz w:val="24"/>
            <w:szCs w:val="24"/>
          </w:rPr>
          <w:t xml:space="preserve"> підготовки, перелік яких затверджується Кабінетом Міністрів України.</w:t>
        </w:r>
      </w:hyperlink>
    </w:p>
    <w:p w:rsidR="007A46AD"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Ставки податку.</w:t>
      </w:r>
    </w:p>
    <w:p w:rsidR="007A46AD" w:rsidRPr="003E1A3E" w:rsidRDefault="007A46AD" w:rsidP="007A46AD">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 рада</w:t>
      </w:r>
      <w:r w:rsidRPr="003E1A3E">
        <w:rPr>
          <w:rFonts w:ascii="Times New Roman" w:hAnsi="Times New Roman" w:cs="Times New Roman"/>
          <w:sz w:val="24"/>
          <w:szCs w:val="24"/>
        </w:rPr>
        <w:t xml:space="preserve">  встановлю</w:t>
      </w:r>
      <w:r>
        <w:rPr>
          <w:rFonts w:ascii="Times New Roman" w:hAnsi="Times New Roman" w:cs="Times New Roman"/>
          <w:sz w:val="24"/>
          <w:szCs w:val="24"/>
        </w:rPr>
        <w:t>є</w:t>
      </w:r>
      <w:r w:rsidRPr="003E1A3E">
        <w:rPr>
          <w:rFonts w:ascii="Times New Roman" w:hAnsi="Times New Roman" w:cs="Times New Roman"/>
          <w:sz w:val="24"/>
          <w:szCs w:val="24"/>
        </w:rPr>
        <w:t xml:space="preserve"> ставки плати за землю та пільги щодо земельного податку, що сплачується на відповідній території.</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7A46AD"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7A46AD" w:rsidRPr="003E1A3E"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 рада</w:t>
      </w:r>
      <w:r w:rsidRPr="003E1A3E">
        <w:rPr>
          <w:rFonts w:ascii="Times New Roman" w:hAnsi="Times New Roman" w:cs="Times New Roman"/>
          <w:sz w:val="24"/>
          <w:szCs w:val="24"/>
        </w:rPr>
        <w:t xml:space="preserve">  </w:t>
      </w:r>
      <w:r w:rsidRPr="00FF507A">
        <w:rPr>
          <w:rFonts w:ascii="Times New Roman" w:hAnsi="Times New Roman" w:cs="Times New Roman"/>
          <w:sz w:val="24"/>
          <w:szCs w:val="24"/>
        </w:rPr>
        <w:t>до 25 грудня року, що передує звітному,пода</w:t>
      </w:r>
      <w:r>
        <w:rPr>
          <w:rFonts w:ascii="Times New Roman" w:hAnsi="Times New Roman" w:cs="Times New Roman"/>
          <w:sz w:val="24"/>
          <w:szCs w:val="24"/>
        </w:rPr>
        <w:t>є</w:t>
      </w:r>
      <w:r w:rsidRPr="00FF507A">
        <w:rPr>
          <w:rFonts w:ascii="Times New Roman" w:hAnsi="Times New Roman" w:cs="Times New Roman"/>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Порядок обчислення.</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Підставою для нарахування земельного податку є дані державного земельного кадастру. </w:t>
      </w:r>
    </w:p>
    <w:p w:rsidR="007A46AD" w:rsidRDefault="007A46AD" w:rsidP="007A46AD">
      <w:pPr>
        <w:ind w:firstLine="709"/>
        <w:jc w:val="both"/>
        <w:rPr>
          <w:sz w:val="28"/>
          <w:szCs w:val="28"/>
        </w:rPr>
      </w:pPr>
      <w:r w:rsidRPr="00FF507A">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Податковий період.</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Базовим податковим (звітним) періодом для плати за землю є календарний рік.</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4" w:tgtFrame="_top" w:history="1">
        <w:r w:rsidRPr="00FF507A">
          <w:rPr>
            <w:rFonts w:ascii="Times New Roman" w:hAnsi="Times New Roman" w:cs="Times New Roman"/>
            <w:sz w:val="24"/>
            <w:szCs w:val="24"/>
          </w:rPr>
          <w:t>права власності</w:t>
        </w:r>
      </w:hyperlink>
      <w:r w:rsidRPr="00FF507A">
        <w:rPr>
          <w:rFonts w:ascii="Times New Roman" w:hAnsi="Times New Roman" w:cs="Times New Roman"/>
          <w:sz w:val="24"/>
          <w:szCs w:val="24"/>
        </w:rPr>
        <w:t xml:space="preserve"> та/або </w:t>
      </w:r>
      <w:hyperlink r:id="rId25" w:tgtFrame="_top" w:history="1">
        <w:r w:rsidRPr="00FF507A">
          <w:rPr>
            <w:rFonts w:ascii="Times New Roman" w:hAnsi="Times New Roman" w:cs="Times New Roman"/>
            <w:sz w:val="24"/>
            <w:szCs w:val="24"/>
          </w:rPr>
          <w:t>користування</w:t>
        </w:r>
      </w:hyperlink>
      <w:r w:rsidRPr="00FF507A">
        <w:rPr>
          <w:rFonts w:ascii="Times New Roman" w:hAnsi="Times New Roman" w:cs="Times New Roman"/>
          <w:sz w:val="24"/>
          <w:szCs w:val="24"/>
        </w:rPr>
        <w:t xml:space="preserve"> на нові </w:t>
      </w:r>
      <w:hyperlink r:id="rId26"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xml:space="preserve"> може бути меншим 12 місяців).</w:t>
      </w:r>
    </w:p>
    <w:p w:rsidR="007A46AD" w:rsidRPr="004D301C" w:rsidRDefault="007A46AD" w:rsidP="007A46AD">
      <w:pPr>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Pr="004D301C">
        <w:rPr>
          <w:rFonts w:ascii="Times New Roman" w:hAnsi="Times New Roman" w:cs="Times New Roman"/>
          <w:b/>
          <w:sz w:val="24"/>
          <w:szCs w:val="24"/>
          <w:u w:val="single"/>
        </w:rPr>
        <w:t>Х. Строк та порядок сплати.</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Податкове зобов'язання з плати за землю, визначене у податковій декларації, у тому числі за </w:t>
      </w:r>
      <w:proofErr w:type="spellStart"/>
      <w:r w:rsidRPr="00FF507A">
        <w:rPr>
          <w:rFonts w:ascii="Times New Roman" w:hAnsi="Times New Roman" w:cs="Times New Roman"/>
          <w:sz w:val="24"/>
          <w:szCs w:val="24"/>
        </w:rPr>
        <w:t>нововідведені</w:t>
      </w:r>
      <w:proofErr w:type="spellEnd"/>
      <w:r w:rsidRPr="00FF507A">
        <w:rPr>
          <w:rFonts w:ascii="Times New Roman" w:hAnsi="Times New Roman" w:cs="Times New Roman"/>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tbl>
      <w:tblPr>
        <w:tblW w:w="13037" w:type="dxa"/>
        <w:tblInd w:w="817" w:type="dxa"/>
        <w:tblLook w:val="0000"/>
      </w:tblPr>
      <w:tblGrid>
        <w:gridCol w:w="9639"/>
        <w:gridCol w:w="3398"/>
      </w:tblGrid>
      <w:tr w:rsidR="007A46AD" w:rsidRPr="004D301C" w:rsidTr="00615143">
        <w:trPr>
          <w:trHeight w:val="431"/>
        </w:trPr>
        <w:tc>
          <w:tcPr>
            <w:tcW w:w="9639" w:type="dxa"/>
          </w:tcPr>
          <w:p w:rsidR="00615143" w:rsidRDefault="00DF352B" w:rsidP="00615143">
            <w:pPr>
              <w:rPr>
                <w:rFonts w:ascii="Times New Roman" w:hAnsi="Times New Roman" w:cs="Times New Roman"/>
                <w:b/>
                <w:sz w:val="24"/>
                <w:szCs w:val="24"/>
              </w:rPr>
            </w:pPr>
            <w:r w:rsidRPr="008F3197">
              <w:rPr>
                <w:rFonts w:ascii="Times New Roman" w:hAnsi="Times New Roman"/>
                <w:b/>
                <w:sz w:val="24"/>
                <w:szCs w:val="24"/>
              </w:rPr>
              <w:t>С</w:t>
            </w:r>
            <w:r>
              <w:rPr>
                <w:rFonts w:ascii="Times New Roman" w:hAnsi="Times New Roman"/>
                <w:b/>
                <w:sz w:val="24"/>
                <w:szCs w:val="24"/>
              </w:rPr>
              <w:t xml:space="preserve">ільський голова </w:t>
            </w:r>
            <w:r w:rsidRPr="008F3197">
              <w:rPr>
                <w:rFonts w:ascii="Times New Roman" w:hAnsi="Times New Roman"/>
                <w:b/>
                <w:sz w:val="24"/>
                <w:szCs w:val="24"/>
              </w:rPr>
              <w:t xml:space="preserve">:                                           </w:t>
            </w:r>
            <w:r>
              <w:rPr>
                <w:rFonts w:ascii="Times New Roman" w:hAnsi="Times New Roman"/>
                <w:b/>
                <w:sz w:val="24"/>
                <w:szCs w:val="24"/>
              </w:rPr>
              <w:t xml:space="preserve">В.В.Демченко </w:t>
            </w:r>
            <w:r w:rsidRPr="008F3197">
              <w:rPr>
                <w:rFonts w:ascii="Times New Roman" w:hAnsi="Times New Roman"/>
                <w:b/>
                <w:sz w:val="24"/>
                <w:szCs w:val="24"/>
              </w:rPr>
              <w:t xml:space="preserve">   </w:t>
            </w:r>
            <w:r w:rsidR="00615143">
              <w:rPr>
                <w:rFonts w:ascii="Times New Roman" w:hAnsi="Times New Roman" w:cs="Times New Roman"/>
                <w:b/>
                <w:sz w:val="24"/>
                <w:szCs w:val="24"/>
              </w:rPr>
              <w:t xml:space="preserve">                                                                                                                                           </w:t>
            </w:r>
          </w:p>
          <w:p w:rsidR="00615143" w:rsidRDefault="00615143" w:rsidP="00615143">
            <w:pPr>
              <w:rPr>
                <w:rFonts w:ascii="Times New Roman" w:hAnsi="Times New Roman" w:cs="Times New Roman"/>
                <w:b/>
                <w:sz w:val="24"/>
                <w:szCs w:val="24"/>
              </w:rPr>
            </w:pPr>
            <w:r>
              <w:rPr>
                <w:rFonts w:ascii="Times New Roman" w:hAnsi="Times New Roman" w:cs="Times New Roman"/>
                <w:b/>
                <w:sz w:val="24"/>
                <w:szCs w:val="24"/>
              </w:rPr>
              <w:t xml:space="preserve">                                                                                                  </w:t>
            </w:r>
          </w:p>
          <w:p w:rsidR="00615143" w:rsidRPr="00A772CC" w:rsidRDefault="00615143" w:rsidP="00615143">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w:t>
            </w:r>
            <w:r w:rsidR="00A92A62">
              <w:rPr>
                <w:rFonts w:ascii="Times New Roman" w:hAnsi="Times New Roman" w:cs="Times New Roman"/>
                <w:b/>
                <w:sz w:val="24"/>
                <w:szCs w:val="24"/>
              </w:rPr>
              <w:t>10</w:t>
            </w:r>
            <w:r>
              <w:rPr>
                <w:rFonts w:ascii="Times New Roman" w:hAnsi="Times New Roman" w:cs="Times New Roman"/>
                <w:b/>
                <w:sz w:val="24"/>
                <w:szCs w:val="24"/>
              </w:rPr>
              <w:t xml:space="preserve"> </w:t>
            </w:r>
          </w:p>
          <w:p w:rsidR="00615143" w:rsidRPr="00903C28" w:rsidRDefault="00615143" w:rsidP="00615143">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рішенням </w:t>
            </w:r>
            <w:r>
              <w:rPr>
                <w:rFonts w:ascii="Times New Roman" w:hAnsi="Times New Roman" w:cs="Times New Roman"/>
              </w:rPr>
              <w:t xml:space="preserve">19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615143" w:rsidRDefault="00615143" w:rsidP="00615143">
            <w:pPr>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615143" w:rsidRDefault="00615143" w:rsidP="00854ABB">
            <w:pPr>
              <w:jc w:val="right"/>
              <w:rPr>
                <w:rFonts w:ascii="Times New Roman" w:hAnsi="Times New Roman" w:cs="Times New Roman"/>
              </w:rPr>
            </w:pPr>
            <w:r>
              <w:rPr>
                <w:rFonts w:ascii="Times New Roman" w:hAnsi="Times New Roman" w:cs="Times New Roman"/>
              </w:rPr>
              <w:t xml:space="preserve">                                                                                                                               </w:t>
            </w:r>
            <w:r w:rsidRPr="00903C28">
              <w:rPr>
                <w:rFonts w:ascii="Times New Roman" w:hAnsi="Times New Roman" w:cs="Times New Roman"/>
              </w:rPr>
              <w:t xml:space="preserve">№ </w:t>
            </w:r>
            <w:r w:rsidR="00B20FB0">
              <w:rPr>
                <w:rFonts w:ascii="Times New Roman" w:hAnsi="Times New Roman" w:cs="Times New Roman"/>
              </w:rPr>
              <w:t>256</w:t>
            </w:r>
            <w:r w:rsidRPr="00903C28">
              <w:rPr>
                <w:rFonts w:ascii="Times New Roman" w:hAnsi="Times New Roman" w:cs="Times New Roman"/>
              </w:rPr>
              <w:t xml:space="preserve"> від </w:t>
            </w:r>
            <w:r>
              <w:rPr>
                <w:rFonts w:ascii="Times New Roman" w:hAnsi="Times New Roman" w:cs="Times New Roman"/>
              </w:rPr>
              <w:t>0</w:t>
            </w:r>
            <w:r w:rsidR="00854ABB">
              <w:rPr>
                <w:rFonts w:ascii="Times New Roman" w:hAnsi="Times New Roman" w:cs="Times New Roman"/>
              </w:rPr>
              <w:t>5</w:t>
            </w:r>
            <w:r>
              <w:rPr>
                <w:rFonts w:ascii="Times New Roman" w:hAnsi="Times New Roman" w:cs="Times New Roman"/>
              </w:rPr>
              <w:t>.06.2018</w:t>
            </w:r>
            <w:r w:rsidRPr="00903C28">
              <w:rPr>
                <w:rFonts w:ascii="Times New Roman" w:hAnsi="Times New Roman" w:cs="Times New Roman"/>
              </w:rPr>
              <w:t xml:space="preserve"> р</w:t>
            </w:r>
            <w:r w:rsidRPr="003731AA">
              <w:rPr>
                <w:rFonts w:ascii="Times New Roman" w:hAnsi="Times New Roman" w:cs="Times New Roman"/>
              </w:rPr>
              <w:t xml:space="preserve"> </w:t>
            </w:r>
          </w:p>
        </w:tc>
        <w:tc>
          <w:tcPr>
            <w:tcW w:w="3398" w:type="dxa"/>
          </w:tcPr>
          <w:p w:rsidR="007A46AD" w:rsidRPr="004D301C" w:rsidRDefault="007A46AD" w:rsidP="00D869C3">
            <w:pPr>
              <w:spacing w:before="15" w:after="150"/>
              <w:jc w:val="both"/>
              <w:rPr>
                <w:rFonts w:ascii="Times New Roman" w:hAnsi="Times New Roman" w:cs="Times New Roman"/>
                <w:b/>
                <w:sz w:val="24"/>
                <w:szCs w:val="24"/>
              </w:rPr>
            </w:pPr>
          </w:p>
        </w:tc>
      </w:tr>
    </w:tbl>
    <w:p w:rsidR="007A46AD" w:rsidRDefault="007A46AD" w:rsidP="008973CA">
      <w:pPr>
        <w:rPr>
          <w:rFonts w:ascii="Times New Roman" w:hAnsi="Times New Roman" w:cs="Times New Roman"/>
        </w:rPr>
      </w:pPr>
    </w:p>
    <w:p w:rsidR="007A46AD" w:rsidRPr="004D301C" w:rsidRDefault="007A46AD" w:rsidP="007A46AD">
      <w:pPr>
        <w:ind w:left="3540"/>
        <w:rPr>
          <w:rFonts w:ascii="Times New Roman" w:hAnsi="Times New Roman" w:cs="Times New Roman"/>
          <w:b/>
          <w:sz w:val="24"/>
          <w:szCs w:val="24"/>
        </w:rPr>
      </w:pPr>
      <w:r>
        <w:rPr>
          <w:rFonts w:ascii="Times New Roman" w:hAnsi="Times New Roman" w:cs="Times New Roman"/>
          <w:b/>
          <w:sz w:val="24"/>
          <w:szCs w:val="24"/>
        </w:rPr>
        <w:t xml:space="preserve">     </w:t>
      </w:r>
      <w:r w:rsidRPr="004D301C">
        <w:rPr>
          <w:rFonts w:ascii="Times New Roman" w:hAnsi="Times New Roman" w:cs="Times New Roman"/>
          <w:b/>
          <w:sz w:val="24"/>
          <w:szCs w:val="24"/>
        </w:rPr>
        <w:t>ПОЛОЖЕННЯ</w:t>
      </w:r>
    </w:p>
    <w:p w:rsidR="007A46AD" w:rsidRPr="009904FF" w:rsidRDefault="00262A77" w:rsidP="00262A77">
      <w:pPr>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w:t>
      </w:r>
      <w:r w:rsidR="007A46AD" w:rsidRPr="009904FF">
        <w:rPr>
          <w:rFonts w:ascii="Times New Roman" w:hAnsi="Times New Roman" w:cs="Times New Roman"/>
          <w:b/>
          <w:i/>
          <w:color w:val="000000"/>
          <w:sz w:val="24"/>
          <w:szCs w:val="24"/>
        </w:rPr>
        <w:t xml:space="preserve">про </w:t>
      </w:r>
      <w:r w:rsidR="007A46AD">
        <w:rPr>
          <w:rFonts w:ascii="Times New Roman" w:hAnsi="Times New Roman" w:cs="Times New Roman"/>
          <w:b/>
          <w:i/>
          <w:color w:val="000000"/>
          <w:sz w:val="24"/>
          <w:szCs w:val="24"/>
        </w:rPr>
        <w:t xml:space="preserve">єдиний податок </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 Загальні положення.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Єдиний податок на території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ради</w:t>
      </w:r>
      <w:r w:rsidRPr="005F2233">
        <w:rPr>
          <w:rFonts w:ascii="Times New Roman" w:hAnsi="Times New Roman" w:cs="Times New Roman"/>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w:t>
      </w:r>
      <w:r w:rsidRPr="005F2233">
        <w:rPr>
          <w:rFonts w:ascii="Times New Roman" w:hAnsi="Times New Roman" w:cs="Times New Roman"/>
          <w:color w:val="000000"/>
          <w:sz w:val="24"/>
          <w:szCs w:val="24"/>
        </w:rPr>
        <w:t xml:space="preserve">ради про встановлення місцевих </w:t>
      </w:r>
      <w:r>
        <w:rPr>
          <w:rFonts w:ascii="Times New Roman" w:hAnsi="Times New Roman" w:cs="Times New Roman"/>
          <w:color w:val="000000"/>
          <w:sz w:val="24"/>
          <w:szCs w:val="24"/>
        </w:rPr>
        <w:t xml:space="preserve">податків і зборів на території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ради</w:t>
      </w:r>
    </w:p>
    <w:p w:rsidR="007A46AD" w:rsidRPr="005F2233" w:rsidRDefault="007A46AD" w:rsidP="007A46AD">
      <w:pPr>
        <w:ind w:firstLine="709"/>
        <w:jc w:val="both"/>
        <w:rPr>
          <w:rFonts w:ascii="Times New Roman" w:hAnsi="Times New Roman" w:cs="Times New Roman"/>
          <w:color w:val="0000FF"/>
          <w:sz w:val="24"/>
          <w:szCs w:val="24"/>
        </w:rPr>
      </w:pPr>
      <w:r w:rsidRPr="005F2233">
        <w:rPr>
          <w:rFonts w:ascii="Times New Roman" w:hAnsi="Times New Roman" w:cs="Times New Roman"/>
          <w:color w:val="000000"/>
          <w:sz w:val="24"/>
          <w:szCs w:val="24"/>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5F2233">
        <w:rPr>
          <w:rFonts w:ascii="Times New Roman" w:hAnsi="Times New Roman" w:cs="Times New Roman"/>
          <w:color w:val="0000FF"/>
          <w:sz w:val="24"/>
          <w:szCs w:val="24"/>
        </w:rPr>
        <w:t>.</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 Платники збору.</w:t>
      </w:r>
    </w:p>
    <w:p w:rsidR="007A46AD" w:rsidRPr="005F2233" w:rsidRDefault="007A46AD" w:rsidP="007A46AD">
      <w:pPr>
        <w:rPr>
          <w:rFonts w:ascii="Times New Roman" w:hAnsi="Times New Roman" w:cs="Times New Roman"/>
          <w:b/>
          <w:i/>
          <w:color w:val="000000"/>
          <w:sz w:val="24"/>
          <w:szCs w:val="24"/>
          <w:u w:val="single"/>
        </w:rPr>
      </w:pPr>
      <w:r w:rsidRPr="005F2233">
        <w:rPr>
          <w:rFonts w:ascii="Times New Roman" w:hAnsi="Times New Roman" w:cs="Times New Roman"/>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1) </w:t>
      </w:r>
      <w:r w:rsidRPr="005F2233">
        <w:rPr>
          <w:rFonts w:ascii="Times New Roman" w:hAnsi="Times New Roman" w:cs="Times New Roman"/>
          <w:b/>
          <w:i/>
          <w:color w:val="000000"/>
          <w:sz w:val="24"/>
          <w:szCs w:val="24"/>
          <w:u w:val="single"/>
        </w:rPr>
        <w:t>перша група</w:t>
      </w:r>
      <w:r w:rsidRPr="005F2233">
        <w:rPr>
          <w:rFonts w:ascii="Times New Roman" w:hAnsi="Times New Roman" w:cs="Times New Roman"/>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rFonts w:ascii="Times New Roman" w:hAnsi="Times New Roman" w:cs="Times New Roman"/>
          <w:color w:val="000000"/>
          <w:sz w:val="24"/>
          <w:szCs w:val="24"/>
        </w:rPr>
        <w:t>300</w:t>
      </w:r>
      <w:r w:rsidRPr="005F2233">
        <w:rPr>
          <w:rFonts w:ascii="Times New Roman" w:hAnsi="Times New Roman" w:cs="Times New Roman"/>
          <w:color w:val="000000"/>
          <w:sz w:val="24"/>
          <w:szCs w:val="24"/>
        </w:rPr>
        <w:t>000 гривень;</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2</w:t>
      </w:r>
      <w:r w:rsidRPr="005F2233">
        <w:rPr>
          <w:rFonts w:ascii="Times New Roman" w:hAnsi="Times New Roman" w:cs="Times New Roman"/>
          <w:b/>
          <w:i/>
          <w:color w:val="000000"/>
          <w:sz w:val="24"/>
          <w:szCs w:val="24"/>
          <w:u w:val="single"/>
        </w:rPr>
        <w:t>) друга група</w:t>
      </w:r>
      <w:r w:rsidRPr="005F2233">
        <w:rPr>
          <w:rFonts w:ascii="Times New Roman" w:hAnsi="Times New Roman" w:cs="Times New Roman"/>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обсяг доходу не перевищує 1</w:t>
      </w:r>
      <w:r>
        <w:rPr>
          <w:rFonts w:ascii="Times New Roman" w:hAnsi="Times New Roman" w:cs="Times New Roman"/>
          <w:color w:val="000000"/>
          <w:sz w:val="24"/>
          <w:szCs w:val="24"/>
        </w:rPr>
        <w:t>5</w:t>
      </w:r>
      <w:r w:rsidRPr="005F2233">
        <w:rPr>
          <w:rFonts w:ascii="Times New Roman" w:hAnsi="Times New Roman" w:cs="Times New Roman"/>
          <w:color w:val="000000"/>
          <w:sz w:val="24"/>
          <w:szCs w:val="24"/>
        </w:rPr>
        <w:t>00000 гривень.</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w:t>
      </w:r>
      <w:proofErr w:type="spellStart"/>
      <w:r w:rsidRPr="005F2233">
        <w:rPr>
          <w:rFonts w:ascii="Times New Roman" w:hAnsi="Times New Roman" w:cs="Times New Roman"/>
          <w:color w:val="000000"/>
          <w:sz w:val="24"/>
          <w:szCs w:val="24"/>
        </w:rPr>
        <w:t>ДК</w:t>
      </w:r>
      <w:proofErr w:type="spellEnd"/>
      <w:r w:rsidRPr="005F2233">
        <w:rPr>
          <w:rFonts w:ascii="Times New Roman" w:hAnsi="Times New Roman" w:cs="Times New Roman"/>
          <w:color w:val="000000"/>
          <w:sz w:val="24"/>
          <w:szCs w:val="24"/>
        </w:rPr>
        <w:t xml:space="preserve">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u w:val="single"/>
        </w:rPr>
        <w:t>3) третя група</w:t>
      </w:r>
      <w:r w:rsidRPr="005F2233">
        <w:rPr>
          <w:rFonts w:ascii="Times New Roman" w:hAnsi="Times New Roman" w:cs="Times New Roman"/>
          <w:color w:val="000000"/>
          <w:sz w:val="24"/>
          <w:szCs w:val="24"/>
        </w:rPr>
        <w:t xml:space="preserve"> - фізичні особи - підприємці, які </w:t>
      </w:r>
      <w:r>
        <w:rPr>
          <w:rFonts w:ascii="Times New Roman" w:hAnsi="Times New Roman" w:cs="Times New Roman"/>
          <w:color w:val="000000"/>
          <w:sz w:val="24"/>
          <w:szCs w:val="24"/>
        </w:rPr>
        <w:t xml:space="preserve">не використовують праці найманих осіб або число осіб , які перебувають з ними </w:t>
      </w:r>
      <w:proofErr w:type="spellStart"/>
      <w:r>
        <w:rPr>
          <w:rFonts w:ascii="Times New Roman" w:hAnsi="Times New Roman" w:cs="Times New Roman"/>
          <w:color w:val="000000"/>
          <w:sz w:val="24"/>
          <w:szCs w:val="24"/>
        </w:rPr>
        <w:t>втрудових</w:t>
      </w:r>
      <w:proofErr w:type="spellEnd"/>
      <w:r>
        <w:rPr>
          <w:rFonts w:ascii="Times New Roman" w:hAnsi="Times New Roman" w:cs="Times New Roman"/>
          <w:color w:val="000000"/>
          <w:sz w:val="24"/>
          <w:szCs w:val="24"/>
        </w:rPr>
        <w:t xml:space="preserve">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rFonts w:ascii="Times New Roman" w:hAnsi="Times New Roman" w:cs="Times New Roman"/>
          <w:color w:val="000000"/>
          <w:sz w:val="24"/>
          <w:szCs w:val="24"/>
        </w:rPr>
        <w:t>000000</w:t>
      </w:r>
      <w:r>
        <w:rPr>
          <w:rFonts w:ascii="Times New Roman" w:hAnsi="Times New Roman" w:cs="Times New Roman"/>
          <w:color w:val="000000"/>
          <w:sz w:val="24"/>
          <w:szCs w:val="24"/>
        </w:rPr>
        <w:t>0</w:t>
      </w:r>
      <w:r w:rsidRPr="005F2233">
        <w:rPr>
          <w:rFonts w:ascii="Times New Roman" w:hAnsi="Times New Roman" w:cs="Times New Roman"/>
          <w:color w:val="000000"/>
          <w:sz w:val="24"/>
          <w:szCs w:val="24"/>
        </w:rPr>
        <w:t xml:space="preserve"> гривень;</w:t>
      </w:r>
    </w:p>
    <w:p w:rsidR="007A46AD" w:rsidRPr="005F2233" w:rsidRDefault="007A46AD" w:rsidP="007A46AD">
      <w:pPr>
        <w:rPr>
          <w:rFonts w:ascii="Times New Roman" w:hAnsi="Times New Roman" w:cs="Times New Roman"/>
          <w:color w:val="000000"/>
          <w:sz w:val="24"/>
          <w:szCs w:val="24"/>
        </w:rPr>
      </w:pPr>
    </w:p>
    <w:p w:rsidR="007A46AD"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rPr>
        <w:t>4) четверта група</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сільськогосподарські товаровиробники , у яких частка сільськогосподарського </w:t>
      </w:r>
      <w:proofErr w:type="spellStart"/>
      <w:r>
        <w:rPr>
          <w:rFonts w:ascii="Times New Roman" w:hAnsi="Times New Roman" w:cs="Times New Roman"/>
          <w:color w:val="000000"/>
          <w:sz w:val="24"/>
          <w:szCs w:val="24"/>
        </w:rPr>
        <w:t>товаровиробництва</w:t>
      </w:r>
      <w:proofErr w:type="spellEnd"/>
      <w:r>
        <w:rPr>
          <w:rFonts w:ascii="Times New Roman" w:hAnsi="Times New Roman" w:cs="Times New Roman"/>
          <w:color w:val="000000"/>
          <w:sz w:val="24"/>
          <w:szCs w:val="24"/>
        </w:rPr>
        <w:t xml:space="preserve">  за попередній податковий  (звітний ) рік дорівнює , або перевищує 75 % </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середньооблікової кількості працівників застосовується визначення, встановлене  Податковим  Кодексом.</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ІІІ. Об’єкт оподаткування.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Об’єктом оподаткування є дохід суб’єктів підприємницької діяльності.</w:t>
      </w:r>
    </w:p>
    <w:p w:rsidR="007A46AD" w:rsidRPr="005F2233" w:rsidRDefault="007A46AD" w:rsidP="007A46AD">
      <w:pPr>
        <w:ind w:firstLine="709"/>
        <w:jc w:val="both"/>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IV. База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Доходом платника єдиного податку є:</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5F2233">
        <w:rPr>
          <w:rFonts w:ascii="Times New Roman" w:hAnsi="Times New Roman" w:cs="Times New Roman"/>
          <w:sz w:val="24"/>
          <w:szCs w:val="24"/>
        </w:rPr>
        <w:lastRenderedPageBreak/>
        <w:t>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 Ставки податку та порядок обчислення.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1. </w:t>
      </w:r>
      <w:r w:rsidRPr="005F2233">
        <w:rPr>
          <w:rFonts w:ascii="Times New Roman" w:hAnsi="Times New Roman" w:cs="Times New Roman"/>
          <w:i/>
          <w:sz w:val="24"/>
          <w:szCs w:val="24"/>
          <w:u w:val="single"/>
        </w:rPr>
        <w:t>Ставки єдиного податку встановлюються у відсотках</w:t>
      </w:r>
      <w:r w:rsidRPr="005F2233">
        <w:rPr>
          <w:rFonts w:ascii="Times New Roman" w:hAnsi="Times New Roman" w:cs="Times New Roman"/>
          <w:sz w:val="24"/>
          <w:szCs w:val="24"/>
        </w:rPr>
        <w:t xml:space="preserve"> </w:t>
      </w:r>
      <w:r w:rsidRPr="005F2233">
        <w:rPr>
          <w:rFonts w:ascii="Times New Roman" w:hAnsi="Times New Roman" w:cs="Times New Roman"/>
          <w:i/>
          <w:sz w:val="24"/>
          <w:szCs w:val="24"/>
          <w:u w:val="single"/>
        </w:rPr>
        <w:t>(фіксовані ставки)</w:t>
      </w:r>
      <w:r w:rsidRPr="005F2233">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7A46AD" w:rsidRPr="005F2233" w:rsidRDefault="007A46AD" w:rsidP="007A46AD">
      <w:pPr>
        <w:rPr>
          <w:rFonts w:ascii="Times New Roman" w:hAnsi="Times New Roman" w:cs="Times New Roman"/>
          <w:sz w:val="24"/>
          <w:szCs w:val="24"/>
        </w:rPr>
      </w:pPr>
    </w:p>
    <w:p w:rsidR="007A46AD"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A0107" w:rsidRPr="005F2233" w:rsidRDefault="00DA0107" w:rsidP="007A46AD">
      <w:pPr>
        <w:rPr>
          <w:rFonts w:ascii="Times New Roman" w:hAnsi="Times New Roman" w:cs="Times New Roman"/>
          <w:sz w:val="24"/>
          <w:szCs w:val="24"/>
        </w:rPr>
      </w:pPr>
    </w:p>
    <w:p w:rsidR="00DA0107"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2.1</w:t>
      </w:r>
      <w:r w:rsidRPr="005F2233">
        <w:rPr>
          <w:rFonts w:ascii="Times New Roman" w:hAnsi="Times New Roman" w:cs="Times New Roman"/>
          <w:b/>
          <w:sz w:val="24"/>
          <w:szCs w:val="24"/>
        </w:rPr>
        <w:t>) для першої групи платників єдиного податку</w:t>
      </w:r>
      <w:r>
        <w:rPr>
          <w:rFonts w:ascii="Times New Roman" w:hAnsi="Times New Roman" w:cs="Times New Roman"/>
          <w:sz w:val="24"/>
          <w:szCs w:val="24"/>
        </w:rPr>
        <w:t xml:space="preserve"> - у межах </w:t>
      </w:r>
      <w:r w:rsidRPr="005F2233">
        <w:rPr>
          <w:rFonts w:ascii="Times New Roman" w:hAnsi="Times New Roman" w:cs="Times New Roman"/>
          <w:sz w:val="24"/>
          <w:szCs w:val="24"/>
        </w:rPr>
        <w:t xml:space="preserve"> до 10 відсотків розміру </w:t>
      </w:r>
      <w:r w:rsidR="00DA0107">
        <w:rPr>
          <w:rFonts w:ascii="Times New Roman" w:hAnsi="Times New Roman" w:cs="Times New Roman"/>
          <w:sz w:val="24"/>
          <w:szCs w:val="24"/>
        </w:rPr>
        <w:t>прожиткового мінімуму працездатних осіб , встановленого законом на 1 січня податкового ( звітного ) року</w:t>
      </w:r>
    </w:p>
    <w:p w:rsidR="007A46AD" w:rsidRPr="005F2233"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2.2)</w:t>
      </w:r>
      <w:r w:rsidRPr="005F2233">
        <w:rPr>
          <w:rFonts w:ascii="Times New Roman" w:hAnsi="Times New Roman" w:cs="Times New Roman"/>
          <w:b/>
          <w:sz w:val="24"/>
          <w:szCs w:val="24"/>
        </w:rPr>
        <w:t xml:space="preserve"> для другої групи платників єдиного податку</w:t>
      </w:r>
      <w:r w:rsidRPr="005F2233">
        <w:rPr>
          <w:rFonts w:ascii="Times New Roman" w:hAnsi="Times New Roman" w:cs="Times New Roman"/>
          <w:sz w:val="24"/>
          <w:szCs w:val="24"/>
        </w:rPr>
        <w:t xml:space="preserve"> - у межах від </w:t>
      </w:r>
      <w:r>
        <w:rPr>
          <w:rFonts w:ascii="Times New Roman" w:hAnsi="Times New Roman" w:cs="Times New Roman"/>
          <w:sz w:val="24"/>
          <w:szCs w:val="24"/>
        </w:rPr>
        <w:t>0</w:t>
      </w:r>
      <w:r w:rsidRPr="005F2233">
        <w:rPr>
          <w:rFonts w:ascii="Times New Roman" w:hAnsi="Times New Roman" w:cs="Times New Roman"/>
          <w:sz w:val="24"/>
          <w:szCs w:val="24"/>
        </w:rPr>
        <w:t xml:space="preserve"> до 20 відсотків розміру мінімальної заробітної плати</w:t>
      </w:r>
      <w:r w:rsidR="00444F48" w:rsidRPr="00444F48">
        <w:rPr>
          <w:rFonts w:ascii="Times New Roman" w:hAnsi="Times New Roman" w:cs="Times New Roman"/>
          <w:sz w:val="24"/>
          <w:szCs w:val="24"/>
        </w:rPr>
        <w:t xml:space="preserve"> </w:t>
      </w:r>
      <w:r w:rsidR="00444F48">
        <w:rPr>
          <w:rFonts w:ascii="Times New Roman" w:hAnsi="Times New Roman" w:cs="Times New Roman"/>
          <w:sz w:val="24"/>
          <w:szCs w:val="24"/>
        </w:rPr>
        <w:t>, встановленої  законом на 1 січня податкового ( звітного ) року</w:t>
      </w:r>
      <w:r w:rsidRPr="005F2233">
        <w:rPr>
          <w:rFonts w:ascii="Times New Roman" w:hAnsi="Times New Roman" w:cs="Times New Roman"/>
          <w:sz w:val="24"/>
          <w:szCs w:val="24"/>
        </w:rPr>
        <w:t>.</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3. </w:t>
      </w:r>
      <w:r w:rsidRPr="005F2233">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sidRPr="005F2233">
        <w:rPr>
          <w:rFonts w:ascii="Times New Roman" w:hAnsi="Times New Roman" w:cs="Times New Roman"/>
          <w:sz w:val="24"/>
          <w:szCs w:val="24"/>
        </w:rPr>
        <w:t xml:space="preserve"> встановлюється у розмірі: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3 відсотки доходу - у разі сплати податку на додану вартість згідно з цим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5 відсотків доходу - у разі включення податку на додану вартість до складу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4. </w:t>
      </w:r>
      <w:r w:rsidRPr="005F2233">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4.1) до суми перевищення обсягу доходу, визначеного у підпунктах 2, 3 , 4 пункту 4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4.3) до доходу, отриманого при застосуванні іншого способу розрахунків, ніж зазначений у цій главі;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5. </w:t>
      </w:r>
      <w:r w:rsidRPr="005F2233">
        <w:rPr>
          <w:rFonts w:ascii="Times New Roman" w:hAnsi="Times New Roman" w:cs="Times New Roman"/>
          <w:b/>
          <w:sz w:val="24"/>
          <w:szCs w:val="24"/>
        </w:rPr>
        <w:t>Ставки єдиного податку для платників четвертої групи встановлюються у подвійному розмірі ставок, визначених пунктом 3  статті</w:t>
      </w:r>
      <w:r w:rsidRPr="005F2233">
        <w:rPr>
          <w:rFonts w:ascii="Times New Roman" w:hAnsi="Times New Roman" w:cs="Times New Roman"/>
          <w:sz w:val="24"/>
          <w:szCs w:val="24"/>
        </w:rPr>
        <w:t xml:space="preserve"> 5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до суми перевищення обсягу доходу, визначеного у підпункті 4 пункту 4,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до доходу, отриманого при застосуванні іншого способу розрахунків, ніж зазначений у цій статті;</w:t>
      </w:r>
    </w:p>
    <w:p w:rsidR="007A46AD"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804F44" w:rsidRPr="00804F44" w:rsidRDefault="00804F44" w:rsidP="00804F44">
      <w:pPr>
        <w:widowControl/>
        <w:autoSpaceDE/>
        <w:autoSpaceDN/>
        <w:adjustRightInd/>
        <w:spacing w:before="100" w:beforeAutospacing="1" w:after="100" w:afterAutospacing="1"/>
        <w:jc w:val="both"/>
        <w:rPr>
          <w:rFonts w:ascii="Times New Roman" w:hAnsi="Times New Roman" w:cs="Times New Roman"/>
          <w:sz w:val="24"/>
          <w:szCs w:val="24"/>
          <w:lang w:val="ru-RU" w:eastAsia="ru-RU"/>
        </w:rPr>
      </w:pPr>
      <w:r w:rsidRPr="00804F44">
        <w:rPr>
          <w:rFonts w:ascii="Times New Roman" w:hAnsi="Times New Roman" w:cs="Times New Roman"/>
          <w:sz w:val="24"/>
          <w:szCs w:val="24"/>
          <w:lang w:val="ru-RU" w:eastAsia="ru-RU"/>
        </w:rPr>
        <w:t xml:space="preserve">Для </w:t>
      </w:r>
      <w:proofErr w:type="spellStart"/>
      <w:r w:rsidRPr="00804F44">
        <w:rPr>
          <w:rFonts w:ascii="Times New Roman" w:hAnsi="Times New Roman" w:cs="Times New Roman"/>
          <w:sz w:val="24"/>
          <w:szCs w:val="24"/>
          <w:lang w:val="ru-RU" w:eastAsia="ru-RU"/>
        </w:rPr>
        <w:t>платників</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єдиного</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податку</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четвертої</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групи</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розмір</w:t>
      </w:r>
      <w:proofErr w:type="spellEnd"/>
      <w:r w:rsidRPr="00804F44">
        <w:rPr>
          <w:rFonts w:ascii="Times New Roman" w:hAnsi="Times New Roman" w:cs="Times New Roman"/>
          <w:sz w:val="24"/>
          <w:szCs w:val="24"/>
          <w:lang w:val="ru-RU" w:eastAsia="ru-RU"/>
        </w:rPr>
        <w:t xml:space="preserve"> ставок </w:t>
      </w:r>
      <w:proofErr w:type="spellStart"/>
      <w:r w:rsidRPr="00804F44">
        <w:rPr>
          <w:rFonts w:ascii="Times New Roman" w:hAnsi="Times New Roman" w:cs="Times New Roman"/>
          <w:sz w:val="24"/>
          <w:szCs w:val="24"/>
          <w:lang w:val="ru-RU" w:eastAsia="ru-RU"/>
        </w:rPr>
        <w:t>податку</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з</w:t>
      </w:r>
      <w:proofErr w:type="spellEnd"/>
      <w:r w:rsidRPr="00804F44">
        <w:rPr>
          <w:rFonts w:ascii="Times New Roman" w:hAnsi="Times New Roman" w:cs="Times New Roman"/>
          <w:sz w:val="24"/>
          <w:szCs w:val="24"/>
          <w:lang w:val="ru-RU" w:eastAsia="ru-RU"/>
        </w:rPr>
        <w:t xml:space="preserve"> одного гектара </w:t>
      </w:r>
      <w:proofErr w:type="spellStart"/>
      <w:r w:rsidRPr="00804F44">
        <w:rPr>
          <w:rFonts w:ascii="Times New Roman" w:hAnsi="Times New Roman" w:cs="Times New Roman"/>
          <w:sz w:val="24"/>
          <w:szCs w:val="24"/>
          <w:lang w:val="ru-RU" w:eastAsia="ru-RU"/>
        </w:rPr>
        <w:t>сільськогосподарських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угідь</w:t>
      </w:r>
      <w:proofErr w:type="spellEnd"/>
      <w:r w:rsidRPr="00804F44">
        <w:rPr>
          <w:rFonts w:ascii="Times New Roman" w:hAnsi="Times New Roman" w:cs="Times New Roman"/>
          <w:sz w:val="24"/>
          <w:szCs w:val="24"/>
          <w:lang w:val="ru-RU" w:eastAsia="ru-RU"/>
        </w:rPr>
        <w:t xml:space="preserve"> та/</w:t>
      </w:r>
      <w:proofErr w:type="spellStart"/>
      <w:r w:rsidRPr="00804F44">
        <w:rPr>
          <w:rFonts w:ascii="Times New Roman" w:hAnsi="Times New Roman" w:cs="Times New Roman"/>
          <w:sz w:val="24"/>
          <w:szCs w:val="24"/>
          <w:lang w:val="ru-RU" w:eastAsia="ru-RU"/>
        </w:rPr>
        <w:t>або</w:t>
      </w:r>
      <w:proofErr w:type="spellEnd"/>
      <w:r w:rsidRPr="00804F44">
        <w:rPr>
          <w:rFonts w:ascii="Times New Roman" w:hAnsi="Times New Roman" w:cs="Times New Roman"/>
          <w:sz w:val="24"/>
          <w:szCs w:val="24"/>
          <w:lang w:val="ru-RU" w:eastAsia="ru-RU"/>
        </w:rPr>
        <w:t xml:space="preserve"> земель водного фонду </w:t>
      </w:r>
      <w:proofErr w:type="spellStart"/>
      <w:r w:rsidRPr="00804F44">
        <w:rPr>
          <w:rFonts w:ascii="Times New Roman" w:hAnsi="Times New Roman" w:cs="Times New Roman"/>
          <w:sz w:val="24"/>
          <w:szCs w:val="24"/>
          <w:lang w:val="ru-RU" w:eastAsia="ru-RU"/>
        </w:rPr>
        <w:t>залежить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від</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категорії</w:t>
      </w:r>
      <w:proofErr w:type="spellEnd"/>
      <w:r w:rsidRPr="00804F44">
        <w:rPr>
          <w:rFonts w:ascii="Times New Roman" w:hAnsi="Times New Roman" w:cs="Times New Roman"/>
          <w:sz w:val="24"/>
          <w:szCs w:val="24"/>
          <w:lang w:val="ru-RU" w:eastAsia="ru-RU"/>
        </w:rPr>
        <w:t xml:space="preserve"> (типу) земель, </w:t>
      </w:r>
      <w:proofErr w:type="spellStart"/>
      <w:r w:rsidRPr="00804F44">
        <w:rPr>
          <w:rFonts w:ascii="Times New Roman" w:hAnsi="Times New Roman" w:cs="Times New Roman"/>
          <w:sz w:val="24"/>
          <w:szCs w:val="24"/>
          <w:lang w:val="ru-RU" w:eastAsia="ru-RU"/>
        </w:rPr>
        <w:t>їх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розташування</w:t>
      </w:r>
      <w:proofErr w:type="spellEnd"/>
      <w:r w:rsidRPr="00804F44">
        <w:rPr>
          <w:rFonts w:ascii="Times New Roman" w:hAnsi="Times New Roman" w:cs="Times New Roman"/>
          <w:sz w:val="24"/>
          <w:szCs w:val="24"/>
          <w:lang w:val="ru-RU" w:eastAsia="ru-RU"/>
        </w:rPr>
        <w:t xml:space="preserve"> та становить (у </w:t>
      </w:r>
      <w:proofErr w:type="spellStart"/>
      <w:r w:rsidRPr="00804F44">
        <w:rPr>
          <w:rFonts w:ascii="Times New Roman" w:hAnsi="Times New Roman" w:cs="Times New Roman"/>
          <w:sz w:val="24"/>
          <w:szCs w:val="24"/>
          <w:lang w:val="ru-RU" w:eastAsia="ru-RU"/>
        </w:rPr>
        <w:t>відсотках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бази</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оподаткування</w:t>
      </w:r>
      <w:proofErr w:type="spellEnd"/>
      <w:r w:rsidRPr="00804F44">
        <w:rPr>
          <w:rFonts w:ascii="Times New Roman" w:hAnsi="Times New Roman" w:cs="Times New Roman"/>
          <w:sz w:val="24"/>
          <w:szCs w:val="24"/>
          <w:lang w:val="ru-RU" w:eastAsia="ru-RU"/>
        </w:rPr>
        <w:t>):</w:t>
      </w:r>
    </w:p>
    <w:p w:rsidR="00804F44" w:rsidRPr="00804F44" w:rsidRDefault="00804F44" w:rsidP="00804F44">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 xml:space="preserve">для </w:t>
      </w:r>
      <w:proofErr w:type="spellStart"/>
      <w:r w:rsidRPr="00804F44">
        <w:rPr>
          <w:rFonts w:ascii="Times New Roman" w:hAnsi="Times New Roman" w:cs="Times New Roman"/>
          <w:sz w:val="24"/>
          <w:szCs w:val="24"/>
          <w:lang w:val="ru-RU" w:eastAsia="ru-RU"/>
        </w:rPr>
        <w:t>ріллі</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сіножатей</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і</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пасовищ</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крім</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ріллі</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сіножатей</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і</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пасовищ</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розташованих</w:t>
      </w:r>
      <w:proofErr w:type="spellEnd"/>
      <w:r w:rsidRPr="00804F44">
        <w:rPr>
          <w:rFonts w:ascii="Times New Roman" w:hAnsi="Times New Roman" w:cs="Times New Roman"/>
          <w:sz w:val="24"/>
          <w:szCs w:val="24"/>
          <w:lang w:val="ru-RU" w:eastAsia="ru-RU"/>
        </w:rPr>
        <w:t xml:space="preserve"> у </w:t>
      </w:r>
      <w:proofErr w:type="spellStart"/>
      <w:r w:rsidRPr="00804F44">
        <w:rPr>
          <w:rFonts w:ascii="Times New Roman" w:hAnsi="Times New Roman" w:cs="Times New Roman"/>
          <w:sz w:val="24"/>
          <w:szCs w:val="24"/>
          <w:lang w:val="ru-RU" w:eastAsia="ru-RU"/>
        </w:rPr>
        <w:t>гірських</w:t>
      </w:r>
      <w:proofErr w:type="spellEnd"/>
      <w:r w:rsidRPr="00804F44">
        <w:rPr>
          <w:rFonts w:ascii="Times New Roman" w:hAnsi="Times New Roman" w:cs="Times New Roman"/>
          <w:sz w:val="24"/>
          <w:szCs w:val="24"/>
          <w:lang w:val="ru-RU" w:eastAsia="ru-RU"/>
        </w:rPr>
        <w:t xml:space="preserve"> зонах та на </w:t>
      </w:r>
      <w:proofErr w:type="spellStart"/>
      <w:r w:rsidRPr="00804F44">
        <w:rPr>
          <w:rFonts w:ascii="Times New Roman" w:hAnsi="Times New Roman" w:cs="Times New Roman"/>
          <w:sz w:val="24"/>
          <w:szCs w:val="24"/>
          <w:lang w:val="ru-RU" w:eastAsia="ru-RU"/>
        </w:rPr>
        <w:t>поліських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територіях</w:t>
      </w:r>
      <w:proofErr w:type="spellEnd"/>
      <w:r w:rsidRPr="00804F44">
        <w:rPr>
          <w:rFonts w:ascii="Times New Roman" w:hAnsi="Times New Roman" w:cs="Times New Roman"/>
          <w:sz w:val="24"/>
          <w:szCs w:val="24"/>
          <w:lang w:val="ru-RU" w:eastAsia="ru-RU"/>
        </w:rPr>
        <w:t xml:space="preserve">, а </w:t>
      </w:r>
      <w:proofErr w:type="spellStart"/>
      <w:r w:rsidRPr="00804F44">
        <w:rPr>
          <w:rFonts w:ascii="Times New Roman" w:hAnsi="Times New Roman" w:cs="Times New Roman"/>
          <w:sz w:val="24"/>
          <w:szCs w:val="24"/>
          <w:lang w:val="ru-RU" w:eastAsia="ru-RU"/>
        </w:rPr>
        <w:t>також</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сільськогосподарських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угідь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що</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перебувають</w:t>
      </w:r>
      <w:proofErr w:type="spellEnd"/>
      <w:r w:rsidRPr="00804F44">
        <w:rPr>
          <w:rFonts w:ascii="Times New Roman" w:hAnsi="Times New Roman" w:cs="Times New Roman"/>
          <w:sz w:val="24"/>
          <w:szCs w:val="24"/>
          <w:lang w:val="ru-RU" w:eastAsia="ru-RU"/>
        </w:rPr>
        <w:t xml:space="preserve"> в </w:t>
      </w:r>
      <w:proofErr w:type="spellStart"/>
      <w:r w:rsidRPr="00804F44">
        <w:rPr>
          <w:rFonts w:ascii="Times New Roman" w:hAnsi="Times New Roman" w:cs="Times New Roman"/>
          <w:sz w:val="24"/>
          <w:szCs w:val="24"/>
          <w:lang w:val="ru-RU" w:eastAsia="ru-RU"/>
        </w:rPr>
        <w:t>умовах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закритого</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ґрунту</w:t>
      </w:r>
      <w:proofErr w:type="spellEnd"/>
      <w:r w:rsidRPr="00804F44">
        <w:rPr>
          <w:rFonts w:ascii="Times New Roman" w:hAnsi="Times New Roman" w:cs="Times New Roman"/>
          <w:sz w:val="24"/>
          <w:szCs w:val="24"/>
          <w:lang w:val="ru-RU" w:eastAsia="ru-RU"/>
        </w:rPr>
        <w:t>) - 0,95;</w:t>
      </w:r>
    </w:p>
    <w:p w:rsidR="00804F44" w:rsidRPr="00804F44" w:rsidRDefault="00804F44" w:rsidP="00804F44">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 xml:space="preserve">для </w:t>
      </w:r>
      <w:proofErr w:type="spellStart"/>
      <w:r w:rsidRPr="00804F44">
        <w:rPr>
          <w:rFonts w:ascii="Times New Roman" w:hAnsi="Times New Roman" w:cs="Times New Roman"/>
          <w:sz w:val="24"/>
          <w:szCs w:val="24"/>
          <w:lang w:val="ru-RU" w:eastAsia="ru-RU"/>
        </w:rPr>
        <w:t>ріллі</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сіножатей</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і</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пасовищ</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розташованих</w:t>
      </w:r>
      <w:proofErr w:type="spellEnd"/>
      <w:r w:rsidRPr="00804F44">
        <w:rPr>
          <w:rFonts w:ascii="Times New Roman" w:hAnsi="Times New Roman" w:cs="Times New Roman"/>
          <w:sz w:val="24"/>
          <w:szCs w:val="24"/>
          <w:lang w:val="ru-RU" w:eastAsia="ru-RU"/>
        </w:rPr>
        <w:t xml:space="preserve"> у </w:t>
      </w:r>
      <w:proofErr w:type="spellStart"/>
      <w:r w:rsidRPr="00804F44">
        <w:rPr>
          <w:rFonts w:ascii="Times New Roman" w:hAnsi="Times New Roman" w:cs="Times New Roman"/>
          <w:sz w:val="24"/>
          <w:szCs w:val="24"/>
          <w:lang w:val="ru-RU" w:eastAsia="ru-RU"/>
        </w:rPr>
        <w:t>гірських</w:t>
      </w:r>
      <w:proofErr w:type="spellEnd"/>
      <w:r w:rsidRPr="00804F44">
        <w:rPr>
          <w:rFonts w:ascii="Times New Roman" w:hAnsi="Times New Roman" w:cs="Times New Roman"/>
          <w:sz w:val="24"/>
          <w:szCs w:val="24"/>
          <w:lang w:val="ru-RU" w:eastAsia="ru-RU"/>
        </w:rPr>
        <w:t xml:space="preserve"> зонах та на </w:t>
      </w:r>
      <w:proofErr w:type="spellStart"/>
      <w:r w:rsidRPr="00804F44">
        <w:rPr>
          <w:rFonts w:ascii="Times New Roman" w:hAnsi="Times New Roman" w:cs="Times New Roman"/>
          <w:sz w:val="24"/>
          <w:szCs w:val="24"/>
          <w:lang w:val="ru-RU" w:eastAsia="ru-RU"/>
        </w:rPr>
        <w:t>поліських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територіях</w:t>
      </w:r>
      <w:proofErr w:type="spellEnd"/>
      <w:r w:rsidRPr="00804F44">
        <w:rPr>
          <w:rFonts w:ascii="Times New Roman" w:hAnsi="Times New Roman" w:cs="Times New Roman"/>
          <w:sz w:val="24"/>
          <w:szCs w:val="24"/>
          <w:lang w:val="ru-RU" w:eastAsia="ru-RU"/>
        </w:rPr>
        <w:t>, - 0,57;</w:t>
      </w:r>
    </w:p>
    <w:p w:rsidR="00804F44" w:rsidRPr="00804F44" w:rsidRDefault="00804F44" w:rsidP="00804F44">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 xml:space="preserve">- </w:t>
      </w:r>
      <w:r w:rsidRPr="00804F44">
        <w:rPr>
          <w:rFonts w:ascii="Times New Roman" w:hAnsi="Times New Roman" w:cs="Times New Roman"/>
          <w:sz w:val="24"/>
          <w:szCs w:val="24"/>
          <w:lang w:val="ru-RU" w:eastAsia="ru-RU"/>
        </w:rPr>
        <w:t xml:space="preserve">для </w:t>
      </w:r>
      <w:proofErr w:type="spellStart"/>
      <w:r w:rsidRPr="00804F44">
        <w:rPr>
          <w:rFonts w:ascii="Times New Roman" w:hAnsi="Times New Roman" w:cs="Times New Roman"/>
          <w:sz w:val="24"/>
          <w:szCs w:val="24"/>
          <w:lang w:val="ru-RU" w:eastAsia="ru-RU"/>
        </w:rPr>
        <w:t>багаторічних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насаджень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крім</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багаторічних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насаджень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розташованих</w:t>
      </w:r>
      <w:proofErr w:type="spellEnd"/>
      <w:r w:rsidRPr="00804F44">
        <w:rPr>
          <w:rFonts w:ascii="Times New Roman" w:hAnsi="Times New Roman" w:cs="Times New Roman"/>
          <w:sz w:val="24"/>
          <w:szCs w:val="24"/>
          <w:lang w:val="ru-RU" w:eastAsia="ru-RU"/>
        </w:rPr>
        <w:t xml:space="preserve"> у </w:t>
      </w:r>
      <w:proofErr w:type="spellStart"/>
      <w:r w:rsidRPr="00804F44">
        <w:rPr>
          <w:rFonts w:ascii="Times New Roman" w:hAnsi="Times New Roman" w:cs="Times New Roman"/>
          <w:sz w:val="24"/>
          <w:szCs w:val="24"/>
          <w:lang w:val="ru-RU" w:eastAsia="ru-RU"/>
        </w:rPr>
        <w:t>гірських</w:t>
      </w:r>
      <w:proofErr w:type="spellEnd"/>
      <w:r w:rsidRPr="00804F44">
        <w:rPr>
          <w:rFonts w:ascii="Times New Roman" w:hAnsi="Times New Roman" w:cs="Times New Roman"/>
          <w:sz w:val="24"/>
          <w:szCs w:val="24"/>
          <w:lang w:val="ru-RU" w:eastAsia="ru-RU"/>
        </w:rPr>
        <w:t xml:space="preserve"> зонах та на </w:t>
      </w:r>
      <w:proofErr w:type="spellStart"/>
      <w:r w:rsidRPr="00804F44">
        <w:rPr>
          <w:rFonts w:ascii="Times New Roman" w:hAnsi="Times New Roman" w:cs="Times New Roman"/>
          <w:sz w:val="24"/>
          <w:szCs w:val="24"/>
          <w:lang w:val="ru-RU" w:eastAsia="ru-RU"/>
        </w:rPr>
        <w:t>поліських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територіях</w:t>
      </w:r>
      <w:proofErr w:type="spellEnd"/>
      <w:r w:rsidRPr="00804F44">
        <w:rPr>
          <w:rFonts w:ascii="Times New Roman" w:hAnsi="Times New Roman" w:cs="Times New Roman"/>
          <w:sz w:val="24"/>
          <w:szCs w:val="24"/>
          <w:lang w:val="ru-RU" w:eastAsia="ru-RU"/>
        </w:rPr>
        <w:t>) - 0,57;</w:t>
      </w:r>
    </w:p>
    <w:p w:rsidR="00804F44" w:rsidRPr="00804F44" w:rsidRDefault="00804F44" w:rsidP="00804F44">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 xml:space="preserve">для </w:t>
      </w:r>
      <w:proofErr w:type="spellStart"/>
      <w:r w:rsidRPr="00804F44">
        <w:rPr>
          <w:rFonts w:ascii="Times New Roman" w:hAnsi="Times New Roman" w:cs="Times New Roman"/>
          <w:sz w:val="24"/>
          <w:szCs w:val="24"/>
          <w:lang w:val="ru-RU" w:eastAsia="ru-RU"/>
        </w:rPr>
        <w:t>багаторічних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насаджень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розташованих</w:t>
      </w:r>
      <w:proofErr w:type="spellEnd"/>
      <w:r w:rsidRPr="00804F44">
        <w:rPr>
          <w:rFonts w:ascii="Times New Roman" w:hAnsi="Times New Roman" w:cs="Times New Roman"/>
          <w:sz w:val="24"/>
          <w:szCs w:val="24"/>
          <w:lang w:val="ru-RU" w:eastAsia="ru-RU"/>
        </w:rPr>
        <w:t xml:space="preserve"> у </w:t>
      </w:r>
      <w:proofErr w:type="spellStart"/>
      <w:r w:rsidRPr="00804F44">
        <w:rPr>
          <w:rFonts w:ascii="Times New Roman" w:hAnsi="Times New Roman" w:cs="Times New Roman"/>
          <w:sz w:val="24"/>
          <w:szCs w:val="24"/>
          <w:lang w:val="ru-RU" w:eastAsia="ru-RU"/>
        </w:rPr>
        <w:t>гірських</w:t>
      </w:r>
      <w:proofErr w:type="spellEnd"/>
      <w:r w:rsidRPr="00804F44">
        <w:rPr>
          <w:rFonts w:ascii="Times New Roman" w:hAnsi="Times New Roman" w:cs="Times New Roman"/>
          <w:sz w:val="24"/>
          <w:szCs w:val="24"/>
          <w:lang w:val="ru-RU" w:eastAsia="ru-RU"/>
        </w:rPr>
        <w:t xml:space="preserve"> зонах та на </w:t>
      </w:r>
      <w:proofErr w:type="spellStart"/>
      <w:r w:rsidRPr="00804F44">
        <w:rPr>
          <w:rFonts w:ascii="Times New Roman" w:hAnsi="Times New Roman" w:cs="Times New Roman"/>
          <w:sz w:val="24"/>
          <w:szCs w:val="24"/>
          <w:lang w:val="ru-RU" w:eastAsia="ru-RU"/>
        </w:rPr>
        <w:t>поліських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територіях</w:t>
      </w:r>
      <w:proofErr w:type="spellEnd"/>
      <w:r w:rsidRPr="00804F44">
        <w:rPr>
          <w:rFonts w:ascii="Times New Roman" w:hAnsi="Times New Roman" w:cs="Times New Roman"/>
          <w:sz w:val="24"/>
          <w:szCs w:val="24"/>
          <w:lang w:val="ru-RU" w:eastAsia="ru-RU"/>
        </w:rPr>
        <w:t>, - 0,19;</w:t>
      </w:r>
    </w:p>
    <w:p w:rsidR="00804F44" w:rsidRPr="00804F44" w:rsidRDefault="00804F44" w:rsidP="00804F44">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для земель водного фонду - 2,43;</w:t>
      </w:r>
    </w:p>
    <w:p w:rsidR="00804F44" w:rsidRPr="00804F44" w:rsidRDefault="00804F44" w:rsidP="00804F44">
      <w:pPr>
        <w:widowControl/>
        <w:autoSpaceDE/>
        <w:autoSpaceDN/>
        <w:adjustRightInd/>
        <w:spacing w:before="100" w:beforeAutospacing="1" w:after="100" w:afterAutospacing="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 </w:t>
      </w:r>
      <w:r w:rsidRPr="00804F44">
        <w:rPr>
          <w:rFonts w:ascii="Times New Roman" w:hAnsi="Times New Roman" w:cs="Times New Roman"/>
          <w:sz w:val="24"/>
          <w:szCs w:val="24"/>
          <w:lang w:val="ru-RU" w:eastAsia="ru-RU"/>
        </w:rPr>
        <w:t xml:space="preserve">для </w:t>
      </w:r>
      <w:proofErr w:type="spellStart"/>
      <w:r w:rsidRPr="00804F44">
        <w:rPr>
          <w:rFonts w:ascii="Times New Roman" w:hAnsi="Times New Roman" w:cs="Times New Roman"/>
          <w:sz w:val="24"/>
          <w:szCs w:val="24"/>
          <w:lang w:val="ru-RU" w:eastAsia="ru-RU"/>
        </w:rPr>
        <w:t>сільськогосподарських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угідь</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що</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перебувають</w:t>
      </w:r>
      <w:proofErr w:type="spellEnd"/>
      <w:r w:rsidRPr="00804F44">
        <w:rPr>
          <w:rFonts w:ascii="Times New Roman" w:hAnsi="Times New Roman" w:cs="Times New Roman"/>
          <w:sz w:val="24"/>
          <w:szCs w:val="24"/>
          <w:lang w:val="ru-RU" w:eastAsia="ru-RU"/>
        </w:rPr>
        <w:t xml:space="preserve"> в </w:t>
      </w:r>
      <w:proofErr w:type="spellStart"/>
      <w:r w:rsidRPr="00804F44">
        <w:rPr>
          <w:rFonts w:ascii="Times New Roman" w:hAnsi="Times New Roman" w:cs="Times New Roman"/>
          <w:sz w:val="24"/>
          <w:szCs w:val="24"/>
          <w:lang w:val="ru-RU" w:eastAsia="ru-RU"/>
        </w:rPr>
        <w:t>умовах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закритого</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ґрунту</w:t>
      </w:r>
      <w:proofErr w:type="spellEnd"/>
      <w:r w:rsidRPr="00804F44">
        <w:rPr>
          <w:rFonts w:ascii="Times New Roman" w:hAnsi="Times New Roman" w:cs="Times New Roman"/>
          <w:sz w:val="24"/>
          <w:szCs w:val="24"/>
          <w:lang w:val="ru-RU" w:eastAsia="ru-RU"/>
        </w:rPr>
        <w:t>, - 6,33.</w:t>
      </w:r>
    </w:p>
    <w:p w:rsidR="007A46AD" w:rsidRPr="002B6BC1" w:rsidRDefault="00804F44" w:rsidP="002B6BC1">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proofErr w:type="spellStart"/>
      <w:r w:rsidRPr="00804F44">
        <w:rPr>
          <w:rFonts w:ascii="Times New Roman" w:hAnsi="Times New Roman" w:cs="Times New Roman"/>
          <w:sz w:val="24"/>
          <w:szCs w:val="24"/>
          <w:lang w:val="ru-RU" w:eastAsia="ru-RU"/>
        </w:rPr>
        <w:t>Перелік</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гірських</w:t>
      </w:r>
      <w:proofErr w:type="spellEnd"/>
      <w:r w:rsidRPr="00804F44">
        <w:rPr>
          <w:rFonts w:ascii="Times New Roman" w:hAnsi="Times New Roman" w:cs="Times New Roman"/>
          <w:sz w:val="24"/>
          <w:szCs w:val="24"/>
          <w:lang w:val="ru-RU" w:eastAsia="ru-RU"/>
        </w:rPr>
        <w:t xml:space="preserve"> зон та </w:t>
      </w:r>
      <w:proofErr w:type="spellStart"/>
      <w:r w:rsidRPr="00804F44">
        <w:rPr>
          <w:rFonts w:ascii="Times New Roman" w:hAnsi="Times New Roman" w:cs="Times New Roman"/>
          <w:sz w:val="24"/>
          <w:szCs w:val="24"/>
          <w:lang w:val="ru-RU" w:eastAsia="ru-RU"/>
        </w:rPr>
        <w:t>поліських</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територій</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визначається</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Кабінетом</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Міністрів</w:t>
      </w:r>
      <w:proofErr w:type="spellEnd"/>
      <w:r w:rsidRPr="00804F44">
        <w:rPr>
          <w:rFonts w:ascii="Times New Roman" w:hAnsi="Times New Roman" w:cs="Times New Roman"/>
          <w:sz w:val="24"/>
          <w:szCs w:val="24"/>
          <w:lang w:val="ru-RU" w:eastAsia="ru-RU"/>
        </w:rPr>
        <w:t xml:space="preserve"> </w:t>
      </w:r>
      <w:proofErr w:type="spellStart"/>
      <w:r w:rsidRPr="00804F44">
        <w:rPr>
          <w:rFonts w:ascii="Times New Roman" w:hAnsi="Times New Roman" w:cs="Times New Roman"/>
          <w:sz w:val="24"/>
          <w:szCs w:val="24"/>
          <w:lang w:val="ru-RU" w:eastAsia="ru-RU"/>
        </w:rPr>
        <w:t>України</w:t>
      </w:r>
      <w:proofErr w:type="spellEnd"/>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6. </w:t>
      </w:r>
      <w:r w:rsidRPr="005F2233">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7A46AD" w:rsidRPr="005F2233" w:rsidRDefault="007A46AD" w:rsidP="007A46AD">
      <w:pPr>
        <w:rPr>
          <w:rFonts w:ascii="Times New Roman" w:hAnsi="Times New Roman" w:cs="Times New Roman"/>
          <w:b/>
          <w:i/>
          <w:sz w:val="24"/>
          <w:szCs w:val="24"/>
          <w:u w:val="single"/>
        </w:rPr>
      </w:pP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 Ставки, встановлені пунктами 3 - 5 розділу 5 , застосовуються з урахуванням таких особливостей:</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 xml:space="preserve">.3)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sidR="007A46AD" w:rsidRPr="005F2233">
        <w:rPr>
          <w:rFonts w:ascii="Times New Roman" w:hAnsi="Times New Roman" w:cs="Times New Roman"/>
          <w:sz w:val="24"/>
          <w:szCs w:val="24"/>
        </w:rPr>
        <w:t>пункті</w:t>
      </w:r>
      <w:proofErr w:type="spellEnd"/>
      <w:r w:rsidR="007A46AD" w:rsidRPr="005F2233">
        <w:rPr>
          <w:rFonts w:ascii="Times New Roman" w:hAnsi="Times New Roman" w:cs="Times New Roman"/>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.4) ставка єдиного податку, визначена для третьої і четвертої груп у розмірі 3 відсотки, може бути обрана: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г) платником єдиного податку, що застосовує ставку єдиного податку в розмірі 5 відсотків, у разі </w:t>
      </w:r>
      <w:r w:rsidRPr="005F2233">
        <w:rPr>
          <w:rFonts w:ascii="Times New Roman" w:hAnsi="Times New Roman" w:cs="Times New Roman"/>
          <w:sz w:val="24"/>
          <w:szCs w:val="24"/>
        </w:rPr>
        <w:lastRenderedPageBreak/>
        <w:t>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VІ. Податковий період.</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першої групи є календарний рік.</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ind w:firstLine="709"/>
        <w:jc w:val="both"/>
        <w:rPr>
          <w:rFonts w:ascii="Times New Roman" w:hAnsi="Times New Roman" w:cs="Times New Roman"/>
          <w:b/>
          <w:color w:val="0000FF"/>
          <w:sz w:val="24"/>
          <w:szCs w:val="24"/>
          <w:u w:val="single"/>
        </w:rPr>
      </w:pPr>
      <w:r w:rsidRPr="005F2233">
        <w:rPr>
          <w:rFonts w:ascii="Times New Roman" w:hAnsi="Times New Roman" w:cs="Times New Roman"/>
          <w:b/>
          <w:sz w:val="24"/>
          <w:szCs w:val="24"/>
          <w:u w:val="single"/>
        </w:rPr>
        <w:t>VІІ. Порядок нарахування та строки сплати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Сплата єдиного податку здійснюється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jc w:val="both"/>
        <w:rPr>
          <w:rFonts w:ascii="Times New Roman" w:hAnsi="Times New Roman" w:cs="Times New Roman"/>
          <w:sz w:val="24"/>
          <w:szCs w:val="24"/>
        </w:rPr>
      </w:pPr>
      <w:r w:rsidRPr="005F2233">
        <w:rPr>
          <w:rFonts w:ascii="Times New Roman" w:hAnsi="Times New Roman" w:cs="Times New Roman"/>
          <w:sz w:val="24"/>
          <w:szCs w:val="24"/>
        </w:rPr>
        <w:lastRenderedPageBreak/>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7A46AD" w:rsidRPr="005F2233" w:rsidRDefault="007A46AD" w:rsidP="007A46AD">
      <w:pPr>
        <w:jc w:val="both"/>
        <w:rPr>
          <w:rFonts w:ascii="Times New Roman" w:hAnsi="Times New Roman" w:cs="Times New Roman"/>
          <w:color w:val="0000FF"/>
          <w:sz w:val="24"/>
          <w:szCs w:val="24"/>
        </w:rPr>
      </w:pPr>
    </w:p>
    <w:p w:rsidR="007A46AD" w:rsidRPr="005F2233" w:rsidRDefault="007A46AD" w:rsidP="007A46AD">
      <w:pPr>
        <w:ind w:firstLine="709"/>
        <w:jc w:val="both"/>
        <w:rPr>
          <w:rFonts w:ascii="Times New Roman" w:hAnsi="Times New Roman" w:cs="Times New Roman"/>
          <w:b/>
          <w:sz w:val="24"/>
          <w:szCs w:val="24"/>
          <w:u w:val="single"/>
        </w:rPr>
      </w:pPr>
      <w:r w:rsidRPr="005F2233">
        <w:rPr>
          <w:rFonts w:ascii="Times New Roman" w:hAnsi="Times New Roman" w:cs="Times New Roman"/>
          <w:b/>
          <w:sz w:val="24"/>
          <w:szCs w:val="24"/>
          <w:u w:val="single"/>
          <w:lang w:val="en-US"/>
        </w:rPr>
        <w:t>V</w:t>
      </w:r>
      <w:r w:rsidRPr="005F2233">
        <w:rPr>
          <w:rFonts w:ascii="Times New Roman" w:hAnsi="Times New Roman" w:cs="Times New Roman"/>
          <w:b/>
          <w:sz w:val="24"/>
          <w:szCs w:val="24"/>
          <w:u w:val="single"/>
        </w:rPr>
        <w:t>І</w:t>
      </w:r>
      <w:r w:rsidRPr="005F2233">
        <w:rPr>
          <w:rFonts w:ascii="Times New Roman" w:hAnsi="Times New Roman" w:cs="Times New Roman"/>
          <w:b/>
          <w:sz w:val="24"/>
          <w:szCs w:val="24"/>
          <w:u w:val="single"/>
          <w:lang w:val="en-US"/>
        </w:rPr>
        <w:t>II</w:t>
      </w:r>
      <w:r w:rsidRPr="005F2233">
        <w:rPr>
          <w:rFonts w:ascii="Times New Roman" w:hAnsi="Times New Roman" w:cs="Times New Roman"/>
          <w:b/>
          <w:sz w:val="24"/>
          <w:szCs w:val="24"/>
          <w:u w:val="single"/>
        </w:rPr>
        <w:t>. Строк та порядок подання звітності про обчислення і сплату податку.</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rFonts w:ascii="Times New Roman" w:hAnsi="Times New Roman" w:cs="Times New Roman"/>
          <w:sz w:val="24"/>
          <w:szCs w:val="24"/>
          <w:lang w:val="ru-RU"/>
        </w:rPr>
        <w:t>розділу</w:t>
      </w:r>
      <w:proofErr w:type="spellEnd"/>
      <w:r w:rsidRPr="005F2233">
        <w:rPr>
          <w:rFonts w:ascii="Times New Roman" w:hAnsi="Times New Roman" w:cs="Times New Roman"/>
          <w:sz w:val="24"/>
          <w:szCs w:val="24"/>
          <w:lang w:val="ru-RU"/>
        </w:rPr>
        <w:t xml:space="preserve"> 5</w:t>
      </w:r>
      <w:r w:rsidRPr="005F2233">
        <w:rPr>
          <w:rFonts w:ascii="Times New Roman" w:hAnsi="Times New Roman" w:cs="Times New Roman"/>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Податкова декларація подається до органу державної податкової служби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lastRenderedPageBreak/>
        <w:t>5.2. Платники єдиного податку другої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1)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2)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3)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Платники єдиного податку третьої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1)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2)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rFonts w:ascii="Times New Roman" w:hAnsi="Times New Roman" w:cs="Times New Roman"/>
          <w:sz w:val="24"/>
          <w:szCs w:val="24"/>
        </w:rPr>
        <w:t>Податкового</w:t>
      </w:r>
      <w:r w:rsidRPr="005F2233">
        <w:rPr>
          <w:rFonts w:ascii="Times New Roman" w:hAnsi="Times New Roman" w:cs="Times New Roman"/>
          <w:sz w:val="24"/>
          <w:szCs w:val="24"/>
        </w:rPr>
        <w:t xml:space="preserve"> Кодексу.</w:t>
      </w:r>
    </w:p>
    <w:p w:rsidR="007A46AD" w:rsidRPr="005F2233" w:rsidRDefault="007A46AD" w:rsidP="007A46AD">
      <w:pPr>
        <w:rPr>
          <w:rFonts w:ascii="Times New Roman" w:hAnsi="Times New Roman" w:cs="Times New Roman"/>
          <w:sz w:val="24"/>
          <w:szCs w:val="24"/>
        </w:rPr>
      </w:pPr>
    </w:p>
    <w:p w:rsidR="007A46AD" w:rsidRPr="008C3860" w:rsidRDefault="007A46AD" w:rsidP="008C3860">
      <w:pPr>
        <w:rPr>
          <w:rFonts w:ascii="Times New Roman" w:hAnsi="Times New Roman" w:cs="Times New Roman"/>
          <w:sz w:val="24"/>
          <w:szCs w:val="24"/>
        </w:rPr>
      </w:pPr>
      <w:r w:rsidRPr="005F2233">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7A46AD" w:rsidRDefault="007A46AD" w:rsidP="007A46AD">
      <w:pPr>
        <w:ind w:firstLine="709"/>
        <w:jc w:val="both"/>
        <w:rPr>
          <w:rFonts w:ascii="Times New Roman" w:hAnsi="Times New Roman" w:cs="Times New Roman"/>
          <w:b/>
          <w:sz w:val="24"/>
          <w:szCs w:val="24"/>
          <w:u w:val="single"/>
        </w:rPr>
      </w:pPr>
    </w:p>
    <w:p w:rsidR="007A46AD" w:rsidRPr="005F2233" w:rsidRDefault="007A46AD" w:rsidP="007A46AD">
      <w:pPr>
        <w:ind w:firstLine="709"/>
        <w:jc w:val="both"/>
        <w:rPr>
          <w:rFonts w:ascii="Times New Roman" w:hAnsi="Times New Roman" w:cs="Times New Roman"/>
          <w:b/>
          <w:sz w:val="24"/>
          <w:szCs w:val="24"/>
          <w:u w:val="single"/>
        </w:rPr>
      </w:pPr>
      <w:proofErr w:type="spellStart"/>
      <w:r w:rsidRPr="005F2233">
        <w:rPr>
          <w:rFonts w:ascii="Times New Roman" w:hAnsi="Times New Roman" w:cs="Times New Roman"/>
          <w:b/>
          <w:sz w:val="24"/>
          <w:szCs w:val="24"/>
          <w:u w:val="single"/>
        </w:rPr>
        <w:t>ІХ.Особливості</w:t>
      </w:r>
      <w:proofErr w:type="spellEnd"/>
      <w:r w:rsidRPr="005F2233">
        <w:rPr>
          <w:rFonts w:ascii="Times New Roman" w:hAnsi="Times New Roman" w:cs="Times New Roman"/>
          <w:b/>
          <w:sz w:val="24"/>
          <w:szCs w:val="24"/>
          <w:u w:val="single"/>
        </w:rPr>
        <w:t xml:space="preserve"> податкового навантаження.  </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lastRenderedPageBreak/>
        <w:t>1.</w:t>
      </w:r>
      <w:r w:rsidRPr="005F2233">
        <w:rPr>
          <w:rFonts w:ascii="Times New Roman" w:hAnsi="Times New Roman" w:cs="Times New Roman"/>
          <w:sz w:val="24"/>
          <w:szCs w:val="24"/>
        </w:rPr>
        <w:t>1) податку на прибуток підприємств;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1.3</w:t>
      </w:r>
      <w:r w:rsidRPr="005F2233">
        <w:rPr>
          <w:rFonts w:ascii="Times New Roman" w:hAnsi="Times New Roman" w:cs="Times New Roman"/>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5) збору за провадження деяких видів підприємницької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6) збору на розвиток виноградарства, садівництва і хмелярства.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7A46AD" w:rsidRPr="005F2233" w:rsidRDefault="007A46AD" w:rsidP="007A46AD">
      <w:pPr>
        <w:pStyle w:val="a9"/>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7A46AD" w:rsidRDefault="007A46AD" w:rsidP="007A46AD">
      <w:pPr>
        <w:pStyle w:val="a9"/>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CE13EE" w:rsidRDefault="00CE13EE" w:rsidP="008C3860">
      <w:pPr>
        <w:spacing w:before="15" w:after="150"/>
        <w:jc w:val="both"/>
        <w:rPr>
          <w:rFonts w:ascii="Times New Roman" w:hAnsi="Times New Roman" w:cs="Times New Roman"/>
          <w:b/>
          <w:sz w:val="24"/>
          <w:szCs w:val="24"/>
        </w:rPr>
      </w:pPr>
    </w:p>
    <w:p w:rsidR="0007656B" w:rsidRDefault="008C3860" w:rsidP="00A92A62">
      <w:pPr>
        <w:spacing w:before="15" w:after="150"/>
        <w:jc w:val="both"/>
        <w:rPr>
          <w:rFonts w:ascii="Times New Roman" w:hAnsi="Times New Roman" w:cs="Times New Roman"/>
          <w:b/>
          <w:sz w:val="24"/>
          <w:szCs w:val="24"/>
        </w:rPr>
      </w:pPr>
      <w:r w:rsidRPr="00117F4F">
        <w:rPr>
          <w:rFonts w:ascii="Times New Roman" w:hAnsi="Times New Roman" w:cs="Times New Roman"/>
          <w:b/>
          <w:sz w:val="24"/>
          <w:szCs w:val="24"/>
        </w:rPr>
        <w:t>С</w:t>
      </w:r>
      <w:r>
        <w:rPr>
          <w:rFonts w:ascii="Times New Roman" w:hAnsi="Times New Roman" w:cs="Times New Roman"/>
          <w:b/>
          <w:sz w:val="24"/>
          <w:szCs w:val="24"/>
        </w:rPr>
        <w:t>ільськ</w:t>
      </w:r>
      <w:r w:rsidRPr="00117F4F">
        <w:rPr>
          <w:rFonts w:ascii="Times New Roman" w:hAnsi="Times New Roman" w:cs="Times New Roman"/>
          <w:b/>
          <w:sz w:val="24"/>
          <w:szCs w:val="24"/>
        </w:rPr>
        <w:t>и</w:t>
      </w:r>
      <w:r>
        <w:rPr>
          <w:rFonts w:ascii="Times New Roman" w:hAnsi="Times New Roman" w:cs="Times New Roman"/>
          <w:b/>
          <w:sz w:val="24"/>
          <w:szCs w:val="24"/>
        </w:rPr>
        <w:t xml:space="preserve">й голова </w:t>
      </w:r>
      <w:r w:rsidRPr="00117F4F">
        <w:rPr>
          <w:rFonts w:ascii="Times New Roman" w:hAnsi="Times New Roman" w:cs="Times New Roman"/>
          <w:b/>
          <w:sz w:val="24"/>
          <w:szCs w:val="24"/>
        </w:rPr>
        <w:t xml:space="preserve"> </w:t>
      </w:r>
      <w:r>
        <w:rPr>
          <w:rFonts w:ascii="Times New Roman" w:hAnsi="Times New Roman" w:cs="Times New Roman"/>
          <w:b/>
          <w:sz w:val="24"/>
          <w:szCs w:val="24"/>
        </w:rPr>
        <w:t>:</w:t>
      </w:r>
      <w:r w:rsidRPr="00117F4F">
        <w:rPr>
          <w:rFonts w:ascii="Times New Roman" w:hAnsi="Times New Roman" w:cs="Times New Roman"/>
          <w:b/>
          <w:sz w:val="24"/>
          <w:szCs w:val="24"/>
        </w:rPr>
        <w:t xml:space="preserve">                              </w:t>
      </w:r>
      <w:r>
        <w:rPr>
          <w:rFonts w:ascii="Times New Roman" w:hAnsi="Times New Roman" w:cs="Times New Roman"/>
          <w:b/>
          <w:sz w:val="24"/>
          <w:szCs w:val="24"/>
        </w:rPr>
        <w:t xml:space="preserve">   В.В.Демченко  </w:t>
      </w:r>
      <w:r w:rsidR="00A92A62">
        <w:rPr>
          <w:rFonts w:ascii="Times New Roman" w:hAnsi="Times New Roman" w:cs="Times New Roman"/>
          <w:b/>
          <w:sz w:val="24"/>
          <w:szCs w:val="24"/>
        </w:rPr>
        <w:t xml:space="preserve">  </w:t>
      </w:r>
    </w:p>
    <w:p w:rsidR="00DA0107" w:rsidRDefault="00DA0107" w:rsidP="00A92A62">
      <w:pPr>
        <w:spacing w:before="15" w:after="150"/>
        <w:jc w:val="both"/>
        <w:rPr>
          <w:rFonts w:ascii="Times New Roman" w:hAnsi="Times New Roman" w:cs="Times New Roman"/>
          <w:b/>
          <w:sz w:val="24"/>
          <w:szCs w:val="24"/>
        </w:rPr>
      </w:pPr>
    </w:p>
    <w:p w:rsidR="00DA0107" w:rsidRDefault="00DA0107" w:rsidP="00A92A62">
      <w:pPr>
        <w:spacing w:before="15" w:after="150"/>
        <w:jc w:val="both"/>
        <w:rPr>
          <w:rFonts w:ascii="Times New Roman" w:hAnsi="Times New Roman" w:cs="Times New Roman"/>
          <w:b/>
          <w:sz w:val="24"/>
          <w:szCs w:val="24"/>
        </w:rPr>
      </w:pPr>
    </w:p>
    <w:p w:rsidR="00DA0107" w:rsidRDefault="00DA0107" w:rsidP="00DA0107">
      <w:pPr>
        <w:spacing w:line="0" w:lineRule="atLeast"/>
      </w:pPr>
    </w:p>
    <w:p w:rsidR="0007656B" w:rsidRDefault="0007656B" w:rsidP="00A92A62">
      <w:pPr>
        <w:spacing w:before="15" w:after="150"/>
        <w:jc w:val="both"/>
        <w:rPr>
          <w:rFonts w:ascii="Times New Roman" w:hAnsi="Times New Roman" w:cs="Times New Roman"/>
          <w:b/>
          <w:sz w:val="24"/>
          <w:szCs w:val="24"/>
        </w:rPr>
      </w:pPr>
    </w:p>
    <w:p w:rsidR="00B84D0A" w:rsidRPr="00A92A62" w:rsidRDefault="00A92A62" w:rsidP="00A92A62">
      <w:pPr>
        <w:spacing w:before="15" w:after="150"/>
        <w:jc w:val="both"/>
        <w:rPr>
          <w:rFonts w:ascii="Times New Roman" w:hAnsi="Times New Roman" w:cs="Times New Roman"/>
          <w:b/>
          <w:sz w:val="24"/>
          <w:szCs w:val="24"/>
        </w:rPr>
      </w:pPr>
      <w:r>
        <w:rPr>
          <w:rFonts w:ascii="Times New Roman" w:hAnsi="Times New Roman" w:cs="Times New Roman"/>
          <w:b/>
          <w:sz w:val="24"/>
          <w:szCs w:val="24"/>
        </w:rPr>
        <w:t xml:space="preserve"> </w:t>
      </w:r>
    </w:p>
    <w:p w:rsidR="0007656B" w:rsidRDefault="0007656B" w:rsidP="0007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804F44" w:rsidRDefault="00804F44" w:rsidP="0007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B84D0A" w:rsidRDefault="00B84D0A"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tbl>
      <w:tblPr>
        <w:tblW w:w="13037" w:type="dxa"/>
        <w:tblInd w:w="817" w:type="dxa"/>
        <w:tblLook w:val="0000"/>
      </w:tblPr>
      <w:tblGrid>
        <w:gridCol w:w="9639"/>
        <w:gridCol w:w="3398"/>
      </w:tblGrid>
      <w:tr w:rsidR="00B84D0A" w:rsidRPr="004D301C" w:rsidTr="00595615">
        <w:trPr>
          <w:trHeight w:val="431"/>
        </w:trPr>
        <w:tc>
          <w:tcPr>
            <w:tcW w:w="9639" w:type="dxa"/>
          </w:tcPr>
          <w:p w:rsidR="00B84D0A" w:rsidRDefault="00B84D0A" w:rsidP="0059561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B84D0A" w:rsidRDefault="00B84D0A" w:rsidP="00595615">
            <w:pPr>
              <w:rPr>
                <w:rFonts w:ascii="Times New Roman" w:hAnsi="Times New Roman" w:cs="Times New Roman"/>
                <w:b/>
                <w:sz w:val="24"/>
                <w:szCs w:val="24"/>
              </w:rPr>
            </w:pPr>
            <w:r>
              <w:rPr>
                <w:rFonts w:ascii="Times New Roman" w:hAnsi="Times New Roman" w:cs="Times New Roman"/>
                <w:b/>
                <w:sz w:val="24"/>
                <w:szCs w:val="24"/>
              </w:rPr>
              <w:t xml:space="preserve">                                                                                                  </w:t>
            </w:r>
          </w:p>
          <w:p w:rsidR="00B84D0A" w:rsidRPr="00A772CC" w:rsidRDefault="00B84D0A" w:rsidP="00595615">
            <w:pPr>
              <w:jc w:val="right"/>
              <w:rPr>
                <w:rFonts w:ascii="Times New Roman" w:hAnsi="Times New Roman" w:cs="Times New Roman"/>
                <w:b/>
                <w:sz w:val="24"/>
                <w:szCs w:val="24"/>
              </w:rPr>
            </w:pPr>
            <w:r>
              <w:rPr>
                <w:rFonts w:ascii="Times New Roman" w:hAnsi="Times New Roman" w:cs="Times New Roman"/>
                <w:b/>
                <w:sz w:val="24"/>
                <w:szCs w:val="24"/>
              </w:rPr>
              <w:t xml:space="preserve">                                                                                      Додаток №</w:t>
            </w:r>
            <w:r w:rsidR="00A92A62">
              <w:rPr>
                <w:rFonts w:ascii="Times New Roman" w:hAnsi="Times New Roman" w:cs="Times New Roman"/>
                <w:b/>
                <w:sz w:val="24"/>
                <w:szCs w:val="24"/>
              </w:rPr>
              <w:t>11</w:t>
            </w:r>
            <w:r>
              <w:rPr>
                <w:rFonts w:ascii="Times New Roman" w:hAnsi="Times New Roman" w:cs="Times New Roman"/>
                <w:b/>
                <w:sz w:val="24"/>
                <w:szCs w:val="24"/>
              </w:rPr>
              <w:t xml:space="preserve"> </w:t>
            </w:r>
          </w:p>
          <w:p w:rsidR="00B84D0A" w:rsidRPr="00903C28" w:rsidRDefault="00B84D0A" w:rsidP="00595615">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рішенням </w:t>
            </w:r>
            <w:r>
              <w:rPr>
                <w:rFonts w:ascii="Times New Roman" w:hAnsi="Times New Roman" w:cs="Times New Roman"/>
              </w:rPr>
              <w:t xml:space="preserve">19 </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B84D0A" w:rsidRDefault="00B84D0A" w:rsidP="00595615">
            <w:pPr>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B84D0A" w:rsidRPr="00615143" w:rsidRDefault="00B84D0A" w:rsidP="00854ABB">
            <w:pPr>
              <w:jc w:val="right"/>
              <w:rPr>
                <w:rFonts w:ascii="Times New Roman" w:hAnsi="Times New Roman" w:cs="Times New Roman"/>
              </w:rPr>
            </w:pPr>
            <w:r>
              <w:rPr>
                <w:rFonts w:ascii="Times New Roman" w:hAnsi="Times New Roman" w:cs="Times New Roman"/>
              </w:rPr>
              <w:t xml:space="preserve">                                                                                                                               </w:t>
            </w:r>
            <w:r w:rsidRPr="00903C28">
              <w:rPr>
                <w:rFonts w:ascii="Times New Roman" w:hAnsi="Times New Roman" w:cs="Times New Roman"/>
              </w:rPr>
              <w:t xml:space="preserve">№  </w:t>
            </w:r>
            <w:r w:rsidR="00B20FB0">
              <w:rPr>
                <w:rFonts w:ascii="Times New Roman" w:hAnsi="Times New Roman" w:cs="Times New Roman"/>
              </w:rPr>
              <w:t>256</w:t>
            </w:r>
            <w:r w:rsidRPr="00903C28">
              <w:rPr>
                <w:rFonts w:ascii="Times New Roman" w:hAnsi="Times New Roman" w:cs="Times New Roman"/>
              </w:rPr>
              <w:t xml:space="preserve">від </w:t>
            </w:r>
            <w:r>
              <w:rPr>
                <w:rFonts w:ascii="Times New Roman" w:hAnsi="Times New Roman" w:cs="Times New Roman"/>
              </w:rPr>
              <w:t>0</w:t>
            </w:r>
            <w:r w:rsidR="00854ABB">
              <w:rPr>
                <w:rFonts w:ascii="Times New Roman" w:hAnsi="Times New Roman" w:cs="Times New Roman"/>
              </w:rPr>
              <w:t>5</w:t>
            </w:r>
            <w:r>
              <w:rPr>
                <w:rFonts w:ascii="Times New Roman" w:hAnsi="Times New Roman" w:cs="Times New Roman"/>
              </w:rPr>
              <w:t>.06.2018</w:t>
            </w:r>
            <w:r w:rsidRPr="00903C28">
              <w:rPr>
                <w:rFonts w:ascii="Times New Roman" w:hAnsi="Times New Roman" w:cs="Times New Roman"/>
              </w:rPr>
              <w:t xml:space="preserve"> р</w:t>
            </w:r>
            <w:r w:rsidRPr="003731AA">
              <w:rPr>
                <w:rFonts w:ascii="Times New Roman" w:hAnsi="Times New Roman" w:cs="Times New Roman"/>
              </w:rPr>
              <w:t xml:space="preserve"> </w:t>
            </w:r>
          </w:p>
        </w:tc>
        <w:tc>
          <w:tcPr>
            <w:tcW w:w="3398" w:type="dxa"/>
          </w:tcPr>
          <w:p w:rsidR="00B84D0A" w:rsidRPr="004D301C" w:rsidRDefault="00B84D0A" w:rsidP="00595615">
            <w:pPr>
              <w:spacing w:before="15" w:after="150"/>
              <w:jc w:val="both"/>
              <w:rPr>
                <w:rFonts w:ascii="Times New Roman" w:hAnsi="Times New Roman" w:cs="Times New Roman"/>
                <w:b/>
                <w:sz w:val="24"/>
                <w:szCs w:val="24"/>
              </w:rPr>
            </w:pPr>
          </w:p>
        </w:tc>
      </w:tr>
    </w:tbl>
    <w:p w:rsidR="00B84D0A" w:rsidRDefault="00B84D0A" w:rsidP="00B84D0A">
      <w:pPr>
        <w:pStyle w:val="a9"/>
        <w:jc w:val="both"/>
        <w:rPr>
          <w:b/>
          <w:color w:val="auto"/>
          <w:sz w:val="28"/>
          <w:szCs w:val="28"/>
          <w:lang w:val="uk-UA"/>
        </w:rPr>
      </w:pPr>
    </w:p>
    <w:p w:rsidR="00B84D0A" w:rsidRDefault="00B84D0A" w:rsidP="00B84D0A">
      <w:pPr>
        <w:pStyle w:val="a9"/>
        <w:jc w:val="center"/>
        <w:rPr>
          <w:b/>
          <w:color w:val="auto"/>
          <w:sz w:val="28"/>
          <w:szCs w:val="28"/>
          <w:lang w:val="uk-UA"/>
        </w:rPr>
      </w:pPr>
      <w:r w:rsidRPr="00B84D0A">
        <w:rPr>
          <w:b/>
          <w:color w:val="auto"/>
          <w:sz w:val="28"/>
          <w:szCs w:val="28"/>
          <w:lang w:val="uk-UA"/>
        </w:rPr>
        <w:t>Положення</w:t>
      </w:r>
    </w:p>
    <w:p w:rsidR="00B84D0A" w:rsidRPr="00B84D0A" w:rsidRDefault="00B84D0A" w:rsidP="00B84D0A">
      <w:pPr>
        <w:pStyle w:val="a9"/>
        <w:jc w:val="center"/>
        <w:rPr>
          <w:b/>
          <w:color w:val="auto"/>
          <w:sz w:val="28"/>
          <w:szCs w:val="28"/>
          <w:lang w:val="uk-UA"/>
        </w:rPr>
      </w:pPr>
      <w:r w:rsidRPr="00B84D0A">
        <w:rPr>
          <w:b/>
          <w:color w:val="auto"/>
          <w:sz w:val="28"/>
          <w:szCs w:val="28"/>
          <w:lang w:val="uk-UA"/>
        </w:rPr>
        <w:t>про туристичний збір</w:t>
      </w:r>
    </w:p>
    <w:p w:rsidR="00B84D0A" w:rsidRPr="00B84D0A" w:rsidRDefault="00B84D0A" w:rsidP="00B84D0A">
      <w:pPr>
        <w:pStyle w:val="a9"/>
        <w:jc w:val="both"/>
        <w:rPr>
          <w:b/>
          <w:color w:val="auto"/>
          <w:lang w:val="uk-UA"/>
        </w:rPr>
      </w:pPr>
      <w:r w:rsidRPr="00B84D0A">
        <w:rPr>
          <w:color w:val="auto"/>
          <w:lang w:val="uk-UA"/>
        </w:rPr>
        <w:t xml:space="preserve">1. </w:t>
      </w:r>
      <w:r w:rsidRPr="00B84D0A">
        <w:rPr>
          <w:b/>
          <w:color w:val="auto"/>
          <w:lang w:val="uk-UA"/>
        </w:rPr>
        <w:t>Загальні положення</w:t>
      </w:r>
    </w:p>
    <w:p w:rsidR="00B84D0A" w:rsidRPr="00B84D0A" w:rsidRDefault="00B84D0A" w:rsidP="00B84D0A">
      <w:pPr>
        <w:pStyle w:val="a9"/>
        <w:jc w:val="both"/>
        <w:rPr>
          <w:color w:val="auto"/>
          <w:lang w:val="uk-UA"/>
        </w:rPr>
      </w:pPr>
      <w:r w:rsidRPr="00B84D0A">
        <w:rPr>
          <w:color w:val="auto"/>
          <w:lang w:val="uk-UA"/>
        </w:rPr>
        <w:t xml:space="preserve">1.1. Положення про туристичний збір (далі – Положення) розроблено на підставі ст.268 Податкового кодексу України №2755-17 ВР, затвердженого 01.01.2016 року зі змінами та Бюджетного кодексу України та визначає порядок справляння туристичного збору на території </w:t>
      </w:r>
      <w:proofErr w:type="spellStart"/>
      <w:r w:rsidRPr="00B84D0A">
        <w:rPr>
          <w:color w:val="auto"/>
          <w:lang w:val="uk-UA"/>
        </w:rPr>
        <w:t>Кунківської</w:t>
      </w:r>
      <w:proofErr w:type="spellEnd"/>
      <w:r w:rsidRPr="00B84D0A">
        <w:rPr>
          <w:color w:val="auto"/>
          <w:lang w:val="uk-UA"/>
        </w:rPr>
        <w:t xml:space="preserve"> сільської ради. Це Положення є обов’язковим до виконання юридичними та фізичними особами на території </w:t>
      </w:r>
      <w:proofErr w:type="spellStart"/>
      <w:r w:rsidRPr="00B84D0A">
        <w:rPr>
          <w:color w:val="auto"/>
          <w:lang w:val="uk-UA"/>
        </w:rPr>
        <w:t>Кунківської</w:t>
      </w:r>
      <w:proofErr w:type="spellEnd"/>
      <w:r w:rsidRPr="00B84D0A">
        <w:rPr>
          <w:color w:val="auto"/>
          <w:lang w:val="uk-UA"/>
        </w:rPr>
        <w:t xml:space="preserve"> сільської ради.</w:t>
      </w:r>
    </w:p>
    <w:p w:rsidR="00B84D0A" w:rsidRPr="00B84D0A" w:rsidRDefault="00B84D0A" w:rsidP="00B84D0A">
      <w:pPr>
        <w:pStyle w:val="a9"/>
        <w:jc w:val="both"/>
        <w:rPr>
          <w:color w:val="auto"/>
          <w:lang w:val="uk-UA"/>
        </w:rPr>
      </w:pPr>
      <w:r w:rsidRPr="00B84D0A">
        <w:rPr>
          <w:color w:val="auto"/>
          <w:lang w:val="uk-UA"/>
        </w:rPr>
        <w:t>1.2. Туристичний збір – це місцевий збір, кошти від якого зараховуються до місцевого бюджету.</w:t>
      </w:r>
    </w:p>
    <w:p w:rsidR="00B84D0A" w:rsidRPr="00B84D0A" w:rsidRDefault="00B84D0A" w:rsidP="00B84D0A">
      <w:pPr>
        <w:pStyle w:val="a9"/>
        <w:jc w:val="both"/>
        <w:rPr>
          <w:b/>
          <w:color w:val="auto"/>
          <w:lang w:val="uk-UA"/>
        </w:rPr>
      </w:pPr>
      <w:r w:rsidRPr="00B84D0A">
        <w:rPr>
          <w:color w:val="auto"/>
          <w:lang w:val="uk-UA"/>
        </w:rPr>
        <w:t>2</w:t>
      </w:r>
      <w:r w:rsidRPr="00B84D0A">
        <w:rPr>
          <w:b/>
          <w:color w:val="auto"/>
          <w:lang w:val="uk-UA"/>
        </w:rPr>
        <w:t>. Платники збору</w:t>
      </w:r>
    </w:p>
    <w:p w:rsidR="00B84D0A" w:rsidRPr="00B84D0A" w:rsidRDefault="00B84D0A" w:rsidP="00B84D0A">
      <w:pPr>
        <w:pStyle w:val="a9"/>
        <w:jc w:val="both"/>
        <w:rPr>
          <w:color w:val="auto"/>
          <w:lang w:val="uk-UA"/>
        </w:rPr>
      </w:pPr>
      <w:r w:rsidRPr="00B84D0A">
        <w:rPr>
          <w:color w:val="auto"/>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B84D0A" w:rsidRPr="00595615" w:rsidRDefault="00B84D0A" w:rsidP="00B84D0A">
      <w:pPr>
        <w:pStyle w:val="a9"/>
        <w:jc w:val="both"/>
        <w:rPr>
          <w:color w:val="auto"/>
          <w:u w:val="single"/>
          <w:lang w:val="uk-UA"/>
        </w:rPr>
      </w:pPr>
      <w:r w:rsidRPr="00B84D0A">
        <w:rPr>
          <w:color w:val="auto"/>
          <w:lang w:val="uk-UA"/>
        </w:rPr>
        <w:t>2.2</w:t>
      </w:r>
      <w:r w:rsidRPr="00595615">
        <w:rPr>
          <w:color w:val="auto"/>
          <w:u w:val="single"/>
          <w:lang w:val="uk-UA"/>
        </w:rPr>
        <w:t>. Платниками збору не можуть бути особи, які:</w:t>
      </w:r>
    </w:p>
    <w:p w:rsidR="00B84D0A" w:rsidRPr="00B84D0A" w:rsidRDefault="00B84D0A" w:rsidP="00B84D0A">
      <w:pPr>
        <w:pStyle w:val="a9"/>
        <w:jc w:val="both"/>
        <w:rPr>
          <w:color w:val="auto"/>
          <w:lang w:val="uk-UA"/>
        </w:rPr>
      </w:pPr>
      <w:r w:rsidRPr="00B84D0A">
        <w:rPr>
          <w:color w:val="auto"/>
          <w:lang w:val="uk-UA"/>
        </w:rPr>
        <w:t>а) постійно проживають, у тому числі на умовах договорів найму, у місті, радою якого встановлено такий збір;</w:t>
      </w:r>
    </w:p>
    <w:p w:rsidR="00B84D0A" w:rsidRPr="00B84D0A" w:rsidRDefault="00B84D0A" w:rsidP="00B84D0A">
      <w:pPr>
        <w:pStyle w:val="a9"/>
        <w:jc w:val="both"/>
        <w:rPr>
          <w:color w:val="auto"/>
          <w:lang w:val="uk-UA"/>
        </w:rPr>
      </w:pPr>
      <w:r w:rsidRPr="00B84D0A">
        <w:rPr>
          <w:color w:val="auto"/>
          <w:lang w:val="uk-UA"/>
        </w:rPr>
        <w:t>б) особи, які прибули у відрядження;</w:t>
      </w:r>
    </w:p>
    <w:p w:rsidR="00B84D0A" w:rsidRPr="00B84D0A" w:rsidRDefault="00B84D0A" w:rsidP="00B84D0A">
      <w:pPr>
        <w:pStyle w:val="a9"/>
        <w:jc w:val="both"/>
        <w:rPr>
          <w:color w:val="auto"/>
          <w:lang w:val="uk-UA"/>
        </w:rPr>
      </w:pPr>
      <w:r w:rsidRPr="00B84D0A">
        <w:rPr>
          <w:color w:val="auto"/>
          <w:lang w:val="uk-UA"/>
        </w:rPr>
        <w:t>в) інваліди, діти-інваліди та особи, що супроводжують інвалідів I групи або дітей-інвалідів (не більше одного супроводжуючого);</w:t>
      </w:r>
    </w:p>
    <w:p w:rsidR="00B84D0A" w:rsidRPr="00B84D0A" w:rsidRDefault="00B84D0A" w:rsidP="00B84D0A">
      <w:pPr>
        <w:pStyle w:val="a9"/>
        <w:jc w:val="both"/>
        <w:rPr>
          <w:color w:val="auto"/>
          <w:lang w:val="uk-UA"/>
        </w:rPr>
      </w:pPr>
      <w:r w:rsidRPr="00B84D0A">
        <w:rPr>
          <w:color w:val="auto"/>
          <w:lang w:val="uk-UA"/>
        </w:rPr>
        <w:t>г) ветерани війни;</w:t>
      </w:r>
    </w:p>
    <w:p w:rsidR="00B84D0A" w:rsidRPr="00B84D0A" w:rsidRDefault="00B84D0A" w:rsidP="00B84D0A">
      <w:pPr>
        <w:pStyle w:val="a9"/>
        <w:jc w:val="both"/>
        <w:rPr>
          <w:color w:val="auto"/>
          <w:lang w:val="uk-UA"/>
        </w:rPr>
      </w:pPr>
      <w:r w:rsidRPr="00B84D0A">
        <w:rPr>
          <w:color w:val="auto"/>
          <w:lang w:val="uk-UA"/>
        </w:rPr>
        <w:t>ґ) учасники ліквідації наслідків аварії на Чорнобильській АЕС;</w:t>
      </w:r>
    </w:p>
    <w:p w:rsidR="00B84D0A" w:rsidRPr="00B84D0A" w:rsidRDefault="00B84D0A" w:rsidP="00B84D0A">
      <w:pPr>
        <w:pStyle w:val="a9"/>
        <w:jc w:val="both"/>
        <w:rPr>
          <w:color w:val="auto"/>
          <w:lang w:val="uk-UA"/>
        </w:rPr>
      </w:pPr>
      <w:r w:rsidRPr="00B84D0A">
        <w:rPr>
          <w:color w:val="auto"/>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B84D0A" w:rsidRPr="00B84D0A" w:rsidRDefault="00B84D0A" w:rsidP="00B84D0A">
      <w:pPr>
        <w:pStyle w:val="a9"/>
        <w:jc w:val="both"/>
        <w:rPr>
          <w:color w:val="auto"/>
          <w:lang w:val="uk-UA"/>
        </w:rPr>
      </w:pPr>
      <w:r w:rsidRPr="00B84D0A">
        <w:rPr>
          <w:color w:val="auto"/>
          <w:lang w:val="uk-UA"/>
        </w:rPr>
        <w:t>е) діти віком до 18 років;</w:t>
      </w:r>
    </w:p>
    <w:p w:rsidR="00B84D0A" w:rsidRPr="00B84D0A" w:rsidRDefault="00B84D0A" w:rsidP="00B84D0A">
      <w:pPr>
        <w:pStyle w:val="a9"/>
        <w:jc w:val="both"/>
        <w:rPr>
          <w:color w:val="auto"/>
          <w:lang w:val="uk-UA"/>
        </w:rPr>
      </w:pPr>
      <w:r w:rsidRPr="00B84D0A">
        <w:rPr>
          <w:color w:val="auto"/>
          <w:lang w:val="uk-UA"/>
        </w:rPr>
        <w:t>є) дитячі лікувально-профілактичні, фізкультурно-оздоровчі та санаторно-курортні заклади.</w:t>
      </w:r>
    </w:p>
    <w:p w:rsidR="00B84D0A" w:rsidRPr="00B84D0A" w:rsidRDefault="00B84D0A" w:rsidP="00B84D0A">
      <w:pPr>
        <w:pStyle w:val="a9"/>
        <w:jc w:val="both"/>
        <w:rPr>
          <w:color w:val="auto"/>
          <w:lang w:val="uk-UA"/>
        </w:rPr>
      </w:pPr>
      <w:r w:rsidRPr="00B84D0A">
        <w:rPr>
          <w:color w:val="auto"/>
          <w:lang w:val="uk-UA"/>
        </w:rPr>
        <w:t>2.3. Облік осіб, визначених підпунктом 2.2 пункту 2 цього Положення, ведеться податковими агентами туристичного збору окремо за кожною категорією.</w:t>
      </w:r>
    </w:p>
    <w:p w:rsidR="002B6BC1" w:rsidRDefault="002B6BC1" w:rsidP="00B84D0A">
      <w:pPr>
        <w:pStyle w:val="a9"/>
        <w:jc w:val="both"/>
        <w:rPr>
          <w:color w:val="auto"/>
          <w:lang w:val="uk-UA"/>
        </w:rPr>
      </w:pPr>
    </w:p>
    <w:p w:rsidR="00B84D0A" w:rsidRPr="00B84D0A" w:rsidRDefault="00B84D0A" w:rsidP="00B84D0A">
      <w:pPr>
        <w:pStyle w:val="a9"/>
        <w:jc w:val="both"/>
        <w:rPr>
          <w:b/>
          <w:color w:val="auto"/>
          <w:lang w:val="uk-UA"/>
        </w:rPr>
      </w:pPr>
      <w:r w:rsidRPr="00B84D0A">
        <w:rPr>
          <w:color w:val="auto"/>
          <w:lang w:val="uk-UA"/>
        </w:rPr>
        <w:lastRenderedPageBreak/>
        <w:t>3</w:t>
      </w:r>
      <w:r w:rsidRPr="00B84D0A">
        <w:rPr>
          <w:b/>
          <w:color w:val="auto"/>
          <w:lang w:val="uk-UA"/>
        </w:rPr>
        <w:t>. Ставка збору</w:t>
      </w:r>
    </w:p>
    <w:p w:rsidR="00B84D0A" w:rsidRPr="00B84D0A" w:rsidRDefault="00B84D0A" w:rsidP="00B84D0A">
      <w:pPr>
        <w:pStyle w:val="a9"/>
        <w:jc w:val="both"/>
        <w:rPr>
          <w:color w:val="auto"/>
          <w:lang w:val="uk-UA"/>
        </w:rPr>
      </w:pPr>
      <w:r w:rsidRPr="00B84D0A">
        <w:rPr>
          <w:color w:val="auto"/>
          <w:lang w:val="uk-UA"/>
        </w:rPr>
        <w:t>3.1. Ставка туристичного збору встановлюється у розмірі 1,0 відсотка до бази справляння збору, визначеної пунктом 4 цього Положення.</w:t>
      </w:r>
    </w:p>
    <w:p w:rsidR="00B84D0A" w:rsidRPr="00B84D0A" w:rsidRDefault="00B84D0A" w:rsidP="00B84D0A">
      <w:pPr>
        <w:pStyle w:val="a9"/>
        <w:jc w:val="both"/>
        <w:rPr>
          <w:color w:val="auto"/>
          <w:lang w:val="uk-UA"/>
        </w:rPr>
      </w:pPr>
    </w:p>
    <w:p w:rsidR="00B84D0A" w:rsidRPr="00B84D0A" w:rsidRDefault="00B84D0A" w:rsidP="00B84D0A">
      <w:pPr>
        <w:pStyle w:val="a9"/>
        <w:jc w:val="both"/>
        <w:rPr>
          <w:b/>
          <w:color w:val="auto"/>
          <w:lang w:val="uk-UA"/>
        </w:rPr>
      </w:pPr>
      <w:r w:rsidRPr="00B84D0A">
        <w:rPr>
          <w:color w:val="auto"/>
          <w:lang w:val="uk-UA"/>
        </w:rPr>
        <w:t>4</w:t>
      </w:r>
      <w:r w:rsidRPr="00B84D0A">
        <w:rPr>
          <w:b/>
          <w:color w:val="auto"/>
          <w:lang w:val="uk-UA"/>
        </w:rPr>
        <w:t>. База справляння збору</w:t>
      </w:r>
    </w:p>
    <w:p w:rsidR="00B84D0A" w:rsidRPr="00B84D0A" w:rsidRDefault="00B84D0A" w:rsidP="00B84D0A">
      <w:pPr>
        <w:pStyle w:val="a9"/>
        <w:jc w:val="both"/>
        <w:rPr>
          <w:color w:val="auto"/>
          <w:lang w:val="uk-UA"/>
        </w:rPr>
      </w:pPr>
      <w:r w:rsidRPr="00B84D0A">
        <w:rPr>
          <w:color w:val="auto"/>
          <w:lang w:val="uk-UA"/>
        </w:rPr>
        <w:t>4.1. Базою справляння туристичного збору є вартість усього періоду проживання (ночівлі) в місцях, визначених пунктом 5 цього Положення, за вирахуванням податку на додану вартість.</w:t>
      </w:r>
    </w:p>
    <w:p w:rsidR="00B84D0A" w:rsidRPr="00B84D0A" w:rsidRDefault="00B84D0A" w:rsidP="00B84D0A">
      <w:pPr>
        <w:pStyle w:val="a9"/>
        <w:jc w:val="both"/>
        <w:rPr>
          <w:color w:val="auto"/>
          <w:lang w:val="uk-UA"/>
        </w:rPr>
      </w:pPr>
      <w:r w:rsidRPr="00B84D0A">
        <w:rPr>
          <w:color w:val="auto"/>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B84D0A" w:rsidRPr="00B84D0A" w:rsidRDefault="00B84D0A" w:rsidP="00B84D0A">
      <w:pPr>
        <w:pStyle w:val="a9"/>
        <w:jc w:val="both"/>
        <w:rPr>
          <w:b/>
          <w:color w:val="auto"/>
          <w:lang w:val="uk-UA"/>
        </w:rPr>
      </w:pPr>
      <w:r w:rsidRPr="00B84D0A">
        <w:rPr>
          <w:color w:val="auto"/>
          <w:lang w:val="uk-UA"/>
        </w:rPr>
        <w:t>5</w:t>
      </w:r>
      <w:r w:rsidRPr="00B84D0A">
        <w:rPr>
          <w:b/>
          <w:color w:val="auto"/>
          <w:lang w:val="uk-UA"/>
        </w:rPr>
        <w:t>. Податкові агенти</w:t>
      </w:r>
    </w:p>
    <w:p w:rsidR="00B84D0A" w:rsidRPr="00B84D0A" w:rsidRDefault="00B84D0A" w:rsidP="00B84D0A">
      <w:pPr>
        <w:pStyle w:val="a9"/>
        <w:jc w:val="both"/>
        <w:rPr>
          <w:color w:val="auto"/>
          <w:lang w:val="uk-UA"/>
        </w:rPr>
      </w:pPr>
      <w:r w:rsidRPr="00B84D0A">
        <w:rPr>
          <w:color w:val="auto"/>
          <w:lang w:val="uk-UA"/>
        </w:rPr>
        <w:t>5.1. Податковими агентами туристичного збору є:</w:t>
      </w:r>
    </w:p>
    <w:p w:rsidR="00B84D0A" w:rsidRPr="00B84D0A" w:rsidRDefault="00B84D0A" w:rsidP="00B84D0A">
      <w:pPr>
        <w:pStyle w:val="a9"/>
        <w:jc w:val="both"/>
        <w:rPr>
          <w:color w:val="auto"/>
          <w:lang w:val="uk-UA"/>
        </w:rPr>
      </w:pPr>
      <w:r w:rsidRPr="00B84D0A">
        <w:rPr>
          <w:color w:val="auto"/>
          <w:lang w:val="uk-UA"/>
        </w:rPr>
        <w:t>а) адміністрації готелів, кемпінгів, мотелів, гуртожитків для приїжджих та інші заклади готельного типу, санаторно-курортні заклади;</w:t>
      </w:r>
    </w:p>
    <w:p w:rsidR="00B84D0A" w:rsidRPr="00B84D0A" w:rsidRDefault="00B84D0A" w:rsidP="00B84D0A">
      <w:pPr>
        <w:pStyle w:val="a9"/>
        <w:jc w:val="both"/>
        <w:rPr>
          <w:color w:val="auto"/>
          <w:lang w:val="uk-UA"/>
        </w:rPr>
      </w:pPr>
      <w:r w:rsidRPr="00B84D0A">
        <w:rPr>
          <w:color w:val="auto"/>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договорами найму;</w:t>
      </w:r>
    </w:p>
    <w:p w:rsidR="00B84D0A" w:rsidRPr="00B84D0A" w:rsidRDefault="00B84D0A" w:rsidP="00B84D0A">
      <w:pPr>
        <w:pStyle w:val="a9"/>
        <w:jc w:val="both"/>
        <w:rPr>
          <w:color w:val="auto"/>
          <w:lang w:val="uk-UA"/>
        </w:rPr>
      </w:pPr>
      <w:r w:rsidRPr="00B84D0A">
        <w:rPr>
          <w:color w:val="auto"/>
          <w:lang w:val="uk-UA"/>
        </w:rPr>
        <w:t>в) юридичні особи або фізичні особи – підприємці, які уповноважуються міською радою справляти збір на умовах договору, укладеного з відповідною радою.</w:t>
      </w:r>
    </w:p>
    <w:p w:rsidR="00B84D0A" w:rsidRPr="00B84D0A" w:rsidRDefault="00B84D0A" w:rsidP="00B84D0A">
      <w:pPr>
        <w:pStyle w:val="a9"/>
        <w:jc w:val="both"/>
        <w:rPr>
          <w:color w:val="auto"/>
          <w:lang w:val="uk-UA"/>
        </w:rPr>
      </w:pPr>
      <w:r w:rsidRPr="00B84D0A">
        <w:rPr>
          <w:color w:val="auto"/>
          <w:lang w:val="uk-UA"/>
        </w:rPr>
        <w:t>6. Особливості справляння збору</w:t>
      </w:r>
    </w:p>
    <w:p w:rsidR="00B84D0A" w:rsidRPr="00B84D0A" w:rsidRDefault="00B84D0A" w:rsidP="00B84D0A">
      <w:pPr>
        <w:pStyle w:val="a9"/>
        <w:jc w:val="both"/>
        <w:rPr>
          <w:color w:val="auto"/>
          <w:lang w:val="uk-UA"/>
        </w:rPr>
      </w:pPr>
      <w:r w:rsidRPr="00B84D0A">
        <w:rPr>
          <w:color w:val="auto"/>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B84D0A" w:rsidRPr="00B84D0A" w:rsidRDefault="00B84D0A" w:rsidP="00B84D0A">
      <w:pPr>
        <w:pStyle w:val="a9"/>
        <w:jc w:val="both"/>
        <w:rPr>
          <w:b/>
          <w:color w:val="auto"/>
          <w:lang w:val="uk-UA"/>
        </w:rPr>
      </w:pPr>
      <w:r w:rsidRPr="00B84D0A">
        <w:rPr>
          <w:color w:val="auto"/>
          <w:lang w:val="uk-UA"/>
        </w:rPr>
        <w:t xml:space="preserve">7. </w:t>
      </w:r>
      <w:r w:rsidRPr="00B84D0A">
        <w:rPr>
          <w:b/>
          <w:color w:val="auto"/>
          <w:lang w:val="uk-UA"/>
        </w:rPr>
        <w:t>Порядок сплати збору</w:t>
      </w:r>
    </w:p>
    <w:p w:rsidR="00B84D0A" w:rsidRPr="00B84D0A" w:rsidRDefault="00B84D0A" w:rsidP="00B84D0A">
      <w:pPr>
        <w:pStyle w:val="a9"/>
        <w:jc w:val="both"/>
        <w:rPr>
          <w:color w:val="auto"/>
          <w:lang w:val="uk-UA"/>
        </w:rPr>
      </w:pPr>
      <w:r w:rsidRPr="00B84D0A">
        <w:rPr>
          <w:color w:val="auto"/>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звітного(податкового) періоду строк, за місцезнаходженням податкових агентів.</w:t>
      </w:r>
    </w:p>
    <w:p w:rsidR="00B84D0A" w:rsidRPr="00B84D0A" w:rsidRDefault="00B84D0A" w:rsidP="00B84D0A">
      <w:pPr>
        <w:pStyle w:val="a9"/>
        <w:jc w:val="both"/>
        <w:rPr>
          <w:color w:val="auto"/>
          <w:lang w:val="uk-UA"/>
        </w:rPr>
      </w:pPr>
      <w:r w:rsidRPr="00B84D0A">
        <w:rPr>
          <w:color w:val="auto"/>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B84D0A" w:rsidRPr="00B84D0A" w:rsidRDefault="00B84D0A" w:rsidP="00B84D0A">
      <w:pPr>
        <w:pStyle w:val="a9"/>
        <w:jc w:val="both"/>
        <w:rPr>
          <w:color w:val="auto"/>
          <w:lang w:val="uk-UA"/>
        </w:rPr>
      </w:pPr>
      <w:r w:rsidRPr="00B84D0A">
        <w:rPr>
          <w:color w:val="auto"/>
          <w:lang w:val="uk-UA"/>
        </w:rPr>
        <w:t>7.3. Базовий податковий (звітний) період дорівнює календарному кварталу.</w:t>
      </w:r>
    </w:p>
    <w:p w:rsidR="00B84D0A" w:rsidRPr="00B84D0A" w:rsidRDefault="00B84D0A" w:rsidP="00B84D0A">
      <w:pPr>
        <w:pStyle w:val="a9"/>
        <w:jc w:val="both"/>
        <w:rPr>
          <w:b/>
          <w:color w:val="auto"/>
          <w:lang w:val="uk-UA"/>
        </w:rPr>
      </w:pPr>
      <w:r w:rsidRPr="00B84D0A">
        <w:rPr>
          <w:color w:val="auto"/>
          <w:lang w:val="uk-UA"/>
        </w:rPr>
        <w:t xml:space="preserve">8. </w:t>
      </w:r>
      <w:r w:rsidRPr="00B84D0A">
        <w:rPr>
          <w:b/>
          <w:color w:val="auto"/>
          <w:lang w:val="uk-UA"/>
        </w:rPr>
        <w:t>Податковий обов’язок</w:t>
      </w:r>
    </w:p>
    <w:p w:rsidR="00B84D0A" w:rsidRPr="00B84D0A" w:rsidRDefault="00B84D0A" w:rsidP="00B84D0A">
      <w:pPr>
        <w:pStyle w:val="a9"/>
        <w:jc w:val="both"/>
        <w:rPr>
          <w:color w:val="auto"/>
          <w:lang w:val="uk-UA"/>
        </w:rPr>
      </w:pPr>
      <w:r w:rsidRPr="00B84D0A">
        <w:rPr>
          <w:color w:val="auto"/>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B84D0A" w:rsidRPr="00B84D0A" w:rsidRDefault="00B84D0A" w:rsidP="00B84D0A">
      <w:pPr>
        <w:pStyle w:val="a9"/>
        <w:jc w:val="both"/>
        <w:rPr>
          <w:color w:val="auto"/>
          <w:lang w:val="uk-UA"/>
        </w:rPr>
      </w:pPr>
      <w:r w:rsidRPr="00B84D0A">
        <w:rPr>
          <w:color w:val="auto"/>
          <w:lang w:val="uk-UA"/>
        </w:rPr>
        <w:t>8.2. Податковий обов’язок виникає у платника за кожним податком і збором.</w:t>
      </w:r>
    </w:p>
    <w:p w:rsidR="00B84D0A" w:rsidRPr="00B84D0A" w:rsidRDefault="00B84D0A" w:rsidP="00B84D0A">
      <w:pPr>
        <w:pStyle w:val="a9"/>
        <w:jc w:val="both"/>
        <w:rPr>
          <w:color w:val="auto"/>
          <w:lang w:val="uk-UA"/>
        </w:rPr>
      </w:pPr>
      <w:r w:rsidRPr="00B84D0A">
        <w:rPr>
          <w:color w:val="auto"/>
          <w:lang w:val="uk-UA"/>
        </w:rPr>
        <w:lastRenderedPageBreak/>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B84D0A" w:rsidRPr="00B84D0A" w:rsidRDefault="00B84D0A" w:rsidP="00B84D0A">
      <w:pPr>
        <w:pStyle w:val="a9"/>
        <w:jc w:val="both"/>
        <w:rPr>
          <w:color w:val="auto"/>
          <w:lang w:val="uk-UA"/>
        </w:rPr>
      </w:pPr>
      <w:r w:rsidRPr="00B84D0A">
        <w:rPr>
          <w:color w:val="auto"/>
          <w:lang w:val="uk-UA"/>
        </w:rPr>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B84D0A" w:rsidRPr="00B84D0A" w:rsidRDefault="00B84D0A" w:rsidP="00B84D0A">
      <w:pPr>
        <w:pStyle w:val="a9"/>
        <w:jc w:val="both"/>
        <w:rPr>
          <w:color w:val="auto"/>
          <w:lang w:val="uk-UA"/>
        </w:rPr>
      </w:pPr>
    </w:p>
    <w:p w:rsidR="00B84D0A" w:rsidRPr="00B84D0A" w:rsidRDefault="00B84D0A" w:rsidP="00B84D0A">
      <w:pPr>
        <w:pStyle w:val="a9"/>
        <w:jc w:val="both"/>
        <w:rPr>
          <w:color w:val="auto"/>
          <w:lang w:val="uk-UA"/>
        </w:rPr>
      </w:pPr>
      <w:r w:rsidRPr="00B84D0A">
        <w:rPr>
          <w:color w:val="auto"/>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B84D0A" w:rsidRPr="00B84D0A" w:rsidRDefault="00B84D0A" w:rsidP="00B84D0A">
      <w:pPr>
        <w:pStyle w:val="a9"/>
        <w:jc w:val="both"/>
        <w:rPr>
          <w:b/>
          <w:color w:val="auto"/>
          <w:lang w:val="uk-UA"/>
        </w:rPr>
      </w:pPr>
      <w:r w:rsidRPr="00B84D0A">
        <w:rPr>
          <w:color w:val="auto"/>
          <w:lang w:val="uk-UA"/>
        </w:rPr>
        <w:t xml:space="preserve">9. </w:t>
      </w:r>
      <w:r w:rsidRPr="00B84D0A">
        <w:rPr>
          <w:b/>
          <w:color w:val="auto"/>
          <w:lang w:val="uk-UA"/>
        </w:rPr>
        <w:t>Контроль</w:t>
      </w:r>
    </w:p>
    <w:p w:rsidR="007A46AD" w:rsidRPr="005F2233" w:rsidRDefault="00B84D0A" w:rsidP="00B84D0A">
      <w:pPr>
        <w:pStyle w:val="a9"/>
        <w:spacing w:before="0" w:beforeAutospacing="0" w:after="0" w:afterAutospacing="0"/>
        <w:jc w:val="both"/>
        <w:rPr>
          <w:color w:val="auto"/>
          <w:lang w:val="uk-UA"/>
        </w:rPr>
      </w:pPr>
      <w:r w:rsidRPr="00B84D0A">
        <w:rPr>
          <w:color w:val="auto"/>
          <w:lang w:val="uk-UA"/>
        </w:rPr>
        <w:t xml:space="preserve">9.1. Контроль за дотриманням вимог податкового законодавства у частині справляння туристичного збору здійснює </w:t>
      </w:r>
      <w:proofErr w:type="spellStart"/>
      <w:r>
        <w:rPr>
          <w:color w:val="auto"/>
          <w:lang w:val="uk-UA"/>
        </w:rPr>
        <w:t>Чечельницьке</w:t>
      </w:r>
      <w:proofErr w:type="spellEnd"/>
      <w:r>
        <w:rPr>
          <w:color w:val="auto"/>
          <w:lang w:val="uk-UA"/>
        </w:rPr>
        <w:t xml:space="preserve"> відділення </w:t>
      </w:r>
      <w:r w:rsidRPr="00B84D0A">
        <w:rPr>
          <w:color w:val="auto"/>
          <w:lang w:val="uk-UA"/>
        </w:rPr>
        <w:t>Гайсинськ</w:t>
      </w:r>
      <w:r>
        <w:rPr>
          <w:color w:val="auto"/>
          <w:lang w:val="uk-UA"/>
        </w:rPr>
        <w:t xml:space="preserve">ої </w:t>
      </w:r>
      <w:r w:rsidRPr="00B84D0A">
        <w:rPr>
          <w:color w:val="auto"/>
          <w:lang w:val="uk-UA"/>
        </w:rPr>
        <w:t xml:space="preserve"> об'єднана державна податкова інспекція Головного управління ДФС у Вінницькій області.</w:t>
      </w:r>
    </w:p>
    <w:tbl>
      <w:tblPr>
        <w:tblW w:w="0" w:type="auto"/>
        <w:tblInd w:w="817" w:type="dxa"/>
        <w:tblLook w:val="0000"/>
      </w:tblPr>
      <w:tblGrid>
        <w:gridCol w:w="5541"/>
        <w:gridCol w:w="3398"/>
      </w:tblGrid>
      <w:tr w:rsidR="007A46AD" w:rsidRPr="005F2233" w:rsidTr="00D869C3">
        <w:trPr>
          <w:trHeight w:val="431"/>
        </w:trPr>
        <w:tc>
          <w:tcPr>
            <w:tcW w:w="5541" w:type="dxa"/>
          </w:tcPr>
          <w:p w:rsidR="007A46AD" w:rsidRPr="00AC60A7" w:rsidRDefault="007A46AD" w:rsidP="00D869C3">
            <w:pPr>
              <w:spacing w:before="15" w:after="150"/>
              <w:jc w:val="both"/>
              <w:rPr>
                <w:rFonts w:ascii="Times New Roman" w:hAnsi="Times New Roman" w:cs="Times New Roman"/>
                <w:b/>
                <w:sz w:val="24"/>
                <w:szCs w:val="24"/>
              </w:rPr>
            </w:pPr>
          </w:p>
        </w:tc>
        <w:tc>
          <w:tcPr>
            <w:tcW w:w="3398" w:type="dxa"/>
          </w:tcPr>
          <w:p w:rsidR="007A46AD" w:rsidRPr="00AC60A7" w:rsidRDefault="007A46AD" w:rsidP="00D869C3">
            <w:pPr>
              <w:spacing w:before="15" w:after="150"/>
              <w:jc w:val="both"/>
              <w:rPr>
                <w:rFonts w:ascii="Times New Roman" w:hAnsi="Times New Roman" w:cs="Times New Roman"/>
                <w:b/>
                <w:sz w:val="24"/>
                <w:szCs w:val="24"/>
              </w:rPr>
            </w:pPr>
          </w:p>
        </w:tc>
      </w:tr>
    </w:tbl>
    <w:p w:rsidR="005D2CC9" w:rsidRDefault="005D2CC9" w:rsidP="00262A77">
      <w:pPr>
        <w:pStyle w:val="af0"/>
        <w:jc w:val="left"/>
        <w:rPr>
          <w:b/>
          <w:sz w:val="24"/>
          <w:lang w:eastAsia="uk-UA"/>
        </w:rPr>
      </w:pPr>
    </w:p>
    <w:p w:rsidR="002B6BC1" w:rsidRDefault="002B6BC1" w:rsidP="00262A77">
      <w:pPr>
        <w:pStyle w:val="af0"/>
        <w:jc w:val="left"/>
        <w:rPr>
          <w:b/>
          <w:sz w:val="24"/>
          <w:lang w:eastAsia="uk-UA"/>
        </w:rPr>
      </w:pPr>
    </w:p>
    <w:p w:rsidR="002B6BC1" w:rsidRDefault="002B6BC1" w:rsidP="00262A77">
      <w:pPr>
        <w:pStyle w:val="af0"/>
        <w:jc w:val="left"/>
        <w:rPr>
          <w:b/>
          <w:sz w:val="24"/>
          <w:lang w:eastAsia="uk-UA"/>
        </w:rPr>
      </w:pPr>
    </w:p>
    <w:p w:rsidR="002B6BC1" w:rsidRDefault="002B6BC1" w:rsidP="00262A77">
      <w:pPr>
        <w:pStyle w:val="af0"/>
        <w:jc w:val="left"/>
        <w:rPr>
          <w:b/>
          <w:sz w:val="24"/>
          <w:lang w:eastAsia="uk-UA"/>
        </w:rPr>
      </w:pPr>
    </w:p>
    <w:p w:rsidR="002B6BC1" w:rsidRDefault="002B6BC1" w:rsidP="00262A77">
      <w:pPr>
        <w:pStyle w:val="af0"/>
        <w:jc w:val="left"/>
        <w:rPr>
          <w:b/>
          <w:sz w:val="24"/>
          <w:lang w:eastAsia="uk-UA"/>
        </w:rPr>
      </w:pPr>
      <w:r>
        <w:rPr>
          <w:b/>
          <w:sz w:val="24"/>
          <w:lang w:eastAsia="uk-UA"/>
        </w:rPr>
        <w:t xml:space="preserve">            Сільський голова  :                                       В.В. Демченко </w:t>
      </w:r>
    </w:p>
    <w:sectPr w:rsidR="002B6BC1" w:rsidSect="00F24436">
      <w:pgSz w:w="11906" w:h="16838"/>
      <w:pgMar w:top="426" w:right="566" w:bottom="426"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4E234A98"/>
    <w:multiLevelType w:val="multilevel"/>
    <w:tmpl w:val="BA4E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4">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5">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DC4"/>
    <w:rsid w:val="00011822"/>
    <w:rsid w:val="00014842"/>
    <w:rsid w:val="00020CFF"/>
    <w:rsid w:val="00047D05"/>
    <w:rsid w:val="00050090"/>
    <w:rsid w:val="00050FFD"/>
    <w:rsid w:val="00070CA0"/>
    <w:rsid w:val="0007656B"/>
    <w:rsid w:val="00092AC2"/>
    <w:rsid w:val="000971AF"/>
    <w:rsid w:val="000A1B09"/>
    <w:rsid w:val="000B3FC3"/>
    <w:rsid w:val="000C7E07"/>
    <w:rsid w:val="000E6530"/>
    <w:rsid w:val="001104CF"/>
    <w:rsid w:val="00111263"/>
    <w:rsid w:val="00121642"/>
    <w:rsid w:val="00126194"/>
    <w:rsid w:val="00157220"/>
    <w:rsid w:val="001605B5"/>
    <w:rsid w:val="001607C7"/>
    <w:rsid w:val="0016695B"/>
    <w:rsid w:val="00186EF5"/>
    <w:rsid w:val="001923DD"/>
    <w:rsid w:val="0019442D"/>
    <w:rsid w:val="001B4B2E"/>
    <w:rsid w:val="001D46D2"/>
    <w:rsid w:val="001D6297"/>
    <w:rsid w:val="001E5608"/>
    <w:rsid w:val="001F4A09"/>
    <w:rsid w:val="001F638A"/>
    <w:rsid w:val="00215F11"/>
    <w:rsid w:val="002171F2"/>
    <w:rsid w:val="00230637"/>
    <w:rsid w:val="00237D16"/>
    <w:rsid w:val="0024371A"/>
    <w:rsid w:val="00261B3D"/>
    <w:rsid w:val="00262376"/>
    <w:rsid w:val="00262A77"/>
    <w:rsid w:val="00263682"/>
    <w:rsid w:val="0027282C"/>
    <w:rsid w:val="0027644D"/>
    <w:rsid w:val="00291E0C"/>
    <w:rsid w:val="00293068"/>
    <w:rsid w:val="002B6BC1"/>
    <w:rsid w:val="002C1425"/>
    <w:rsid w:val="002E113C"/>
    <w:rsid w:val="00305FB3"/>
    <w:rsid w:val="003142E0"/>
    <w:rsid w:val="003156B5"/>
    <w:rsid w:val="00316057"/>
    <w:rsid w:val="00324786"/>
    <w:rsid w:val="00336B15"/>
    <w:rsid w:val="0033728B"/>
    <w:rsid w:val="003458E7"/>
    <w:rsid w:val="00347A01"/>
    <w:rsid w:val="00354303"/>
    <w:rsid w:val="003730B6"/>
    <w:rsid w:val="00375C0A"/>
    <w:rsid w:val="0039262F"/>
    <w:rsid w:val="003A409E"/>
    <w:rsid w:val="003D3A69"/>
    <w:rsid w:val="003E1513"/>
    <w:rsid w:val="003E2EBF"/>
    <w:rsid w:val="003E4DBB"/>
    <w:rsid w:val="004001F8"/>
    <w:rsid w:val="00405F75"/>
    <w:rsid w:val="0041759A"/>
    <w:rsid w:val="00422955"/>
    <w:rsid w:val="0042554F"/>
    <w:rsid w:val="00427358"/>
    <w:rsid w:val="004445FF"/>
    <w:rsid w:val="00444F48"/>
    <w:rsid w:val="0044604E"/>
    <w:rsid w:val="00447302"/>
    <w:rsid w:val="00450FF6"/>
    <w:rsid w:val="0045330B"/>
    <w:rsid w:val="00455BA8"/>
    <w:rsid w:val="00456F11"/>
    <w:rsid w:val="004A0653"/>
    <w:rsid w:val="004B7475"/>
    <w:rsid w:val="004C78DF"/>
    <w:rsid w:val="004E01EE"/>
    <w:rsid w:val="004E0261"/>
    <w:rsid w:val="004E685E"/>
    <w:rsid w:val="004F6527"/>
    <w:rsid w:val="004F6612"/>
    <w:rsid w:val="0050078F"/>
    <w:rsid w:val="00512E0C"/>
    <w:rsid w:val="00513500"/>
    <w:rsid w:val="00515F88"/>
    <w:rsid w:val="00516986"/>
    <w:rsid w:val="00520095"/>
    <w:rsid w:val="00521DA9"/>
    <w:rsid w:val="00526458"/>
    <w:rsid w:val="00527B9E"/>
    <w:rsid w:val="005319D0"/>
    <w:rsid w:val="00536CB5"/>
    <w:rsid w:val="00555CD6"/>
    <w:rsid w:val="00560101"/>
    <w:rsid w:val="00560B10"/>
    <w:rsid w:val="005902C3"/>
    <w:rsid w:val="005949EE"/>
    <w:rsid w:val="00595615"/>
    <w:rsid w:val="005A13E3"/>
    <w:rsid w:val="005C2246"/>
    <w:rsid w:val="005D2CC9"/>
    <w:rsid w:val="005E0E38"/>
    <w:rsid w:val="005E1379"/>
    <w:rsid w:val="005E4144"/>
    <w:rsid w:val="005E44B4"/>
    <w:rsid w:val="005E758F"/>
    <w:rsid w:val="005F580C"/>
    <w:rsid w:val="00601A8E"/>
    <w:rsid w:val="006058BB"/>
    <w:rsid w:val="00615143"/>
    <w:rsid w:val="006211D5"/>
    <w:rsid w:val="006414F0"/>
    <w:rsid w:val="006425B5"/>
    <w:rsid w:val="00657520"/>
    <w:rsid w:val="00664ADC"/>
    <w:rsid w:val="006674D0"/>
    <w:rsid w:val="00690BA3"/>
    <w:rsid w:val="006A3047"/>
    <w:rsid w:val="006A7BD1"/>
    <w:rsid w:val="006C1C6A"/>
    <w:rsid w:val="00720B25"/>
    <w:rsid w:val="00725FBF"/>
    <w:rsid w:val="00730C66"/>
    <w:rsid w:val="00730FDF"/>
    <w:rsid w:val="00742BCE"/>
    <w:rsid w:val="00765CFD"/>
    <w:rsid w:val="007735F8"/>
    <w:rsid w:val="007736E0"/>
    <w:rsid w:val="00782381"/>
    <w:rsid w:val="007A46AD"/>
    <w:rsid w:val="007A608D"/>
    <w:rsid w:val="007B6719"/>
    <w:rsid w:val="007C1766"/>
    <w:rsid w:val="007C464C"/>
    <w:rsid w:val="007D3C51"/>
    <w:rsid w:val="007F4A60"/>
    <w:rsid w:val="00802402"/>
    <w:rsid w:val="00804F44"/>
    <w:rsid w:val="0082508A"/>
    <w:rsid w:val="00836A11"/>
    <w:rsid w:val="0085141C"/>
    <w:rsid w:val="00854ABB"/>
    <w:rsid w:val="00857064"/>
    <w:rsid w:val="00864AD8"/>
    <w:rsid w:val="00864CF6"/>
    <w:rsid w:val="008659CE"/>
    <w:rsid w:val="008662D8"/>
    <w:rsid w:val="00882BE1"/>
    <w:rsid w:val="0089074E"/>
    <w:rsid w:val="008973CA"/>
    <w:rsid w:val="008A67B6"/>
    <w:rsid w:val="008B3594"/>
    <w:rsid w:val="008C3860"/>
    <w:rsid w:val="008C6581"/>
    <w:rsid w:val="008C6FFB"/>
    <w:rsid w:val="008D76FC"/>
    <w:rsid w:val="008E479D"/>
    <w:rsid w:val="008E772E"/>
    <w:rsid w:val="008F2F96"/>
    <w:rsid w:val="008F3197"/>
    <w:rsid w:val="00901044"/>
    <w:rsid w:val="00917C69"/>
    <w:rsid w:val="009202DB"/>
    <w:rsid w:val="009258F2"/>
    <w:rsid w:val="00943AF5"/>
    <w:rsid w:val="00947D56"/>
    <w:rsid w:val="00950FBB"/>
    <w:rsid w:val="009523F0"/>
    <w:rsid w:val="0097191B"/>
    <w:rsid w:val="00971DD0"/>
    <w:rsid w:val="00975262"/>
    <w:rsid w:val="009756FD"/>
    <w:rsid w:val="00985420"/>
    <w:rsid w:val="00992857"/>
    <w:rsid w:val="009A14D2"/>
    <w:rsid w:val="009A6D9C"/>
    <w:rsid w:val="009A7156"/>
    <w:rsid w:val="009B66F6"/>
    <w:rsid w:val="009C1C31"/>
    <w:rsid w:val="009C2E0B"/>
    <w:rsid w:val="009D7716"/>
    <w:rsid w:val="009F3576"/>
    <w:rsid w:val="009F3CC4"/>
    <w:rsid w:val="00A049F6"/>
    <w:rsid w:val="00A06EBC"/>
    <w:rsid w:val="00A215EB"/>
    <w:rsid w:val="00A316FB"/>
    <w:rsid w:val="00A35BE1"/>
    <w:rsid w:val="00A36CB6"/>
    <w:rsid w:val="00A4082A"/>
    <w:rsid w:val="00A45637"/>
    <w:rsid w:val="00A46206"/>
    <w:rsid w:val="00A518D7"/>
    <w:rsid w:val="00A54061"/>
    <w:rsid w:val="00A63FA0"/>
    <w:rsid w:val="00A64DDC"/>
    <w:rsid w:val="00A80B8E"/>
    <w:rsid w:val="00A8278C"/>
    <w:rsid w:val="00A9234A"/>
    <w:rsid w:val="00A92A62"/>
    <w:rsid w:val="00A96A01"/>
    <w:rsid w:val="00AA3315"/>
    <w:rsid w:val="00AC6005"/>
    <w:rsid w:val="00AD017C"/>
    <w:rsid w:val="00AD6B7C"/>
    <w:rsid w:val="00AD7992"/>
    <w:rsid w:val="00AE1FFD"/>
    <w:rsid w:val="00B20FB0"/>
    <w:rsid w:val="00B32C2A"/>
    <w:rsid w:val="00B3335C"/>
    <w:rsid w:val="00B400C6"/>
    <w:rsid w:val="00B4273D"/>
    <w:rsid w:val="00B71BAE"/>
    <w:rsid w:val="00B72445"/>
    <w:rsid w:val="00B745CB"/>
    <w:rsid w:val="00B826B6"/>
    <w:rsid w:val="00B833F0"/>
    <w:rsid w:val="00B83691"/>
    <w:rsid w:val="00B84941"/>
    <w:rsid w:val="00B84D0A"/>
    <w:rsid w:val="00B9545F"/>
    <w:rsid w:val="00BB1BE9"/>
    <w:rsid w:val="00BB4F98"/>
    <w:rsid w:val="00BC2DF9"/>
    <w:rsid w:val="00BD3D70"/>
    <w:rsid w:val="00BE19AE"/>
    <w:rsid w:val="00C12A4F"/>
    <w:rsid w:val="00C15DC4"/>
    <w:rsid w:val="00C20252"/>
    <w:rsid w:val="00C25FBC"/>
    <w:rsid w:val="00C26483"/>
    <w:rsid w:val="00C51784"/>
    <w:rsid w:val="00C707D5"/>
    <w:rsid w:val="00C72F77"/>
    <w:rsid w:val="00C75AAC"/>
    <w:rsid w:val="00CD6F4E"/>
    <w:rsid w:val="00CE13EE"/>
    <w:rsid w:val="00CE3F77"/>
    <w:rsid w:val="00D06C72"/>
    <w:rsid w:val="00D166B3"/>
    <w:rsid w:val="00D22FB0"/>
    <w:rsid w:val="00D31613"/>
    <w:rsid w:val="00D61BB7"/>
    <w:rsid w:val="00D869C3"/>
    <w:rsid w:val="00D90111"/>
    <w:rsid w:val="00DA0107"/>
    <w:rsid w:val="00DA505A"/>
    <w:rsid w:val="00DA580B"/>
    <w:rsid w:val="00DB74B7"/>
    <w:rsid w:val="00DD03E5"/>
    <w:rsid w:val="00DE218E"/>
    <w:rsid w:val="00DE3307"/>
    <w:rsid w:val="00DF2C32"/>
    <w:rsid w:val="00DF352B"/>
    <w:rsid w:val="00DF79AE"/>
    <w:rsid w:val="00E1070E"/>
    <w:rsid w:val="00E2140C"/>
    <w:rsid w:val="00E32F2E"/>
    <w:rsid w:val="00E4624F"/>
    <w:rsid w:val="00E47535"/>
    <w:rsid w:val="00E76B6C"/>
    <w:rsid w:val="00E814BA"/>
    <w:rsid w:val="00E82F31"/>
    <w:rsid w:val="00ED3396"/>
    <w:rsid w:val="00EE0E24"/>
    <w:rsid w:val="00EE5F28"/>
    <w:rsid w:val="00EF02EB"/>
    <w:rsid w:val="00F03E61"/>
    <w:rsid w:val="00F0777E"/>
    <w:rsid w:val="00F12628"/>
    <w:rsid w:val="00F23F25"/>
    <w:rsid w:val="00F24436"/>
    <w:rsid w:val="00F24892"/>
    <w:rsid w:val="00F266F5"/>
    <w:rsid w:val="00F3597C"/>
    <w:rsid w:val="00F4597B"/>
    <w:rsid w:val="00F4757F"/>
    <w:rsid w:val="00F516DA"/>
    <w:rsid w:val="00FA562E"/>
    <w:rsid w:val="00FA7937"/>
    <w:rsid w:val="00FA7D47"/>
    <w:rsid w:val="00FB200D"/>
    <w:rsid w:val="00FC2216"/>
    <w:rsid w:val="00FC299C"/>
    <w:rsid w:val="00FC6268"/>
    <w:rsid w:val="00FC7D3C"/>
    <w:rsid w:val="00FD1461"/>
    <w:rsid w:val="00FD44A3"/>
    <w:rsid w:val="00FE2083"/>
    <w:rsid w:val="00FE31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47"/>
    <w:pPr>
      <w:widowControl w:val="0"/>
      <w:autoSpaceDE w:val="0"/>
      <w:autoSpaceDN w:val="0"/>
      <w:adjustRightInd w:val="0"/>
    </w:pPr>
    <w:rPr>
      <w:rFonts w:ascii="Arial" w:hAnsi="Arial" w:cs="Arial"/>
      <w:lang w:val="uk-UA" w:eastAsia="uk-UA"/>
    </w:rPr>
  </w:style>
  <w:style w:type="paragraph" w:styleId="1">
    <w:name w:val="heading 1"/>
    <w:basedOn w:val="a"/>
    <w:next w:val="a"/>
    <w:link w:val="10"/>
    <w:qFormat/>
    <w:rsid w:val="006A3047"/>
    <w:pPr>
      <w:keepNext/>
      <w:widowControl/>
      <w:autoSpaceDE/>
      <w:autoSpaceDN/>
      <w:adjustRightInd/>
      <w:spacing w:before="240" w:after="60"/>
      <w:outlineLvl w:val="0"/>
    </w:pPr>
    <w:rPr>
      <w:b/>
      <w:bCs/>
      <w:kern w:val="32"/>
      <w:sz w:val="32"/>
      <w:szCs w:val="32"/>
      <w:lang w:val="ru-RU" w:eastAsia="ru-RU"/>
    </w:rPr>
  </w:style>
  <w:style w:type="paragraph" w:styleId="2">
    <w:name w:val="heading 2"/>
    <w:basedOn w:val="a"/>
    <w:next w:val="a"/>
    <w:link w:val="20"/>
    <w:uiPriority w:val="9"/>
    <w:qFormat/>
    <w:rsid w:val="006A3047"/>
    <w:pPr>
      <w:keepNext/>
      <w:widowControl/>
      <w:autoSpaceDE/>
      <w:autoSpaceDN/>
      <w:adjustRightInd/>
      <w:spacing w:before="240" w:after="60"/>
      <w:outlineLvl w:val="1"/>
    </w:pPr>
    <w:rPr>
      <w:b/>
      <w:bCs/>
      <w:i/>
      <w:iCs/>
      <w:sz w:val="28"/>
      <w:szCs w:val="28"/>
      <w:lang w:val="ru-RU" w:eastAsia="ru-RU"/>
    </w:rPr>
  </w:style>
  <w:style w:type="paragraph" w:styleId="3">
    <w:name w:val="heading 3"/>
    <w:basedOn w:val="a"/>
    <w:link w:val="30"/>
    <w:uiPriority w:val="9"/>
    <w:qFormat/>
    <w:rsid w:val="006A3047"/>
    <w:pPr>
      <w:widowControl/>
      <w:autoSpaceDE/>
      <w:autoSpaceDN/>
      <w:adjustRightInd/>
      <w:spacing w:before="100" w:beforeAutospacing="1" w:after="100" w:afterAutospacing="1"/>
      <w:outlineLvl w:val="2"/>
    </w:pPr>
    <w:rPr>
      <w:rFonts w:ascii="Times New Roman" w:hAnsi="Times New Roman" w:cs="Times New Roman"/>
      <w:b/>
      <w:bCs/>
      <w:sz w:val="27"/>
      <w:szCs w:val="27"/>
      <w:lang w:val="ru-RU" w:eastAsia="ru-RU"/>
    </w:rPr>
  </w:style>
  <w:style w:type="paragraph" w:styleId="4">
    <w:name w:val="heading 4"/>
    <w:basedOn w:val="a"/>
    <w:next w:val="a"/>
    <w:qFormat/>
    <w:rsid w:val="006A3047"/>
    <w:pPr>
      <w:keepNext/>
      <w:widowControl/>
      <w:autoSpaceDE/>
      <w:autoSpaceDN/>
      <w:adjustRightInd/>
      <w:spacing w:before="240" w:after="60"/>
      <w:outlineLvl w:val="3"/>
    </w:pPr>
    <w:rPr>
      <w:rFonts w:ascii="Times New Roman" w:hAnsi="Times New Roman" w:cs="Times New Roman"/>
      <w:b/>
      <w:bCs/>
      <w:sz w:val="28"/>
      <w:szCs w:val="28"/>
      <w:lang w:val="ru-RU" w:eastAsia="ru-RU"/>
    </w:rPr>
  </w:style>
  <w:style w:type="paragraph" w:styleId="5">
    <w:name w:val="heading 5"/>
    <w:basedOn w:val="a"/>
    <w:link w:val="50"/>
    <w:uiPriority w:val="9"/>
    <w:qFormat/>
    <w:rsid w:val="009A6D9C"/>
    <w:pPr>
      <w:widowControl/>
      <w:autoSpaceDE/>
      <w:autoSpaceDN/>
      <w:adjustRightInd/>
      <w:spacing w:before="100" w:beforeAutospacing="1" w:after="100" w:afterAutospacing="1"/>
      <w:outlineLvl w:val="4"/>
    </w:pPr>
    <w:rPr>
      <w:rFonts w:ascii="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E113C"/>
    <w:rPr>
      <w:rFonts w:ascii="Tahoma" w:hAnsi="Tahoma" w:cs="Tahoma"/>
      <w:sz w:val="16"/>
      <w:szCs w:val="16"/>
    </w:rPr>
  </w:style>
  <w:style w:type="paragraph" w:styleId="a6">
    <w:name w:val="List Paragraph"/>
    <w:basedOn w:val="a"/>
    <w:uiPriority w:val="34"/>
    <w:qFormat/>
    <w:rsid w:val="00450FF6"/>
    <w:pPr>
      <w:ind w:left="720"/>
      <w:contextualSpacing/>
    </w:pPr>
  </w:style>
  <w:style w:type="character" w:styleId="a7">
    <w:name w:val="Hyperlink"/>
    <w:basedOn w:val="a0"/>
    <w:rsid w:val="006A3047"/>
    <w:rPr>
      <w:rFonts w:ascii="Times New Roman" w:hAnsi="Times New Roman" w:cs="Times New Roman" w:hint="default"/>
      <w:color w:val="0000FF"/>
      <w:u w:val="single"/>
    </w:rPr>
  </w:style>
  <w:style w:type="character" w:styleId="a8">
    <w:name w:val="FollowedHyperlink"/>
    <w:basedOn w:val="a0"/>
    <w:rsid w:val="006A3047"/>
    <w:rPr>
      <w:color w:val="800080"/>
      <w:u w:val="single"/>
    </w:rPr>
  </w:style>
  <w:style w:type="paragraph" w:styleId="a9">
    <w:name w:val="Normal (Web)"/>
    <w:basedOn w:val="a"/>
    <w:uiPriority w:val="99"/>
    <w:rsid w:val="006A3047"/>
    <w:pPr>
      <w:widowControl/>
      <w:autoSpaceDE/>
      <w:autoSpaceDN/>
      <w:adjustRightInd/>
      <w:spacing w:before="100" w:beforeAutospacing="1" w:after="100" w:afterAutospacing="1"/>
    </w:pPr>
    <w:rPr>
      <w:rFonts w:ascii="Times New Roman" w:hAnsi="Times New Roman" w:cs="Times New Roman"/>
      <w:color w:val="000000"/>
      <w:sz w:val="24"/>
      <w:szCs w:val="24"/>
      <w:lang w:val="ru-RU" w:eastAsia="ru-RU"/>
    </w:rPr>
  </w:style>
  <w:style w:type="paragraph" w:styleId="aa">
    <w:name w:val="caption"/>
    <w:basedOn w:val="a"/>
    <w:next w:val="a"/>
    <w:qFormat/>
    <w:rsid w:val="006A3047"/>
    <w:pPr>
      <w:widowControl/>
      <w:autoSpaceDE/>
      <w:autoSpaceDN/>
      <w:adjustRightInd/>
    </w:pPr>
    <w:rPr>
      <w:rFonts w:ascii="Times New Roman" w:hAnsi="Times New Roman" w:cs="Times New Roman"/>
      <w:sz w:val="28"/>
      <w:lang w:val="ru-RU" w:eastAsia="ru-RU"/>
    </w:rPr>
  </w:style>
  <w:style w:type="paragraph" w:styleId="ab">
    <w:name w:val="Body Text"/>
    <w:basedOn w:val="a"/>
    <w:link w:val="ac"/>
    <w:rsid w:val="006A3047"/>
    <w:pPr>
      <w:spacing w:after="120"/>
    </w:pPr>
    <w:rPr>
      <w:rFonts w:cs="Times New Roman"/>
    </w:rPr>
  </w:style>
  <w:style w:type="paragraph" w:styleId="ad">
    <w:name w:val="Body Text Indent"/>
    <w:basedOn w:val="a"/>
    <w:link w:val="ae"/>
    <w:rsid w:val="006A3047"/>
    <w:pPr>
      <w:spacing w:after="120"/>
      <w:ind w:left="283"/>
    </w:pPr>
    <w:rPr>
      <w:rFonts w:cs="Times New Roman"/>
    </w:rPr>
  </w:style>
  <w:style w:type="paragraph" w:styleId="21">
    <w:name w:val="Body Text 2"/>
    <w:basedOn w:val="a"/>
    <w:rsid w:val="006A3047"/>
    <w:pPr>
      <w:spacing w:after="120"/>
      <w:ind w:left="283"/>
    </w:pPr>
  </w:style>
  <w:style w:type="paragraph" w:styleId="22">
    <w:name w:val="Body Text Indent 2"/>
    <w:basedOn w:val="a"/>
    <w:rsid w:val="006A3047"/>
    <w:pPr>
      <w:spacing w:after="120" w:line="480" w:lineRule="auto"/>
      <w:ind w:left="283"/>
    </w:pPr>
  </w:style>
  <w:style w:type="paragraph" w:customStyle="1" w:styleId="bodytext1">
    <w:name w:val="bodytext1"/>
    <w:basedOn w:val="a"/>
    <w:rsid w:val="006A3047"/>
    <w:pPr>
      <w:widowControl/>
      <w:autoSpaceDE/>
      <w:autoSpaceDN/>
      <w:adjustRightInd/>
      <w:spacing w:before="225" w:after="225"/>
    </w:pPr>
    <w:rPr>
      <w:rFonts w:ascii="Times New Roman" w:hAnsi="Times New Roman" w:cs="Times New Roman"/>
      <w:sz w:val="24"/>
      <w:szCs w:val="24"/>
      <w:lang w:val="ru-RU" w:eastAsia="ru-RU"/>
    </w:rPr>
  </w:style>
  <w:style w:type="paragraph" w:customStyle="1" w:styleId="StyleZakonu">
    <w:name w:val="StyleZakonu"/>
    <w:basedOn w:val="a"/>
    <w:link w:val="StyleZakonu0"/>
    <w:rsid w:val="006A3047"/>
    <w:pPr>
      <w:widowControl/>
      <w:autoSpaceDE/>
      <w:autoSpaceDN/>
      <w:adjustRightInd/>
      <w:spacing w:after="60" w:line="220" w:lineRule="exact"/>
      <w:ind w:firstLine="284"/>
      <w:jc w:val="both"/>
    </w:pPr>
    <w:rPr>
      <w:rFonts w:ascii="Times New Roman" w:hAnsi="Times New Roman" w:cs="Times New Roman"/>
      <w:lang/>
    </w:rPr>
  </w:style>
  <w:style w:type="paragraph" w:customStyle="1" w:styleId="StyleProp">
    <w:name w:val="StyleProp"/>
    <w:basedOn w:val="a"/>
    <w:uiPriority w:val="99"/>
    <w:rsid w:val="006A3047"/>
    <w:pPr>
      <w:widowControl/>
      <w:autoSpaceDE/>
      <w:autoSpaceDN/>
      <w:adjustRightInd/>
      <w:spacing w:line="200" w:lineRule="exact"/>
      <w:ind w:firstLine="227"/>
      <w:jc w:val="both"/>
    </w:pPr>
    <w:rPr>
      <w:rFonts w:ascii="Times New Roman" w:hAnsi="Times New Roman" w:cs="Times New Roman"/>
      <w:sz w:val="18"/>
      <w:lang w:eastAsia="ru-RU"/>
    </w:rPr>
  </w:style>
  <w:style w:type="paragraph" w:customStyle="1" w:styleId="StyleOstRed">
    <w:name w:val="StyleOstRed"/>
    <w:basedOn w:val="a"/>
    <w:rsid w:val="008B3594"/>
    <w:pPr>
      <w:widowControl/>
      <w:autoSpaceDE/>
      <w:autoSpaceDN/>
      <w:adjustRightInd/>
      <w:spacing w:after="120"/>
      <w:ind w:firstLine="720"/>
      <w:jc w:val="both"/>
    </w:pPr>
    <w:rPr>
      <w:rFonts w:ascii="Times New Roman" w:hAnsi="Times New Roman" w:cs="Times New Roman"/>
      <w:sz w:val="28"/>
      <w:lang w:eastAsia="ru-RU"/>
    </w:rPr>
  </w:style>
  <w:style w:type="paragraph" w:customStyle="1" w:styleId="af">
    <w:name w:val="Розділ"/>
    <w:basedOn w:val="StyleZakonu"/>
    <w:rsid w:val="008B3594"/>
    <w:pPr>
      <w:spacing w:after="0" w:line="240" w:lineRule="auto"/>
      <w:ind w:firstLine="0"/>
      <w:jc w:val="center"/>
    </w:pPr>
    <w:rPr>
      <w:b/>
      <w:sz w:val="28"/>
      <w:szCs w:val="28"/>
    </w:rPr>
  </w:style>
  <w:style w:type="paragraph" w:styleId="af0">
    <w:name w:val="Title"/>
    <w:basedOn w:val="a"/>
    <w:qFormat/>
    <w:rsid w:val="00B9545F"/>
    <w:pPr>
      <w:widowControl/>
      <w:autoSpaceDE/>
      <w:autoSpaceDN/>
      <w:adjustRightInd/>
      <w:jc w:val="center"/>
    </w:pPr>
    <w:rPr>
      <w:rFonts w:ascii="Times New Roman" w:hAnsi="Times New Roman" w:cs="Times New Roman"/>
      <w:sz w:val="28"/>
      <w:szCs w:val="24"/>
      <w:lang w:eastAsia="ru-RU"/>
    </w:rPr>
  </w:style>
  <w:style w:type="paragraph" w:customStyle="1" w:styleId="af1">
    <w:name w:val="a"/>
    <w:basedOn w:val="a"/>
    <w:uiPriority w:val="99"/>
    <w:rsid w:val="004C78DF"/>
    <w:pPr>
      <w:widowControl/>
      <w:autoSpaceDE/>
      <w:autoSpaceDN/>
      <w:adjustRightInd/>
      <w:spacing w:before="75" w:after="225"/>
    </w:pPr>
    <w:rPr>
      <w:sz w:val="24"/>
      <w:szCs w:val="24"/>
    </w:rPr>
  </w:style>
  <w:style w:type="character" w:customStyle="1" w:styleId="lastupd">
    <w:name w:val="last_upd"/>
    <w:basedOn w:val="a0"/>
    <w:rsid w:val="004F6527"/>
  </w:style>
  <w:style w:type="paragraph" w:styleId="af2">
    <w:name w:val="footer"/>
    <w:basedOn w:val="a"/>
    <w:link w:val="af3"/>
    <w:uiPriority w:val="99"/>
    <w:rsid w:val="0042554F"/>
    <w:pPr>
      <w:tabs>
        <w:tab w:val="center" w:pos="4677"/>
        <w:tab w:val="right" w:pos="9355"/>
      </w:tabs>
    </w:pPr>
  </w:style>
  <w:style w:type="character" w:styleId="af4">
    <w:name w:val="page number"/>
    <w:basedOn w:val="a0"/>
    <w:rsid w:val="0042554F"/>
    <w:rPr>
      <w:rFonts w:cs="Times New Roman"/>
    </w:rPr>
  </w:style>
  <w:style w:type="paragraph" w:styleId="HTML">
    <w:name w:val="HTML Preformatted"/>
    <w:basedOn w:val="a"/>
    <w:link w:val="HTML0"/>
    <w:rsid w:val="0042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locked/>
    <w:rsid w:val="0042554F"/>
    <w:rPr>
      <w:rFonts w:ascii="Courier New" w:hAnsi="Courier New" w:cs="Courier New"/>
      <w:lang w:val="uk-UA" w:eastAsia="uk-UA" w:bidi="ar-SA"/>
    </w:rPr>
  </w:style>
  <w:style w:type="character" w:customStyle="1" w:styleId="10">
    <w:name w:val="Заголовок 1 Знак"/>
    <w:basedOn w:val="a0"/>
    <w:link w:val="1"/>
    <w:locked/>
    <w:rsid w:val="007A46AD"/>
    <w:rPr>
      <w:rFonts w:ascii="Arial" w:hAnsi="Arial" w:cs="Arial"/>
      <w:b/>
      <w:bCs/>
      <w:kern w:val="32"/>
      <w:sz w:val="32"/>
      <w:szCs w:val="32"/>
    </w:rPr>
  </w:style>
  <w:style w:type="character" w:customStyle="1" w:styleId="20">
    <w:name w:val="Заголовок 2 Знак"/>
    <w:basedOn w:val="a0"/>
    <w:link w:val="2"/>
    <w:uiPriority w:val="9"/>
    <w:locked/>
    <w:rsid w:val="007A46AD"/>
    <w:rPr>
      <w:rFonts w:ascii="Arial" w:hAnsi="Arial" w:cs="Arial"/>
      <w:b/>
      <w:bCs/>
      <w:i/>
      <w:iCs/>
      <w:sz w:val="28"/>
      <w:szCs w:val="28"/>
    </w:rPr>
  </w:style>
  <w:style w:type="character" w:customStyle="1" w:styleId="30">
    <w:name w:val="Заголовок 3 Знак"/>
    <w:basedOn w:val="a0"/>
    <w:link w:val="3"/>
    <w:uiPriority w:val="9"/>
    <w:locked/>
    <w:rsid w:val="007A46AD"/>
    <w:rPr>
      <w:b/>
      <w:bCs/>
      <w:sz w:val="27"/>
      <w:szCs w:val="27"/>
    </w:rPr>
  </w:style>
  <w:style w:type="character" w:customStyle="1" w:styleId="a5">
    <w:name w:val="Текст выноски Знак"/>
    <w:basedOn w:val="a0"/>
    <w:link w:val="a4"/>
    <w:uiPriority w:val="99"/>
    <w:semiHidden/>
    <w:locked/>
    <w:rsid w:val="007A46AD"/>
    <w:rPr>
      <w:rFonts w:ascii="Tahoma" w:hAnsi="Tahoma" w:cs="Tahoma"/>
      <w:sz w:val="16"/>
      <w:szCs w:val="16"/>
      <w:lang w:val="uk-UA" w:eastAsia="uk-UA"/>
    </w:rPr>
  </w:style>
  <w:style w:type="character" w:customStyle="1" w:styleId="af3">
    <w:name w:val="Нижний колонтитул Знак"/>
    <w:basedOn w:val="a0"/>
    <w:link w:val="af2"/>
    <w:uiPriority w:val="99"/>
    <w:locked/>
    <w:rsid w:val="007A46AD"/>
    <w:rPr>
      <w:rFonts w:ascii="Arial" w:hAnsi="Arial" w:cs="Arial"/>
      <w:lang w:val="uk-UA" w:eastAsia="uk-UA"/>
    </w:rPr>
  </w:style>
  <w:style w:type="character" w:customStyle="1" w:styleId="50">
    <w:name w:val="Заголовок 5 Знак"/>
    <w:basedOn w:val="a0"/>
    <w:link w:val="5"/>
    <w:uiPriority w:val="9"/>
    <w:rsid w:val="009A6D9C"/>
    <w:rPr>
      <w:b/>
      <w:bCs/>
    </w:rPr>
  </w:style>
  <w:style w:type="paragraph" w:styleId="af5">
    <w:name w:val="header"/>
    <w:basedOn w:val="a"/>
    <w:link w:val="af6"/>
    <w:uiPriority w:val="99"/>
    <w:unhideWhenUsed/>
    <w:rsid w:val="009A6D9C"/>
    <w:pPr>
      <w:widowControl/>
      <w:tabs>
        <w:tab w:val="center" w:pos="4677"/>
        <w:tab w:val="right" w:pos="9355"/>
      </w:tabs>
      <w:autoSpaceDE/>
      <w:autoSpaceDN/>
      <w:adjustRightInd/>
    </w:pPr>
    <w:rPr>
      <w:rFonts w:ascii="Calibri" w:eastAsia="Calibri" w:hAnsi="Calibri" w:cs="Times New Roman"/>
      <w:sz w:val="22"/>
      <w:szCs w:val="22"/>
      <w:lang w:val="ru-RU" w:eastAsia="en-US"/>
    </w:rPr>
  </w:style>
  <w:style w:type="character" w:customStyle="1" w:styleId="af6">
    <w:name w:val="Верхний колонтитул Знак"/>
    <w:basedOn w:val="a0"/>
    <w:link w:val="af5"/>
    <w:uiPriority w:val="99"/>
    <w:rsid w:val="009A6D9C"/>
    <w:rPr>
      <w:rFonts w:ascii="Calibri" w:eastAsia="Calibri" w:hAnsi="Calibri"/>
      <w:sz w:val="22"/>
      <w:szCs w:val="22"/>
      <w:lang w:eastAsia="en-US"/>
    </w:rPr>
  </w:style>
  <w:style w:type="paragraph" w:customStyle="1" w:styleId="StyleWisnow">
    <w:name w:val="StyleWisnow"/>
    <w:basedOn w:val="a"/>
    <w:rsid w:val="009A6D9C"/>
    <w:pPr>
      <w:widowControl/>
      <w:autoSpaceDE/>
      <w:autoSpaceDN/>
      <w:adjustRightInd/>
      <w:spacing w:line="220" w:lineRule="exact"/>
    </w:pPr>
    <w:rPr>
      <w:rFonts w:ascii="Times New Roman" w:hAnsi="Times New Roman" w:cs="Times New Roman"/>
      <w:sz w:val="18"/>
      <w:lang w:eastAsia="ru-RU"/>
    </w:rPr>
  </w:style>
  <w:style w:type="paragraph" w:styleId="af7">
    <w:name w:val="No Spacing"/>
    <w:uiPriority w:val="1"/>
    <w:qFormat/>
    <w:rsid w:val="009A6D9C"/>
    <w:rPr>
      <w:rFonts w:ascii="Calibri" w:eastAsia="Calibri" w:hAnsi="Calibri"/>
      <w:sz w:val="22"/>
      <w:szCs w:val="22"/>
      <w:lang w:eastAsia="en-US"/>
    </w:rPr>
  </w:style>
  <w:style w:type="paragraph" w:customStyle="1" w:styleId="rvps2">
    <w:name w:val="rvps2"/>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46">
    <w:name w:val="rvts46"/>
    <w:basedOn w:val="a0"/>
    <w:rsid w:val="009A6D9C"/>
  </w:style>
  <w:style w:type="character" w:customStyle="1" w:styleId="apple-converted-space">
    <w:name w:val="apple-converted-space"/>
    <w:basedOn w:val="a0"/>
    <w:rsid w:val="009A6D9C"/>
  </w:style>
  <w:style w:type="character" w:customStyle="1" w:styleId="rvts11">
    <w:name w:val="rvts11"/>
    <w:basedOn w:val="a0"/>
    <w:rsid w:val="009A6D9C"/>
  </w:style>
  <w:style w:type="paragraph" w:customStyle="1" w:styleId="rvps12">
    <w:name w:val="rvps12"/>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ae">
    <w:name w:val="Основной текст с отступом Знак"/>
    <w:link w:val="ad"/>
    <w:rsid w:val="009A6D9C"/>
    <w:rPr>
      <w:rFonts w:ascii="Arial" w:hAnsi="Arial" w:cs="Arial"/>
      <w:lang w:val="uk-UA" w:eastAsia="uk-UA"/>
    </w:rPr>
  </w:style>
  <w:style w:type="character" w:customStyle="1" w:styleId="rvts9">
    <w:name w:val="rvts9"/>
    <w:basedOn w:val="a0"/>
    <w:rsid w:val="009A6D9C"/>
  </w:style>
  <w:style w:type="paragraph" w:customStyle="1" w:styleId="rvps6">
    <w:name w:val="rvps6"/>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basedOn w:val="a0"/>
    <w:rsid w:val="009A6D9C"/>
  </w:style>
  <w:style w:type="paragraph" w:customStyle="1" w:styleId="rvps14">
    <w:name w:val="rvps14"/>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37">
    <w:name w:val="rvts37"/>
    <w:basedOn w:val="a0"/>
    <w:rsid w:val="009A6D9C"/>
  </w:style>
  <w:style w:type="paragraph" w:customStyle="1" w:styleId="af8">
    <w:name w:val="Знак"/>
    <w:basedOn w:val="a"/>
    <w:rsid w:val="009A6D9C"/>
    <w:pPr>
      <w:widowControl/>
      <w:autoSpaceDE/>
      <w:autoSpaceDN/>
      <w:adjustRightInd/>
    </w:pPr>
    <w:rPr>
      <w:rFonts w:ascii="Verdana" w:hAnsi="Verdana" w:cs="Verdana"/>
      <w:lang w:val="en-US" w:eastAsia="en-US"/>
    </w:rPr>
  </w:style>
  <w:style w:type="character" w:customStyle="1" w:styleId="ac">
    <w:name w:val="Основной текст Знак"/>
    <w:link w:val="ab"/>
    <w:rsid w:val="009A6D9C"/>
    <w:rPr>
      <w:rFonts w:ascii="Arial" w:hAnsi="Arial" w:cs="Arial"/>
      <w:lang w:val="uk-UA" w:eastAsia="uk-UA"/>
    </w:rPr>
  </w:style>
  <w:style w:type="paragraph" w:styleId="af9">
    <w:name w:val="Subtitle"/>
    <w:basedOn w:val="a"/>
    <w:next w:val="a"/>
    <w:link w:val="afa"/>
    <w:autoRedefine/>
    <w:qFormat/>
    <w:rsid w:val="009A6D9C"/>
    <w:pPr>
      <w:widowControl/>
      <w:numPr>
        <w:ilvl w:val="1"/>
      </w:numPr>
      <w:autoSpaceDE/>
      <w:autoSpaceDN/>
      <w:adjustRightInd/>
    </w:pPr>
    <w:rPr>
      <w:rFonts w:ascii="Arno Pro" w:hAnsi="Arno Pro" w:cs="Times New Roman"/>
      <w:b/>
      <w:iCs/>
      <w:color w:val="000000"/>
      <w:spacing w:val="15"/>
      <w:sz w:val="28"/>
      <w:szCs w:val="24"/>
      <w:lang w:eastAsia="ru-RU"/>
    </w:rPr>
  </w:style>
  <w:style w:type="character" w:customStyle="1" w:styleId="afa">
    <w:name w:val="Подзаголовок Знак"/>
    <w:basedOn w:val="a0"/>
    <w:link w:val="af9"/>
    <w:rsid w:val="009A6D9C"/>
    <w:rPr>
      <w:rFonts w:ascii="Arno Pro" w:hAnsi="Arno Pro"/>
      <w:b/>
      <w:iCs/>
      <w:color w:val="000000"/>
      <w:spacing w:val="15"/>
      <w:sz w:val="28"/>
      <w:szCs w:val="24"/>
    </w:rPr>
  </w:style>
  <w:style w:type="paragraph" w:customStyle="1" w:styleId="Body">
    <w:name w:val="Body"/>
    <w:basedOn w:val="a"/>
    <w:next w:val="a"/>
    <w:autoRedefine/>
    <w:qFormat/>
    <w:rsid w:val="009A6D9C"/>
    <w:pPr>
      <w:widowControl/>
      <w:autoSpaceDE/>
      <w:autoSpaceDN/>
      <w:adjustRightInd/>
      <w:spacing w:line="360" w:lineRule="auto"/>
      <w:jc w:val="both"/>
    </w:pPr>
    <w:rPr>
      <w:rFonts w:ascii="Arno Pro" w:hAnsi="Arno Pro" w:cs="Times New Roman"/>
      <w:sz w:val="28"/>
      <w:lang w:val="ru-RU" w:eastAsia="ru-RU"/>
    </w:rPr>
  </w:style>
  <w:style w:type="paragraph" w:customStyle="1" w:styleId="afb">
    <w:name w:val="Таблица"/>
    <w:basedOn w:val="Body"/>
    <w:autoRedefine/>
    <w:qFormat/>
    <w:rsid w:val="009A6D9C"/>
    <w:pPr>
      <w:spacing w:line="240" w:lineRule="auto"/>
      <w:jc w:val="left"/>
    </w:pPr>
    <w:rPr>
      <w:rFonts w:ascii="Times New Roman" w:hAnsi="Times New Roman"/>
      <w:sz w:val="24"/>
      <w:szCs w:val="24"/>
      <w:lang w:val="uk-UA"/>
    </w:rPr>
  </w:style>
  <w:style w:type="character" w:customStyle="1" w:styleId="StyleZakonu0">
    <w:name w:val="StyleZakonu Знак"/>
    <w:link w:val="StyleZakonu"/>
    <w:locked/>
    <w:rsid w:val="009A6D9C"/>
    <w:rPr>
      <w:lang w:val="uk-UA"/>
    </w:rPr>
  </w:style>
  <w:style w:type="character" w:customStyle="1" w:styleId="afc">
    <w:name w:val="Основной текст_"/>
    <w:basedOn w:val="a0"/>
    <w:link w:val="11"/>
    <w:rsid w:val="009A6D9C"/>
    <w:rPr>
      <w:shd w:val="clear" w:color="auto" w:fill="FFFFFF"/>
    </w:rPr>
  </w:style>
  <w:style w:type="paragraph" w:customStyle="1" w:styleId="11">
    <w:name w:val="Основной текст1"/>
    <w:basedOn w:val="a"/>
    <w:link w:val="afc"/>
    <w:rsid w:val="009A6D9C"/>
    <w:pPr>
      <w:shd w:val="clear" w:color="auto" w:fill="FFFFFF"/>
      <w:autoSpaceDE/>
      <w:autoSpaceDN/>
      <w:adjustRightInd/>
      <w:spacing w:before="900" w:after="180" w:line="0" w:lineRule="atLeast"/>
    </w:pPr>
    <w:rPr>
      <w:rFonts w:ascii="Times New Roman" w:hAnsi="Times New Roman" w:cs="Times New Roman"/>
      <w:lang w:val="ru-RU" w:eastAsia="ru-RU"/>
    </w:rPr>
  </w:style>
  <w:style w:type="paragraph" w:customStyle="1" w:styleId="afd">
    <w:name w:val="Назва документа"/>
    <w:basedOn w:val="a"/>
    <w:next w:val="a"/>
    <w:rsid w:val="009A6D9C"/>
    <w:pPr>
      <w:keepNext/>
      <w:keepLines/>
      <w:widowControl/>
      <w:autoSpaceDE/>
      <w:autoSpaceDN/>
      <w:adjustRightInd/>
      <w:spacing w:before="240" w:after="240"/>
      <w:jc w:val="center"/>
    </w:pPr>
    <w:rPr>
      <w:rFonts w:ascii="Antiqua" w:hAnsi="Antiqua" w:cs="Times New Roman"/>
      <w:b/>
      <w:sz w:val="26"/>
      <w:lang w:eastAsia="ru-RU"/>
    </w:rPr>
  </w:style>
  <w:style w:type="paragraph" w:customStyle="1" w:styleId="afe">
    <w:name w:val="Нормальний текст"/>
    <w:basedOn w:val="a"/>
    <w:rsid w:val="009A6D9C"/>
    <w:pPr>
      <w:widowControl/>
      <w:autoSpaceDE/>
      <w:autoSpaceDN/>
      <w:adjustRightInd/>
      <w:spacing w:before="120"/>
      <w:ind w:firstLine="567"/>
    </w:pPr>
    <w:rPr>
      <w:rFonts w:ascii="Antiqua" w:hAnsi="Antiqua" w:cs="Times New Roman"/>
      <w:sz w:val="26"/>
      <w:lang w:eastAsia="ru-RU"/>
    </w:rPr>
  </w:style>
  <w:style w:type="paragraph" w:customStyle="1" w:styleId="ShapkaDocumentu">
    <w:name w:val="Shapka Documentu"/>
    <w:basedOn w:val="a"/>
    <w:rsid w:val="00EE0E24"/>
    <w:pPr>
      <w:keepNext/>
      <w:keepLines/>
      <w:widowControl/>
      <w:autoSpaceDE/>
      <w:autoSpaceDN/>
      <w:adjustRightInd/>
      <w:spacing w:after="240"/>
      <w:ind w:left="3969"/>
      <w:jc w:val="center"/>
    </w:pPr>
    <w:rPr>
      <w:rFonts w:ascii="Antiqua" w:hAnsi="Antiqua" w:cs="Times New Roman"/>
      <w:sz w:val="26"/>
      <w:lang w:eastAsia="ru-RU"/>
    </w:rPr>
  </w:style>
  <w:style w:type="character" w:customStyle="1" w:styleId="rvts96">
    <w:name w:val="rvts96"/>
    <w:basedOn w:val="a0"/>
    <w:rsid w:val="0007656B"/>
  </w:style>
  <w:style w:type="character" w:customStyle="1" w:styleId="apple-style-span">
    <w:name w:val="apple-style-span"/>
    <w:basedOn w:val="a0"/>
    <w:rsid w:val="0007656B"/>
  </w:style>
  <w:style w:type="paragraph" w:customStyle="1" w:styleId="rvps7">
    <w:name w:val="rvps7"/>
    <w:basedOn w:val="a"/>
    <w:rsid w:val="00DA010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rvts15">
    <w:name w:val="rvts15"/>
    <w:basedOn w:val="a0"/>
    <w:rsid w:val="00DA0107"/>
  </w:style>
  <w:style w:type="character" w:styleId="aff">
    <w:name w:val="Emphasis"/>
    <w:basedOn w:val="a0"/>
    <w:uiPriority w:val="20"/>
    <w:qFormat/>
    <w:rsid w:val="00804F44"/>
    <w:rPr>
      <w:i/>
      <w:iCs/>
    </w:rPr>
  </w:style>
</w:styles>
</file>

<file path=word/webSettings.xml><?xml version="1.0" encoding="utf-8"?>
<w:webSettings xmlns:r="http://schemas.openxmlformats.org/officeDocument/2006/relationships" xmlns:w="http://schemas.openxmlformats.org/wordprocessingml/2006/main">
  <w:divs>
    <w:div w:id="922645977">
      <w:bodyDiv w:val="1"/>
      <w:marLeft w:val="0"/>
      <w:marRight w:val="0"/>
      <w:marTop w:val="0"/>
      <w:marBottom w:val="0"/>
      <w:divBdr>
        <w:top w:val="none" w:sz="0" w:space="0" w:color="auto"/>
        <w:left w:val="none" w:sz="0" w:space="0" w:color="auto"/>
        <w:bottom w:val="none" w:sz="0" w:space="0" w:color="auto"/>
        <w:right w:val="none" w:sz="0" w:space="0" w:color="auto"/>
      </w:divBdr>
    </w:div>
    <w:div w:id="1503617674">
      <w:bodyDiv w:val="1"/>
      <w:marLeft w:val="0"/>
      <w:marRight w:val="0"/>
      <w:marTop w:val="0"/>
      <w:marBottom w:val="0"/>
      <w:divBdr>
        <w:top w:val="none" w:sz="0" w:space="0" w:color="auto"/>
        <w:left w:val="none" w:sz="0" w:space="0" w:color="auto"/>
        <w:bottom w:val="none" w:sz="0" w:space="0" w:color="auto"/>
        <w:right w:val="none" w:sz="0" w:space="0" w:color="auto"/>
      </w:divBdr>
      <w:divsChild>
        <w:div w:id="211694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79600.html" TargetMode="External"/><Relationship Id="rId13" Type="http://schemas.openxmlformats.org/officeDocument/2006/relationships/hyperlink" Target="http://search.ligazakon.ua/l_doc2.nsf/link1/T140071.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102755.html" TargetMode="Externa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7" Type="http://schemas.openxmlformats.org/officeDocument/2006/relationships/hyperlink" Target="http://search.ligazakon.ua/l_doc2.nsf/link1/T355100.html" TargetMode="External"/><Relationship Id="rId12" Type="http://schemas.openxmlformats.org/officeDocument/2006/relationships/hyperlink" Target="http://search.ligazakon.ua/l_doc2.nsf/link1/T113609.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012768.html" TargetMode="External"/><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087500.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T102755.html" TargetMode="External"/><Relationship Id="rId24" Type="http://schemas.openxmlformats.org/officeDocument/2006/relationships/hyperlink" Target="http://search.ligazakon.ua/l_doc2.nsf/link1/T012768.html" TargetMode="External"/><Relationship Id="rId5" Type="http://schemas.openxmlformats.org/officeDocument/2006/relationships/webSettings" Target="webSettings.xml"/><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140071.html" TargetMode="External"/><Relationship Id="rId28" Type="http://schemas.openxmlformats.org/officeDocument/2006/relationships/theme" Target="theme/theme1.xml"/><Relationship Id="rId10" Type="http://schemas.openxmlformats.org/officeDocument/2006/relationships/hyperlink" Target="http://search.ligazakon.ua/l_doc2.nsf/link1/T030742.html" TargetMode="External"/><Relationship Id="rId19" Type="http://schemas.openxmlformats.org/officeDocument/2006/relationships/hyperlink" Target="http://search.ligazakon.ua/l_doc2.nsf/link1/T140071.html" TargetMode="External"/><Relationship Id="rId4" Type="http://schemas.openxmlformats.org/officeDocument/2006/relationships/settings" Target="settings.xml"/><Relationship Id="rId9" Type="http://schemas.openxmlformats.org/officeDocument/2006/relationships/hyperlink" Target="http://search.ligazakon.ua/l_doc2.nsf/link1/T102755.html" TargetMode="External"/><Relationship Id="rId14" Type="http://schemas.openxmlformats.org/officeDocument/2006/relationships/hyperlink" Target="http://search.ligazakon.ua/l_doc2.nsf/link1/T113609.html" TargetMode="External"/><Relationship Id="rId22" Type="http://schemas.openxmlformats.org/officeDocument/2006/relationships/hyperlink" Target="http://search.ligazakon.ua/l_doc2.nsf/link1/T140071.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68405-A8A7-473F-A011-0CD91816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15342</Words>
  <Characters>87454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Порядок денний</vt:lpstr>
    </vt:vector>
  </TitlesOfParts>
  <Company>HoMe, sWeEt hOmE !!!</Company>
  <LinksUpToDate>false</LinksUpToDate>
  <CharactersWithSpaces>102591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subject/>
  <dc:creator>User</dc:creator>
  <cp:keywords/>
  <dc:description/>
  <cp:lastModifiedBy>Admin</cp:lastModifiedBy>
  <cp:revision>23</cp:revision>
  <cp:lastPrinted>2018-06-25T09:12:00Z</cp:lastPrinted>
  <dcterms:created xsi:type="dcterms:W3CDTF">2018-05-31T08:50:00Z</dcterms:created>
  <dcterms:modified xsi:type="dcterms:W3CDTF">2018-06-25T09:12:00Z</dcterms:modified>
</cp:coreProperties>
</file>