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B2" w:rsidRDefault="002F54B2" w:rsidP="002F54B2">
      <w:pPr>
        <w:ind w:left="708"/>
        <w:rPr>
          <w:sz w:val="28"/>
          <w:szCs w:val="28"/>
          <w:lang w:val="uk-UA" w:eastAsia="en-US"/>
        </w:rPr>
      </w:pPr>
    </w:p>
    <w:p w:rsidR="002F54B2" w:rsidRDefault="002F54B2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4B2" w:rsidRPr="00993E5C" w:rsidRDefault="00993E5C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</w:t>
      </w:r>
      <w:r w:rsidRPr="00993E5C">
        <w:rPr>
          <w:rFonts w:ascii="Times New Roman CYR" w:hAnsi="Times New Roman CYR"/>
          <w:bCs/>
          <w:sz w:val="28"/>
          <w:szCs w:val="28"/>
          <w:lang w:val="uk-UA"/>
        </w:rPr>
        <w:t>Проект</w:t>
      </w:r>
    </w:p>
    <w:p w:rsidR="002F54B2" w:rsidRDefault="002F54B2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2F54B2" w:rsidRDefault="002F54B2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2F54B2" w:rsidRDefault="002F54B2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F54B2" w:rsidRDefault="002F54B2" w:rsidP="002F5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3F3DF0" w:rsidRDefault="002F54B2" w:rsidP="003F3DF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2F54B2" w:rsidRPr="003F3DF0" w:rsidRDefault="00993E5C" w:rsidP="003F3DF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жовтня</w:t>
      </w:r>
      <w:r w:rsidR="002F54B2">
        <w:rPr>
          <w:sz w:val="28"/>
          <w:szCs w:val="20"/>
          <w:lang w:val="uk-UA"/>
        </w:rPr>
        <w:t xml:space="preserve"> 2017</w:t>
      </w:r>
      <w:r w:rsidR="003F3DF0">
        <w:rPr>
          <w:sz w:val="28"/>
          <w:szCs w:val="20"/>
          <w:lang w:val="uk-UA"/>
        </w:rPr>
        <w:t xml:space="preserve"> року                   </w:t>
      </w:r>
      <w:r w:rsidR="002F54B2">
        <w:rPr>
          <w:sz w:val="28"/>
          <w:szCs w:val="20"/>
          <w:lang w:val="uk-UA"/>
        </w:rPr>
        <w:t xml:space="preserve">   </w:t>
      </w:r>
      <w:r w:rsidR="003F3DF0">
        <w:rPr>
          <w:sz w:val="28"/>
          <w:szCs w:val="20"/>
          <w:lang w:val="uk-UA"/>
        </w:rPr>
        <w:t xml:space="preserve">              </w:t>
      </w:r>
      <w:r>
        <w:rPr>
          <w:sz w:val="28"/>
          <w:szCs w:val="20"/>
          <w:lang w:val="uk-UA"/>
        </w:rPr>
        <w:t>15</w:t>
      </w:r>
      <w:r w:rsidR="002F54B2">
        <w:rPr>
          <w:sz w:val="28"/>
          <w:szCs w:val="20"/>
          <w:lang w:val="uk-UA"/>
        </w:rPr>
        <w:t xml:space="preserve"> </w:t>
      </w:r>
      <w:r w:rsidR="003F3DF0">
        <w:rPr>
          <w:sz w:val="28"/>
          <w:szCs w:val="20"/>
          <w:lang w:val="uk-UA"/>
        </w:rPr>
        <w:t>позачергова</w:t>
      </w:r>
      <w:r w:rsidR="002F54B2">
        <w:rPr>
          <w:sz w:val="28"/>
          <w:szCs w:val="20"/>
          <w:lang w:val="uk-UA"/>
        </w:rPr>
        <w:t xml:space="preserve"> сесія 7 скликання</w:t>
      </w:r>
    </w:p>
    <w:p w:rsidR="002F54B2" w:rsidRDefault="002F54B2" w:rsidP="002F54B2">
      <w:pPr>
        <w:jc w:val="center"/>
        <w:rPr>
          <w:b/>
          <w:sz w:val="28"/>
          <w:szCs w:val="28"/>
          <w:lang w:val="uk-UA"/>
        </w:rPr>
      </w:pPr>
    </w:p>
    <w:p w:rsidR="00532A89" w:rsidRDefault="00532A89" w:rsidP="00532A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змін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  <w:proofErr w:type="spellEnd"/>
      <w:r>
        <w:rPr>
          <w:b/>
          <w:bCs/>
          <w:sz w:val="28"/>
          <w:szCs w:val="28"/>
        </w:rPr>
        <w:t xml:space="preserve"> 9 </w:t>
      </w:r>
      <w:proofErr w:type="spellStart"/>
      <w:r>
        <w:rPr>
          <w:b/>
          <w:bCs/>
          <w:sz w:val="28"/>
          <w:szCs w:val="28"/>
        </w:rPr>
        <w:t>сесії</w:t>
      </w:r>
      <w:proofErr w:type="spellEnd"/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/>
          <w:bCs/>
          <w:sz w:val="28"/>
          <w:szCs w:val="28"/>
        </w:rPr>
        <w:t>районної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р</w:t>
      </w:r>
      <w:proofErr w:type="spellStart"/>
      <w:r>
        <w:rPr>
          <w:b/>
          <w:bCs/>
          <w:sz w:val="28"/>
          <w:szCs w:val="28"/>
        </w:rPr>
        <w:t>ади</w:t>
      </w:r>
      <w:proofErr w:type="spellEnd"/>
      <w:r>
        <w:rPr>
          <w:b/>
          <w:bCs/>
          <w:sz w:val="28"/>
          <w:szCs w:val="28"/>
        </w:rPr>
        <w:t xml:space="preserve"> 7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32A89" w:rsidRDefault="00532A89" w:rsidP="00532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 </w:t>
      </w:r>
      <w:proofErr w:type="spellStart"/>
      <w:r>
        <w:rPr>
          <w:b/>
          <w:bCs/>
          <w:sz w:val="28"/>
          <w:szCs w:val="28"/>
        </w:rPr>
        <w:t>грудня</w:t>
      </w:r>
      <w:proofErr w:type="spellEnd"/>
      <w:r>
        <w:rPr>
          <w:b/>
          <w:bCs/>
          <w:sz w:val="28"/>
          <w:szCs w:val="28"/>
        </w:rPr>
        <w:t xml:space="preserve"> 2016 року № 172 «Про </w:t>
      </w:r>
      <w:proofErr w:type="spellStart"/>
      <w:r>
        <w:rPr>
          <w:b/>
          <w:bCs/>
          <w:sz w:val="28"/>
          <w:szCs w:val="28"/>
        </w:rPr>
        <w:t>районний</w:t>
      </w:r>
      <w:proofErr w:type="spellEnd"/>
      <w:r>
        <w:rPr>
          <w:b/>
          <w:bCs/>
          <w:sz w:val="28"/>
          <w:szCs w:val="28"/>
        </w:rPr>
        <w:t xml:space="preserve">  бюджет на 2017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ік</w:t>
      </w:r>
      <w:proofErr w:type="spellEnd"/>
      <w:r>
        <w:rPr>
          <w:b/>
          <w:bCs/>
          <w:sz w:val="28"/>
          <w:szCs w:val="28"/>
        </w:rPr>
        <w:t>»</w:t>
      </w:r>
    </w:p>
    <w:p w:rsidR="00532A89" w:rsidRDefault="00532A89" w:rsidP="00532A89">
      <w:pPr>
        <w:rPr>
          <w:sz w:val="20"/>
          <w:szCs w:val="28"/>
        </w:rPr>
      </w:pPr>
      <w:r>
        <w:rPr>
          <w:szCs w:val="28"/>
        </w:rPr>
        <w:tab/>
      </w:r>
    </w:p>
    <w:p w:rsidR="00E1586C" w:rsidRDefault="00532A89" w:rsidP="00532A89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пунктів 16-18 частини 1 статті 43 Закону України «Про місцеве самоврядування в Україні», статей 23, 78 Бюджетного кодексу України,  враховуючи клопотання районної державної адміністрації та висновки постійної комісії районної 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A89" w:rsidRPr="00E1586C" w:rsidRDefault="00E1586C" w:rsidP="00532A89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E158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586C">
        <w:rPr>
          <w:rFonts w:ascii="Times New Roman" w:hAnsi="Times New Roman" w:cs="Times New Roman"/>
          <w:sz w:val="28"/>
        </w:rPr>
        <w:t xml:space="preserve">1. Внести до рішення 9 сесії районної  Ради 7 скликання від 23 грудня </w:t>
      </w:r>
      <w:r>
        <w:rPr>
          <w:rFonts w:ascii="Times New Roman" w:hAnsi="Times New Roman" w:cs="Times New Roman"/>
          <w:sz w:val="28"/>
        </w:rPr>
        <w:t xml:space="preserve">   </w:t>
      </w:r>
      <w:r w:rsidRPr="00E1586C">
        <w:rPr>
          <w:rFonts w:ascii="Times New Roman" w:hAnsi="Times New Roman" w:cs="Times New Roman"/>
          <w:sz w:val="28"/>
        </w:rPr>
        <w:t>2016 року № 172 «Про районний  бюджет на 2017 рік» такі зміни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5C" w:rsidRPr="00993E5C" w:rsidRDefault="00993E5C" w:rsidP="00993E5C">
      <w:pPr>
        <w:rPr>
          <w:lang w:val="uk-UA"/>
        </w:rPr>
      </w:pPr>
    </w:p>
    <w:p w:rsidR="00532A89" w:rsidRDefault="00993E5C" w:rsidP="0053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32A89">
        <w:rPr>
          <w:sz w:val="28"/>
          <w:szCs w:val="28"/>
        </w:rPr>
        <w:t xml:space="preserve">. </w:t>
      </w:r>
      <w:proofErr w:type="spellStart"/>
      <w:r w:rsidR="00532A89">
        <w:rPr>
          <w:sz w:val="28"/>
          <w:szCs w:val="28"/>
        </w:rPr>
        <w:t>Додатки</w:t>
      </w:r>
      <w:proofErr w:type="spellEnd"/>
      <w:r w:rsidR="00532A89">
        <w:rPr>
          <w:sz w:val="28"/>
          <w:szCs w:val="28"/>
        </w:rPr>
        <w:t xml:space="preserve"> 1,3,4,5,6 до </w:t>
      </w:r>
      <w:proofErr w:type="spellStart"/>
      <w:r w:rsidR="00532A89">
        <w:rPr>
          <w:sz w:val="28"/>
          <w:szCs w:val="28"/>
        </w:rPr>
        <w:t>цього</w:t>
      </w:r>
      <w:proofErr w:type="spellEnd"/>
      <w:r w:rsidR="00532A89">
        <w:rPr>
          <w:sz w:val="28"/>
          <w:szCs w:val="28"/>
        </w:rPr>
        <w:t xml:space="preserve"> </w:t>
      </w:r>
      <w:proofErr w:type="spellStart"/>
      <w:proofErr w:type="gramStart"/>
      <w:r w:rsidR="00532A89">
        <w:rPr>
          <w:sz w:val="28"/>
          <w:szCs w:val="28"/>
        </w:rPr>
        <w:t>р</w:t>
      </w:r>
      <w:proofErr w:type="gramEnd"/>
      <w:r w:rsidR="00532A89">
        <w:rPr>
          <w:sz w:val="28"/>
          <w:szCs w:val="28"/>
        </w:rPr>
        <w:t>ішення</w:t>
      </w:r>
      <w:proofErr w:type="spellEnd"/>
      <w:r w:rsidR="00532A89">
        <w:rPr>
          <w:sz w:val="28"/>
          <w:szCs w:val="28"/>
        </w:rPr>
        <w:t xml:space="preserve"> є </w:t>
      </w:r>
      <w:proofErr w:type="spellStart"/>
      <w:r w:rsidR="00532A89">
        <w:rPr>
          <w:sz w:val="28"/>
          <w:szCs w:val="28"/>
        </w:rPr>
        <w:t>його</w:t>
      </w:r>
      <w:proofErr w:type="spellEnd"/>
      <w:r w:rsidR="00532A89">
        <w:rPr>
          <w:sz w:val="28"/>
          <w:szCs w:val="28"/>
        </w:rPr>
        <w:t xml:space="preserve"> </w:t>
      </w:r>
      <w:proofErr w:type="spellStart"/>
      <w:r w:rsidR="00532A89">
        <w:rPr>
          <w:sz w:val="28"/>
          <w:szCs w:val="28"/>
        </w:rPr>
        <w:t>невід’ємною</w:t>
      </w:r>
      <w:proofErr w:type="spellEnd"/>
      <w:r w:rsidR="00532A89">
        <w:rPr>
          <w:sz w:val="28"/>
          <w:szCs w:val="28"/>
        </w:rPr>
        <w:t xml:space="preserve"> </w:t>
      </w:r>
      <w:proofErr w:type="spellStart"/>
      <w:r w:rsidR="00532A89">
        <w:rPr>
          <w:sz w:val="28"/>
          <w:szCs w:val="28"/>
        </w:rPr>
        <w:t>частиною</w:t>
      </w:r>
      <w:proofErr w:type="spellEnd"/>
      <w:r w:rsidR="00532A89">
        <w:rPr>
          <w:sz w:val="28"/>
          <w:szCs w:val="28"/>
        </w:rPr>
        <w:t>.</w:t>
      </w:r>
    </w:p>
    <w:p w:rsidR="00532A89" w:rsidRDefault="00532A89" w:rsidP="00532A8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2A89" w:rsidRDefault="00993E5C" w:rsidP="003F3DF0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="00532A89"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 w:rsidR="00532A89"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532A89" w:rsidRDefault="00532A89" w:rsidP="00532A89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532A89" w:rsidRDefault="00532A89" w:rsidP="00532A89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532A89" w:rsidRDefault="00532A89" w:rsidP="00532A89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32A89" w:rsidRDefault="00532A89" w:rsidP="00532A89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6763DC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6763DC" w:rsidRPr="00210AE6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6763DC" w:rsidRPr="00210AE6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r w:rsidRPr="00210AE6">
        <w:rPr>
          <w:lang w:val="uk-UA"/>
        </w:rPr>
        <w:t>Катрага Л.П.</w:t>
      </w:r>
    </w:p>
    <w:p w:rsidR="006763DC" w:rsidRPr="00210AE6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 w:rsidRPr="00210AE6">
        <w:rPr>
          <w:lang w:val="uk-UA"/>
        </w:rPr>
        <w:t>Кривіцька</w:t>
      </w:r>
      <w:proofErr w:type="spellEnd"/>
      <w:r w:rsidRPr="00210AE6">
        <w:rPr>
          <w:lang w:val="uk-UA"/>
        </w:rPr>
        <w:t xml:space="preserve"> І.О.</w:t>
      </w:r>
    </w:p>
    <w:p w:rsidR="006763DC" w:rsidRPr="00210AE6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r w:rsidRPr="00210AE6">
        <w:rPr>
          <w:lang w:val="uk-UA"/>
        </w:rPr>
        <w:t>Лисенко Г.М.</w:t>
      </w:r>
    </w:p>
    <w:p w:rsidR="006763DC" w:rsidRPr="00210AE6" w:rsidRDefault="006763DC" w:rsidP="006763DC">
      <w:pPr>
        <w:tabs>
          <w:tab w:val="left" w:pos="7020"/>
          <w:tab w:val="left" w:pos="7200"/>
        </w:tabs>
        <w:jc w:val="both"/>
        <w:rPr>
          <w:lang w:val="uk-UA"/>
        </w:rPr>
      </w:pPr>
      <w:r w:rsidRPr="00210AE6">
        <w:rPr>
          <w:lang w:val="uk-UA"/>
        </w:rPr>
        <w:t>Крук Н.А.</w:t>
      </w: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  <w:bookmarkStart w:id="0" w:name="_GoBack"/>
      <w:bookmarkEnd w:id="0"/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32A89" w:rsidRDefault="00532A89" w:rsidP="00532A89">
      <w:pPr>
        <w:tabs>
          <w:tab w:val="left" w:pos="7020"/>
          <w:tab w:val="left" w:pos="7200"/>
        </w:tabs>
        <w:jc w:val="both"/>
        <w:rPr>
          <w:lang w:val="uk-UA"/>
        </w:rPr>
      </w:pPr>
    </w:p>
    <w:sectPr w:rsidR="00532A8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DA"/>
    <w:rsid w:val="000D4712"/>
    <w:rsid w:val="002A30DA"/>
    <w:rsid w:val="002D1CF0"/>
    <w:rsid w:val="002F54B2"/>
    <w:rsid w:val="003F3DF0"/>
    <w:rsid w:val="00532A89"/>
    <w:rsid w:val="006763DC"/>
    <w:rsid w:val="00993E5C"/>
    <w:rsid w:val="00BB1147"/>
    <w:rsid w:val="00C45AF0"/>
    <w:rsid w:val="00CA51D2"/>
    <w:rsid w:val="00DA6331"/>
    <w:rsid w:val="00E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32A89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32A89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5</cp:revision>
  <dcterms:created xsi:type="dcterms:W3CDTF">2017-10-06T12:04:00Z</dcterms:created>
  <dcterms:modified xsi:type="dcterms:W3CDTF">2017-10-06T12:47:00Z</dcterms:modified>
</cp:coreProperties>
</file>