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D" w:rsidRPr="005920CD" w:rsidRDefault="005920CD" w:rsidP="005920CD">
      <w:pPr>
        <w:jc w:val="center"/>
        <w:rPr>
          <w:rFonts w:ascii="Calibri" w:eastAsia="Calibri" w:hAnsi="Calibri" w:cs="Times New Roman"/>
          <w:lang w:val="uk-UA"/>
        </w:rPr>
      </w:pPr>
      <w:r w:rsidRPr="005920CD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1F7CC364" wp14:editId="10608C21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CD" w:rsidRPr="005920CD" w:rsidRDefault="005920CD" w:rsidP="005920CD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920CD">
        <w:rPr>
          <w:rFonts w:ascii="Cambria" w:eastAsia="Calibri" w:hAnsi="Cambria" w:cs="Times New Roman"/>
          <w:lang w:val="uk-UA"/>
        </w:rPr>
        <w:t xml:space="preserve">    </w:t>
      </w:r>
      <w:r w:rsidRPr="005920CD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5920CD" w:rsidRPr="005920CD" w:rsidRDefault="005920CD" w:rsidP="005920CD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920CD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5920CD" w:rsidRPr="005920CD" w:rsidRDefault="005920CD" w:rsidP="005920CD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5920CD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920CD" w:rsidRPr="005920CD" w:rsidRDefault="005920CD" w:rsidP="005920CD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5920CD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109</w:t>
      </w:r>
    </w:p>
    <w:p w:rsidR="005920CD" w:rsidRPr="005920CD" w:rsidRDefault="005920CD" w:rsidP="005920CD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5920CD" w:rsidRPr="005920CD" w:rsidRDefault="005920CD" w:rsidP="005920C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920CD">
        <w:rPr>
          <w:rFonts w:ascii="Calibri" w:eastAsia="Calibri" w:hAnsi="Calibri" w:cs="Times New Roman"/>
          <w:b/>
          <w:sz w:val="28"/>
          <w:szCs w:val="28"/>
          <w:lang w:val="uk-UA"/>
        </w:rPr>
        <w:t>11. 08. 2016 року                                     позачергова 9 сесія   7 скликання</w:t>
      </w:r>
    </w:p>
    <w:p w:rsidR="005920CD" w:rsidRPr="005920CD" w:rsidRDefault="005920CD" w:rsidP="005920CD">
      <w:pPr>
        <w:spacing w:after="0" w:line="240" w:lineRule="auto"/>
        <w:rPr>
          <w:rFonts w:ascii="Calibri" w:eastAsia="Calibri" w:hAnsi="Calibri" w:cs="Times New Roman"/>
          <w:lang w:val="uk-UA"/>
        </w:rPr>
      </w:pPr>
      <w:r w:rsidRPr="005920CD">
        <w:rPr>
          <w:rFonts w:ascii="Calibri" w:eastAsia="Calibri" w:hAnsi="Calibri" w:cs="Times New Roman"/>
          <w:lang w:val="uk-UA"/>
        </w:rPr>
        <w:t>с. Демівка</w:t>
      </w:r>
    </w:p>
    <w:p w:rsidR="00972F34" w:rsidRDefault="00972F34" w:rsidP="00972F34">
      <w:pPr>
        <w:rPr>
          <w:rFonts w:ascii="Times New Roman" w:hAnsi="Times New Roman"/>
          <w:sz w:val="24"/>
          <w:szCs w:val="24"/>
          <w:lang w:val="uk-UA"/>
        </w:rPr>
      </w:pPr>
    </w:p>
    <w:p w:rsidR="00972F34" w:rsidRPr="005920CD" w:rsidRDefault="00972F34" w:rsidP="006642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920CD">
        <w:rPr>
          <w:rFonts w:ascii="Times New Roman" w:hAnsi="Times New Roman"/>
          <w:b/>
          <w:sz w:val="28"/>
          <w:szCs w:val="28"/>
          <w:lang w:val="uk-UA"/>
        </w:rPr>
        <w:t xml:space="preserve">Про  резервування  земельної ділянки                                                                                                     </w:t>
      </w:r>
    </w:p>
    <w:p w:rsidR="00972F34" w:rsidRPr="005920CD" w:rsidRDefault="00B51042" w:rsidP="006642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972F34" w:rsidRPr="005920CD">
        <w:rPr>
          <w:rFonts w:ascii="Times New Roman" w:hAnsi="Times New Roman"/>
          <w:b/>
          <w:sz w:val="28"/>
          <w:szCs w:val="28"/>
          <w:lang w:val="uk-UA"/>
        </w:rPr>
        <w:t>ля  учасників  АТО  с. Демівка</w:t>
      </w:r>
    </w:p>
    <w:p w:rsidR="006642BF" w:rsidRPr="006642BF" w:rsidRDefault="006642BF" w:rsidP="006642B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642BF" w:rsidRPr="005920CD" w:rsidRDefault="00972F34" w:rsidP="009A7F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5920CD">
        <w:rPr>
          <w:rFonts w:ascii="Times New Roman" w:hAnsi="Times New Roman"/>
          <w:sz w:val="28"/>
          <w:szCs w:val="28"/>
          <w:lang w:val="uk-UA"/>
        </w:rPr>
        <w:t xml:space="preserve">Розглянувши заяву депутата Демівської  сільської  ради  Івасенко  Анатолія Івановича, про резервування  земельної  ділянки для  учасників  АТО  села  Демівка  сесія сільської ради керуючись статтею 26 Закону України «Про місцеве самоврядування в Україні» сесія сільської ради </w:t>
      </w:r>
    </w:p>
    <w:p w:rsidR="00972F34" w:rsidRPr="005920CD" w:rsidRDefault="00972F34" w:rsidP="005920C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920CD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342CAA" w:rsidRDefault="00972F34" w:rsidP="00342CAA">
      <w:pPr>
        <w:pStyle w:val="a6"/>
        <w:spacing w:before="0" w:beforeAutospacing="0" w:after="0" w:afterAutospacing="0"/>
        <w:ind w:left="720"/>
        <w:rPr>
          <w:i/>
          <w:lang w:val="uk-UA"/>
        </w:rPr>
      </w:pPr>
      <w:r w:rsidRPr="005920CD">
        <w:rPr>
          <w:sz w:val="28"/>
          <w:szCs w:val="28"/>
          <w:lang w:val="uk-UA"/>
        </w:rPr>
        <w:t>Відповідно до статті  12 Земельного кодексу України Демівська сільська ради не заперечує, виділення земельних ділянки орієнтовною площею 6.0</w:t>
      </w:r>
      <w:r w:rsidR="00E00AF3" w:rsidRPr="005920CD">
        <w:rPr>
          <w:sz w:val="28"/>
          <w:szCs w:val="28"/>
          <w:lang w:val="uk-UA"/>
        </w:rPr>
        <w:t xml:space="preserve"> га. урочище  Вовча,  8.0 га  урочище  Біля  садка  для  учасників  АТО  села  Демівка.</w:t>
      </w:r>
      <w:r w:rsidR="00342CAA" w:rsidRPr="00342CAA">
        <w:rPr>
          <w:i/>
          <w:lang w:val="uk-UA"/>
        </w:rPr>
        <w:t xml:space="preserve"> </w:t>
      </w:r>
      <w:r w:rsidR="00342CAA">
        <w:rPr>
          <w:i/>
          <w:lang w:val="uk-UA"/>
        </w:rPr>
        <w:t xml:space="preserve">Інформує : Сільський голова – </w:t>
      </w:r>
      <w:proofErr w:type="spellStart"/>
      <w:r w:rsidR="00342CAA">
        <w:rPr>
          <w:i/>
          <w:lang w:val="uk-UA"/>
        </w:rPr>
        <w:t>Кифоренко</w:t>
      </w:r>
      <w:proofErr w:type="spellEnd"/>
      <w:r w:rsidR="00342CAA">
        <w:rPr>
          <w:i/>
          <w:lang w:val="uk-UA"/>
        </w:rPr>
        <w:t xml:space="preserve"> П.Є.</w:t>
      </w:r>
    </w:p>
    <w:p w:rsidR="00342CAA" w:rsidRDefault="00342CAA" w:rsidP="00342CAA">
      <w:pPr>
        <w:autoSpaceDE w:val="0"/>
        <w:autoSpaceDN w:val="0"/>
        <w:rPr>
          <w:lang w:val="uk-UA"/>
        </w:rPr>
      </w:pPr>
      <w:r>
        <w:rPr>
          <w:i/>
          <w:lang w:val="uk-UA"/>
        </w:rPr>
        <w:t xml:space="preserve">          </w:t>
      </w:r>
      <w:r>
        <w:rPr>
          <w:lang w:val="uk-UA"/>
        </w:rPr>
        <w:t xml:space="preserve"> ВИРІШИЛИ : (Рішення № 34 додається ) Дане рішення прийнято одноголосно .</w:t>
      </w:r>
    </w:p>
    <w:p w:rsidR="00972F34" w:rsidRPr="005920CD" w:rsidRDefault="00972F34" w:rsidP="00972F3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72F34" w:rsidRPr="005920CD" w:rsidRDefault="00972F34" w:rsidP="005920C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920C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="005920CD">
        <w:rPr>
          <w:sz w:val="28"/>
          <w:szCs w:val="28"/>
          <w:lang w:val="uk-UA"/>
        </w:rPr>
        <w:t xml:space="preserve">  </w:t>
      </w:r>
      <w:r w:rsidRPr="005920CD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5920CD" w:rsidRPr="005920CD">
        <w:rPr>
          <w:sz w:val="28"/>
          <w:szCs w:val="28"/>
          <w:lang w:val="uk-UA"/>
        </w:rPr>
        <w:t xml:space="preserve"> </w:t>
      </w:r>
      <w:r w:rsidRPr="005920CD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972F34" w:rsidRPr="005920CD" w:rsidRDefault="00972F34" w:rsidP="00972F34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042" w:rsidRPr="00B51042" w:rsidRDefault="00B51042" w:rsidP="00B510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10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В.О. сільського голови:                                          В.С.Івасенко</w:t>
      </w:r>
    </w:p>
    <w:p w:rsidR="005518AF" w:rsidRPr="00972F34" w:rsidRDefault="005518AF">
      <w:pPr>
        <w:rPr>
          <w:lang w:val="uk-UA"/>
        </w:rPr>
      </w:pPr>
    </w:p>
    <w:sectPr w:rsidR="005518AF" w:rsidRPr="00972F34" w:rsidSect="0055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81A"/>
    <w:multiLevelType w:val="hybridMultilevel"/>
    <w:tmpl w:val="10C6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6DF"/>
    <w:rsid w:val="00342CAA"/>
    <w:rsid w:val="00412CC8"/>
    <w:rsid w:val="004A16DF"/>
    <w:rsid w:val="005518AF"/>
    <w:rsid w:val="005920CD"/>
    <w:rsid w:val="006642BF"/>
    <w:rsid w:val="00972F34"/>
    <w:rsid w:val="009A7F29"/>
    <w:rsid w:val="00B51042"/>
    <w:rsid w:val="00E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2016-11-11T12:47:00Z</cp:lastPrinted>
  <dcterms:created xsi:type="dcterms:W3CDTF">2003-12-31T23:09:00Z</dcterms:created>
  <dcterms:modified xsi:type="dcterms:W3CDTF">2016-11-12T07:03:00Z</dcterms:modified>
</cp:coreProperties>
</file>