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0" w:rsidRDefault="00637050"/>
    <w:p w:rsidR="00DE3DB3" w:rsidRPr="00DE3DB3" w:rsidRDefault="00DE3DB3" w:rsidP="00DE3DB3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DE3DB3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DE3DB3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44B5D661" wp14:editId="0EEE282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B3" w:rsidRPr="00DE3DB3" w:rsidRDefault="00DE3DB3" w:rsidP="00DE3DB3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DE3DB3">
        <w:rPr>
          <w:rFonts w:ascii="Cambria" w:eastAsia="Calibri" w:hAnsi="Cambria" w:cs="Times New Roman"/>
          <w:lang w:val="uk-UA"/>
        </w:rPr>
        <w:t xml:space="preserve">    </w:t>
      </w:r>
      <w:r w:rsidRPr="00DE3DB3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DE3DB3" w:rsidRPr="00DE3DB3" w:rsidRDefault="00DE3DB3" w:rsidP="00DE3DB3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DE3DB3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DE3DB3" w:rsidRPr="00DE3DB3" w:rsidRDefault="00DE3DB3" w:rsidP="00DE3DB3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DE3DB3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E3DB3" w:rsidRPr="00DE3DB3" w:rsidRDefault="00DE3DB3" w:rsidP="00DE3DB3">
      <w:pPr>
        <w:autoSpaceDN w:val="0"/>
        <w:spacing w:after="60"/>
        <w:outlineLvl w:val="1"/>
        <w:rPr>
          <w:rFonts w:ascii="Cambria" w:eastAsia="Calibri" w:hAnsi="Cambria" w:cs="Times New Roman"/>
          <w:sz w:val="16"/>
          <w:szCs w:val="16"/>
          <w:lang w:val="uk-UA"/>
        </w:rPr>
      </w:pPr>
    </w:p>
    <w:p w:rsidR="00DE3DB3" w:rsidRPr="00DE3DB3" w:rsidRDefault="00DE3DB3" w:rsidP="00DE3DB3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DE3DB3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11</w:t>
      </w:r>
      <w:bookmarkStart w:id="0" w:name="_GoBack"/>
      <w:bookmarkEnd w:id="0"/>
    </w:p>
    <w:p w:rsidR="00DE3DB3" w:rsidRPr="00DE3DB3" w:rsidRDefault="00DE3DB3" w:rsidP="00DE3DB3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E3DB3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DE3DB3" w:rsidRPr="00DE3DB3" w:rsidRDefault="00DE3DB3" w:rsidP="00DE3DB3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DE3DB3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9B421F" w:rsidRPr="00776160" w:rsidRDefault="009B421F" w:rsidP="00DE3DB3">
      <w:pPr>
        <w:spacing w:after="0" w:line="240" w:lineRule="auto"/>
        <w:rPr>
          <w:b/>
          <w:sz w:val="32"/>
          <w:szCs w:val="32"/>
          <w:lang w:val="uk-UA"/>
        </w:rPr>
      </w:pPr>
      <w:r w:rsidRPr="00776160">
        <w:rPr>
          <w:b/>
          <w:sz w:val="32"/>
          <w:szCs w:val="32"/>
          <w:lang w:val="uk-UA"/>
        </w:rPr>
        <w:t>Про  надання  дозволу  на  виготовлення</w:t>
      </w:r>
    </w:p>
    <w:p w:rsidR="009B421F" w:rsidRPr="00776160" w:rsidRDefault="009B421F" w:rsidP="00DE3DB3">
      <w:pPr>
        <w:spacing w:after="0" w:line="240" w:lineRule="auto"/>
        <w:rPr>
          <w:b/>
          <w:sz w:val="32"/>
          <w:szCs w:val="32"/>
          <w:lang w:val="uk-UA"/>
        </w:rPr>
      </w:pPr>
      <w:r w:rsidRPr="00776160">
        <w:rPr>
          <w:b/>
          <w:sz w:val="32"/>
          <w:szCs w:val="32"/>
          <w:lang w:val="uk-UA"/>
        </w:rPr>
        <w:t>Технічної  документації  із  землеустрою</w:t>
      </w:r>
    </w:p>
    <w:p w:rsidR="009B421F" w:rsidRPr="00776160" w:rsidRDefault="009B421F" w:rsidP="00DE3DB3">
      <w:pPr>
        <w:spacing w:after="0" w:line="240" w:lineRule="auto"/>
        <w:rPr>
          <w:b/>
          <w:sz w:val="32"/>
          <w:szCs w:val="32"/>
          <w:lang w:val="uk-UA"/>
        </w:rPr>
      </w:pPr>
      <w:r w:rsidRPr="00776160">
        <w:rPr>
          <w:b/>
          <w:sz w:val="32"/>
          <w:szCs w:val="32"/>
          <w:lang w:val="uk-UA"/>
        </w:rPr>
        <w:t>Щодо   встановлення  меж  земельної</w:t>
      </w:r>
    </w:p>
    <w:p w:rsidR="009B421F" w:rsidRPr="00776160" w:rsidRDefault="009B421F" w:rsidP="00DE3DB3">
      <w:pPr>
        <w:spacing w:after="0" w:line="240" w:lineRule="auto"/>
        <w:rPr>
          <w:b/>
          <w:sz w:val="32"/>
          <w:szCs w:val="32"/>
          <w:lang w:val="uk-UA"/>
        </w:rPr>
      </w:pPr>
      <w:r w:rsidRPr="00776160">
        <w:rPr>
          <w:b/>
          <w:sz w:val="32"/>
          <w:szCs w:val="32"/>
          <w:lang w:val="uk-UA"/>
        </w:rPr>
        <w:t>Ділянки  в  натурі  (на  місцевості) у  користування</w:t>
      </w:r>
    </w:p>
    <w:p w:rsidR="009B421F" w:rsidRPr="00776160" w:rsidRDefault="009B421F" w:rsidP="00DE3DB3">
      <w:pPr>
        <w:spacing w:after="0" w:line="240" w:lineRule="auto"/>
        <w:rPr>
          <w:b/>
          <w:sz w:val="32"/>
          <w:szCs w:val="32"/>
          <w:lang w:val="uk-UA"/>
        </w:rPr>
      </w:pPr>
      <w:r w:rsidRPr="00776160">
        <w:rPr>
          <w:b/>
          <w:sz w:val="32"/>
          <w:szCs w:val="32"/>
          <w:lang w:val="uk-UA"/>
        </w:rPr>
        <w:t>(на  умовах  оренди).</w:t>
      </w:r>
    </w:p>
    <w:p w:rsidR="00BB4251" w:rsidRDefault="009B421F" w:rsidP="00DE3DB3">
      <w:pPr>
        <w:spacing w:after="0" w:line="240" w:lineRule="auto"/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Розглянувши  заяву</w:t>
      </w:r>
      <w:r w:rsidR="002F7DFF">
        <w:rPr>
          <w:sz w:val="32"/>
          <w:szCs w:val="32"/>
          <w:lang w:val="uk-UA"/>
        </w:rPr>
        <w:t xml:space="preserve">  громадянина  Івасенко Івана  Івановича  про  надання  дозволу  на  виготовлення  технічної  документації  із  землеустрою  щодо  встановлення  меж  земельної  ділянки  в  натурі  (на  місцевості)  у  користування  (на  умовах  оренди)  відповідно  до  пункту  34  частини  1  ст.26  Закону  України  «Про  місцеве  самоврядування  в  Україні» </w:t>
      </w:r>
      <w:r w:rsidR="00BB4251">
        <w:rPr>
          <w:sz w:val="32"/>
          <w:szCs w:val="32"/>
          <w:lang w:val="uk-UA"/>
        </w:rPr>
        <w:t>сесія  сільської  ради</w:t>
      </w:r>
    </w:p>
    <w:p w:rsidR="00BB4251" w:rsidRDefault="00BB4251" w:rsidP="00DE3DB3">
      <w:pPr>
        <w:tabs>
          <w:tab w:val="left" w:pos="3135"/>
        </w:tabs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>В И Р І Ш И Л А :</w:t>
      </w:r>
    </w:p>
    <w:p w:rsidR="001650D5" w:rsidRDefault="007241D8" w:rsidP="00DE3D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Керуючись  ст.ст. 12.33,</w:t>
      </w:r>
      <w:r w:rsidR="00CB51DC">
        <w:rPr>
          <w:sz w:val="32"/>
          <w:szCs w:val="32"/>
          <w:lang w:val="uk-UA"/>
        </w:rPr>
        <w:t>81,118,120,125,126  Земельного  кодексу  України,  ст.ст.2,25</w:t>
      </w:r>
      <w:r w:rsidR="00961CDB">
        <w:rPr>
          <w:sz w:val="32"/>
          <w:szCs w:val="32"/>
          <w:lang w:val="uk-UA"/>
        </w:rPr>
        <w:t xml:space="preserve">,30  Закону  України  «Про  землеустрій»  П.2  розділу  7,  Прикінцеві  та  перехідні  положення  закону  України  «Про  Державний  земельний  кадастр»  надати  дозвіл  на  розроблення  технічної  документації  із  землеустрою  щодо  встановлення  меж  земельної  ділянки  в  натурі  (на  місцевості)  </w:t>
      </w:r>
      <w:r w:rsidR="001650D5">
        <w:rPr>
          <w:sz w:val="32"/>
          <w:szCs w:val="32"/>
          <w:lang w:val="uk-UA"/>
        </w:rPr>
        <w:t>у  користування  (на  умовах  оренди)  громадянину  :</w:t>
      </w:r>
    </w:p>
    <w:p w:rsidR="001650D5" w:rsidRDefault="001650D5" w:rsidP="00DE3DB3">
      <w:pPr>
        <w:spacing w:after="0" w:line="240" w:lineRule="auto"/>
        <w:ind w:firstLine="708"/>
        <w:jc w:val="both"/>
        <w:rPr>
          <w:sz w:val="32"/>
          <w:szCs w:val="32"/>
          <w:lang w:val="uk-UA"/>
        </w:rPr>
      </w:pPr>
      <w:r>
        <w:rPr>
          <w:lang w:val="uk-UA"/>
        </w:rPr>
        <w:t>_</w:t>
      </w:r>
      <w:r>
        <w:rPr>
          <w:sz w:val="32"/>
          <w:szCs w:val="32"/>
          <w:lang w:val="uk-UA"/>
        </w:rPr>
        <w:t>Івасенкові  Анатолію  Івановичу загальною  площею  0.50 га.</w:t>
      </w:r>
      <w:r w:rsidR="007241D8">
        <w:rPr>
          <w:sz w:val="32"/>
          <w:szCs w:val="32"/>
          <w:lang w:val="uk-UA"/>
        </w:rPr>
        <w:t xml:space="preserve"> Урочище  Вовча.</w:t>
      </w:r>
    </w:p>
    <w:p w:rsidR="00296E67" w:rsidRDefault="001650D5" w:rsidP="00DE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2.</w:t>
      </w:r>
      <w:r w:rsidR="00296E67" w:rsidRPr="00296E67">
        <w:rPr>
          <w:sz w:val="28"/>
          <w:szCs w:val="28"/>
          <w:lang w:val="uk-UA"/>
        </w:rPr>
        <w:t xml:space="preserve"> </w:t>
      </w:r>
      <w:r w:rsidR="00296E67">
        <w:rPr>
          <w:sz w:val="28"/>
          <w:szCs w:val="28"/>
          <w:lang w:val="uk-UA"/>
        </w:rPr>
        <w:t>Контроль  за виконанням даного рішення покласти на голову постійної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296E67" w:rsidRDefault="00296E67" w:rsidP="00DE3DB3">
      <w:pPr>
        <w:spacing w:after="0" w:line="240" w:lineRule="auto"/>
        <w:ind w:firstLine="708"/>
        <w:rPr>
          <w:sz w:val="32"/>
          <w:szCs w:val="32"/>
          <w:lang w:val="uk-UA"/>
        </w:rPr>
      </w:pPr>
    </w:p>
    <w:p w:rsidR="009B421F" w:rsidRPr="00DE3DB3" w:rsidRDefault="00296E67" w:rsidP="00DE3DB3">
      <w:pPr>
        <w:tabs>
          <w:tab w:val="left" w:pos="1035"/>
        </w:tabs>
        <w:spacing w:after="0" w:line="240" w:lineRule="auto"/>
        <w:rPr>
          <w:b/>
          <w:sz w:val="32"/>
          <w:szCs w:val="32"/>
          <w:lang w:val="uk-UA"/>
        </w:rPr>
      </w:pPr>
      <w:r w:rsidRPr="00DE3DB3">
        <w:rPr>
          <w:b/>
          <w:sz w:val="32"/>
          <w:szCs w:val="32"/>
          <w:lang w:val="uk-UA"/>
        </w:rPr>
        <w:t xml:space="preserve">Сільський  голова </w:t>
      </w:r>
      <w:r w:rsidR="00DE3DB3" w:rsidRPr="00DE3DB3">
        <w:rPr>
          <w:b/>
          <w:sz w:val="32"/>
          <w:szCs w:val="32"/>
          <w:lang w:val="uk-UA"/>
        </w:rPr>
        <w:t>:</w:t>
      </w:r>
      <w:r w:rsidRPr="00DE3DB3">
        <w:rPr>
          <w:b/>
          <w:sz w:val="32"/>
          <w:szCs w:val="32"/>
          <w:lang w:val="uk-UA"/>
        </w:rPr>
        <w:t xml:space="preserve">                                </w:t>
      </w:r>
      <w:r w:rsidR="00DE3DB3">
        <w:rPr>
          <w:b/>
          <w:sz w:val="32"/>
          <w:szCs w:val="32"/>
          <w:lang w:val="uk-UA"/>
        </w:rPr>
        <w:t xml:space="preserve">        </w:t>
      </w:r>
      <w:r w:rsidRPr="00DE3DB3">
        <w:rPr>
          <w:b/>
          <w:sz w:val="32"/>
          <w:szCs w:val="32"/>
          <w:lang w:val="uk-UA"/>
        </w:rPr>
        <w:t xml:space="preserve">   Кифоренко  П.  Є.</w:t>
      </w:r>
    </w:p>
    <w:sectPr w:rsidR="009B421F" w:rsidRPr="00DE3DB3" w:rsidSect="00DE3D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704"/>
    <w:multiLevelType w:val="hybridMultilevel"/>
    <w:tmpl w:val="4AF6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50"/>
    <w:rsid w:val="000063E4"/>
    <w:rsid w:val="001650D5"/>
    <w:rsid w:val="00263F5E"/>
    <w:rsid w:val="00296E67"/>
    <w:rsid w:val="00297B1C"/>
    <w:rsid w:val="002F7DFF"/>
    <w:rsid w:val="00552F5F"/>
    <w:rsid w:val="00637050"/>
    <w:rsid w:val="007241D8"/>
    <w:rsid w:val="00776160"/>
    <w:rsid w:val="00790AF4"/>
    <w:rsid w:val="00961CDB"/>
    <w:rsid w:val="009B421F"/>
    <w:rsid w:val="00AA20C3"/>
    <w:rsid w:val="00BB4251"/>
    <w:rsid w:val="00BC1007"/>
    <w:rsid w:val="00CB51DC"/>
    <w:rsid w:val="00DE3DB3"/>
    <w:rsid w:val="00F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cp:lastPrinted>2016-11-10T13:17:00Z</cp:lastPrinted>
  <dcterms:created xsi:type="dcterms:W3CDTF">2004-01-01T00:16:00Z</dcterms:created>
  <dcterms:modified xsi:type="dcterms:W3CDTF">2016-11-10T13:17:00Z</dcterms:modified>
</cp:coreProperties>
</file>