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A" w:rsidRDefault="00E9583A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9583A" w:rsidRDefault="00E9583A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   </w:t>
      </w:r>
      <w:r w:rsidR="00E257CB">
        <w:rPr>
          <w:rFonts w:ascii="Times New Roman CYR" w:hAnsi="Times New Roman CYR"/>
          <w:color w:val="auto"/>
        </w:rPr>
        <w:t xml:space="preserve"> </w:t>
      </w:r>
      <w:r w:rsidR="00D427E8">
        <w:rPr>
          <w:rFonts w:ascii="Times New Roman CYR" w:hAnsi="Times New Roman CYR"/>
          <w:color w:val="auto"/>
        </w:rPr>
        <w:t xml:space="preserve">        </w:t>
      </w:r>
      <w:r w:rsidR="00E9583A">
        <w:rPr>
          <w:rFonts w:ascii="Times New Roman CYR" w:hAnsi="Times New Roman CYR"/>
          <w:color w:val="auto"/>
        </w:rPr>
        <w:t xml:space="preserve">  </w:t>
      </w: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CB" w:rsidRDefault="00E257CB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197A" w:rsidRDefault="00F8197A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256A8" w:rsidRDefault="000256A8" w:rsidP="00025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r w:rsidR="00403EB1">
        <w:rPr>
          <w:rFonts w:ascii="Times New Roman" w:hAnsi="Times New Roman" w:cs="Times New Roman"/>
          <w:sz w:val="28"/>
          <w:szCs w:val="28"/>
          <w:lang w:val="uk-UA"/>
        </w:rPr>
        <w:t>№ 258</w:t>
      </w:r>
    </w:p>
    <w:p w:rsidR="000256A8" w:rsidRDefault="000256A8" w:rsidP="000256A8">
      <w:pPr>
        <w:jc w:val="center"/>
        <w:rPr>
          <w:lang w:val="uk-UA"/>
        </w:rPr>
      </w:pPr>
    </w:p>
    <w:p w:rsidR="000256A8" w:rsidRDefault="00403EB1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21 </w:t>
      </w:r>
      <w:r w:rsidR="001116C9">
        <w:rPr>
          <w:sz w:val="28"/>
          <w:lang w:val="uk-UA"/>
        </w:rPr>
        <w:t>липня</w:t>
      </w:r>
      <w:r w:rsidR="000E1915">
        <w:rPr>
          <w:sz w:val="28"/>
          <w:lang w:val="uk-UA"/>
        </w:rPr>
        <w:t xml:space="preserve"> </w:t>
      </w:r>
      <w:r w:rsidR="000256A8">
        <w:rPr>
          <w:sz w:val="28"/>
          <w:lang w:val="uk-UA"/>
        </w:rPr>
        <w:t xml:space="preserve"> 2017 року                                  </w:t>
      </w:r>
      <w:r w:rsidR="000E1915">
        <w:rPr>
          <w:sz w:val="28"/>
          <w:lang w:val="uk-UA"/>
        </w:rPr>
        <w:t xml:space="preserve">                               1</w:t>
      </w:r>
      <w:r w:rsidR="001116C9">
        <w:rPr>
          <w:sz w:val="28"/>
          <w:lang w:val="uk-UA"/>
        </w:rPr>
        <w:t>3</w:t>
      </w:r>
      <w:r w:rsidR="000256A8">
        <w:rPr>
          <w:sz w:val="28"/>
          <w:lang w:val="uk-UA"/>
        </w:rPr>
        <w:t xml:space="preserve"> сесія 7 скликання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0256A8" w:rsidRDefault="000256A8" w:rsidP="000256A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B0C7A">
        <w:rPr>
          <w:b/>
          <w:color w:val="000000"/>
          <w:sz w:val="28"/>
          <w:szCs w:val="28"/>
        </w:rPr>
        <w:t xml:space="preserve">Про </w:t>
      </w:r>
      <w:proofErr w:type="spellStart"/>
      <w:r w:rsidRPr="009B0C7A">
        <w:rPr>
          <w:b/>
          <w:color w:val="000000"/>
          <w:sz w:val="28"/>
          <w:szCs w:val="28"/>
        </w:rPr>
        <w:t>звіт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голови</w:t>
      </w:r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постійної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комісії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r w:rsidR="000E191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рай</w:t>
      </w:r>
      <w:r>
        <w:rPr>
          <w:b/>
          <w:color w:val="000000"/>
          <w:sz w:val="28"/>
          <w:szCs w:val="28"/>
        </w:rPr>
        <w:t>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E1915" w:rsidRPr="000E1915" w:rsidRDefault="000E1915" w:rsidP="001116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</w:t>
      </w:r>
      <w:r w:rsidR="001116C9">
        <w:rPr>
          <w:b/>
          <w:color w:val="000000"/>
          <w:sz w:val="28"/>
          <w:szCs w:val="28"/>
          <w:lang w:val="uk-UA"/>
        </w:rPr>
        <w:t>бюджету та комунальної власності</w:t>
      </w:r>
    </w:p>
    <w:p w:rsidR="000E1915" w:rsidRDefault="000E1915" w:rsidP="00A939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Pr="000E1915" w:rsidRDefault="000256A8" w:rsidP="000E191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Керуючись пунктом 8 частини першої статті 43</w:t>
      </w:r>
      <w:r w:rsidR="00F8197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части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F8197A">
        <w:rPr>
          <w:color w:val="000000"/>
          <w:sz w:val="28"/>
          <w:szCs w:val="28"/>
          <w:shd w:val="clear" w:color="auto" w:fill="FFFFFF"/>
          <w:lang w:val="uk-UA"/>
        </w:rPr>
        <w:t>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14 статті 47 Закону України «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Положенням про постійні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7 скликання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затверджен</w:t>
      </w:r>
      <w:r w:rsidR="00F8197A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сесії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грудня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заслухавши звіт голови постійної комісії районної ради з питань</w:t>
      </w:r>
      <w:r w:rsidR="001116C9">
        <w:rPr>
          <w:color w:val="000000"/>
          <w:sz w:val="28"/>
          <w:szCs w:val="28"/>
          <w:shd w:val="clear" w:color="auto" w:fill="FFFFFF"/>
          <w:lang w:val="uk-UA"/>
        </w:rPr>
        <w:t xml:space="preserve"> бюджету та комунальної власності Савчука В.В.,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районна </w:t>
      </w:r>
      <w:r w:rsidRPr="00AC7C66">
        <w:rPr>
          <w:bCs/>
          <w:color w:val="000000"/>
          <w:sz w:val="28"/>
          <w:szCs w:val="28"/>
          <w:shd w:val="clear" w:color="auto" w:fill="FFFFFF"/>
          <w:lang w:val="uk-UA"/>
        </w:rPr>
        <w:t>рада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</w:t>
      </w:r>
      <w:r w:rsidRPr="009B0C7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9B0C7A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E1915" w:rsidRDefault="000E1915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Default="00A939CA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Звіт з цього питання взяти до відома.</w:t>
      </w:r>
    </w:p>
    <w:p w:rsid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E1915" w:rsidRDefault="00A939CA" w:rsidP="001116C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Постійній комісії </w:t>
      </w:r>
      <w:r>
        <w:rPr>
          <w:color w:val="000000"/>
          <w:sz w:val="28"/>
          <w:szCs w:val="28"/>
          <w:lang w:val="uk-UA"/>
        </w:rPr>
        <w:t xml:space="preserve">районної ради з питань </w:t>
      </w:r>
      <w:r w:rsidR="001116C9">
        <w:rPr>
          <w:color w:val="000000"/>
          <w:sz w:val="28"/>
          <w:szCs w:val="28"/>
          <w:lang w:val="uk-UA"/>
        </w:rPr>
        <w:t xml:space="preserve">бюджету та комунальної власності </w:t>
      </w:r>
      <w:r w:rsidR="000E1915">
        <w:rPr>
          <w:color w:val="000000"/>
          <w:sz w:val="28"/>
          <w:szCs w:val="28"/>
          <w:lang w:val="uk-UA"/>
        </w:rPr>
        <w:t xml:space="preserve">забезпечити контроль за </w:t>
      </w:r>
      <w:r w:rsidR="001116C9">
        <w:rPr>
          <w:color w:val="000000"/>
          <w:sz w:val="28"/>
          <w:szCs w:val="28"/>
          <w:lang w:val="uk-UA"/>
        </w:rPr>
        <w:t>виконанням рішень районної ради щодо організації роботи комунальних закладів та установ.</w:t>
      </w:r>
    </w:p>
    <w:p w:rsidR="000E1915" w:rsidRDefault="000E1915" w:rsidP="00A939CA">
      <w:pPr>
        <w:pStyle w:val="a4"/>
        <w:shd w:val="clear" w:color="auto" w:fill="FFFFFF"/>
        <w:ind w:left="0" w:firstLine="708"/>
        <w:jc w:val="both"/>
        <w:rPr>
          <w:sz w:val="28"/>
          <w:szCs w:val="28"/>
          <w:lang w:val="uk-UA"/>
        </w:rPr>
      </w:pPr>
    </w:p>
    <w:p w:rsidR="00A939CA" w:rsidRDefault="00A939CA" w:rsidP="000E1915">
      <w:pPr>
        <w:pStyle w:val="a4"/>
        <w:shd w:val="clear" w:color="auto" w:fill="FFFFFF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Контроль за виконанням цього рішення  покласти на президію районної ради.</w:t>
      </w:r>
    </w:p>
    <w:p w:rsidR="00A939CA" w:rsidRDefault="00A939CA" w:rsidP="00A939CA">
      <w:pPr>
        <w:rPr>
          <w:sz w:val="28"/>
          <w:szCs w:val="28"/>
          <w:lang w:val="uk-UA"/>
        </w:rPr>
      </w:pPr>
    </w:p>
    <w:p w:rsidR="00F8197A" w:rsidRDefault="00F8197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</w:p>
    <w:p w:rsidR="00A939CA" w:rsidRDefault="00A939C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</w:t>
      </w:r>
      <w:r w:rsidR="000E191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D427E8" w:rsidRDefault="00D427E8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427E8" w:rsidSect="00025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8"/>
    <w:rsid w:val="000256A8"/>
    <w:rsid w:val="000B399C"/>
    <w:rsid w:val="000E1915"/>
    <w:rsid w:val="001116C9"/>
    <w:rsid w:val="00403EB1"/>
    <w:rsid w:val="006B66B4"/>
    <w:rsid w:val="00A939CA"/>
    <w:rsid w:val="00D427E8"/>
    <w:rsid w:val="00E257CB"/>
    <w:rsid w:val="00E9583A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2017-07-20T12:04:00Z</dcterms:created>
  <dcterms:modified xsi:type="dcterms:W3CDTF">2017-07-20T12:04:00Z</dcterms:modified>
</cp:coreProperties>
</file>