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6" w:rsidRDefault="00FB2926" w:rsidP="00FB2926">
      <w:pPr>
        <w:pStyle w:val="31"/>
        <w:spacing w:line="240" w:lineRule="auto"/>
        <w:ind w:firstLine="0"/>
        <w:rPr>
          <w:b/>
          <w:sz w:val="28"/>
        </w:rPr>
      </w:pPr>
    </w:p>
    <w:p w:rsidR="0066083A" w:rsidRDefault="0066083A" w:rsidP="00FB2926">
      <w:pPr>
        <w:pStyle w:val="31"/>
        <w:spacing w:line="240" w:lineRule="auto"/>
        <w:ind w:firstLine="0"/>
        <w:rPr>
          <w:b/>
          <w:sz w:val="28"/>
        </w:rPr>
      </w:pPr>
    </w:p>
    <w:p w:rsidR="009F1343" w:rsidRDefault="009F1343" w:rsidP="00FB2926">
      <w:pPr>
        <w:pStyle w:val="31"/>
        <w:spacing w:line="240" w:lineRule="auto"/>
        <w:ind w:firstLine="0"/>
        <w:rPr>
          <w:b/>
          <w:sz w:val="28"/>
        </w:rPr>
      </w:pPr>
    </w:p>
    <w:p w:rsidR="00FB2926" w:rsidRDefault="0066083A" w:rsidP="00FB2926">
      <w:pPr>
        <w:jc w:val="both"/>
        <w:rPr>
          <w:szCs w:val="28"/>
        </w:rPr>
      </w:pPr>
      <w:r w:rsidRPr="000A1330">
        <w:rPr>
          <w:rFonts w:ascii="Times New Roman CYR" w:hAnsi="Times New Roman CYR"/>
          <w:sz w:val="24"/>
        </w:rPr>
        <w:t xml:space="preserve">                                        </w:t>
      </w:r>
      <w:r>
        <w:rPr>
          <w:rFonts w:ascii="Times New Roman CYR" w:hAnsi="Times New Roman CYR"/>
          <w:sz w:val="24"/>
        </w:rPr>
        <w:t xml:space="preserve">         </w:t>
      </w:r>
      <w:r w:rsidRPr="000A1330">
        <w:rPr>
          <w:rFonts w:ascii="Times New Roman CYR" w:hAnsi="Times New Roman CYR"/>
          <w:sz w:val="24"/>
        </w:rPr>
        <w:t xml:space="preserve">                                                                                 </w:t>
      </w:r>
      <w:r w:rsidR="00FB2926">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FB2926">
        <w:rPr>
          <w:rFonts w:ascii="Times New Roman CYR" w:hAnsi="Times New Roman CYR"/>
          <w:b/>
          <w:sz w:val="24"/>
        </w:rPr>
        <w:t xml:space="preserve">                                      </w:t>
      </w:r>
      <w:r w:rsidR="00FB2926">
        <w:rPr>
          <w:rFonts w:ascii="Times New Roman CYR" w:hAnsi="Times New Roman CYR"/>
          <w:b/>
          <w:sz w:val="24"/>
          <w:lang w:val="uk-UA"/>
        </w:rPr>
        <w:t xml:space="preserve">                                  </w:t>
      </w:r>
      <w:r w:rsidR="00FB2926">
        <w:rPr>
          <w:rFonts w:ascii="Times New Roman CYR" w:hAnsi="Times New Roman CYR"/>
          <w:b/>
          <w:sz w:val="24"/>
          <w:lang w:val="uk-UA"/>
        </w:rPr>
        <w:tab/>
        <w:t xml:space="preserve">                                          </w:t>
      </w:r>
      <w:r w:rsidR="00FB2926">
        <w:rPr>
          <w:rFonts w:ascii="Times New Roman CYR" w:hAnsi="Times New Roman CYR"/>
          <w:sz w:val="24"/>
          <w:lang w:val="uk-UA"/>
        </w:rPr>
        <w:t xml:space="preserve">      </w:t>
      </w:r>
      <w:r w:rsidR="00FB2926">
        <w:rPr>
          <w:rFonts w:ascii="Times New Roman CYR" w:hAnsi="Times New Roman CYR"/>
          <w:sz w:val="24"/>
        </w:rPr>
        <w:t xml:space="preserve">            </w:t>
      </w:r>
    </w:p>
    <w:p w:rsidR="00FB2926" w:rsidRPr="000A1330" w:rsidRDefault="00FB2926" w:rsidP="00FB2926">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sidRPr="000A1330">
        <w:rPr>
          <w:rFonts w:ascii="Times New Roman CYR" w:hAnsi="Times New Roman CYR"/>
          <w:b w:val="0"/>
          <w:color w:val="auto"/>
          <w:sz w:val="24"/>
          <w:szCs w:val="24"/>
        </w:rPr>
        <w:t xml:space="preserve">         </w:t>
      </w:r>
      <w:r w:rsidR="000A1330" w:rsidRPr="000A1330">
        <w:rPr>
          <w:rFonts w:ascii="Times New Roman CYR" w:hAnsi="Times New Roman CYR"/>
          <w:b w:val="0"/>
          <w:color w:val="auto"/>
          <w:sz w:val="24"/>
          <w:szCs w:val="24"/>
        </w:rPr>
        <w:t xml:space="preserve">                               </w:t>
      </w:r>
      <w:r w:rsidR="000A1330">
        <w:rPr>
          <w:rFonts w:ascii="Times New Roman CYR" w:hAnsi="Times New Roman CYR"/>
          <w:b w:val="0"/>
          <w:color w:val="auto"/>
          <w:sz w:val="24"/>
          <w:szCs w:val="24"/>
        </w:rPr>
        <w:t xml:space="preserve">         </w:t>
      </w:r>
      <w:r w:rsidRPr="000A1330">
        <w:rPr>
          <w:rFonts w:ascii="Times New Roman CYR" w:hAnsi="Times New Roman CYR"/>
          <w:b w:val="0"/>
          <w:color w:val="auto"/>
          <w:sz w:val="24"/>
          <w:szCs w:val="24"/>
        </w:rPr>
        <w:t xml:space="preserve">                                                                                     </w:t>
      </w:r>
      <w:r w:rsidRPr="000A1330">
        <w:rPr>
          <w:rFonts w:ascii="Times New Roman CYR" w:hAnsi="Times New Roman CYR"/>
          <w:b w:val="0"/>
          <w:color w:val="auto"/>
          <w:sz w:val="24"/>
          <w:szCs w:val="24"/>
        </w:rPr>
        <w:tab/>
      </w:r>
      <w:r w:rsidRPr="000A1330">
        <w:rPr>
          <w:rFonts w:ascii="Times New Roman CYR" w:hAnsi="Times New Roman CYR"/>
          <w:b w:val="0"/>
          <w:color w:val="auto"/>
          <w:sz w:val="24"/>
          <w:szCs w:val="24"/>
        </w:rPr>
        <w:tab/>
      </w:r>
      <w:r w:rsidRPr="000A1330">
        <w:rPr>
          <w:rFonts w:ascii="Times New Roman CYR" w:hAnsi="Times New Roman CYR"/>
          <w:b w:val="0"/>
          <w:color w:val="auto"/>
          <w:sz w:val="24"/>
          <w:szCs w:val="24"/>
        </w:rPr>
        <w:tab/>
      </w:r>
      <w:r w:rsidRPr="000A1330">
        <w:rPr>
          <w:rFonts w:ascii="Times New Roman CYR" w:hAnsi="Times New Roman CYR"/>
          <w:b w:val="0"/>
          <w:color w:val="auto"/>
          <w:sz w:val="24"/>
          <w:szCs w:val="24"/>
        </w:rPr>
        <w:tab/>
      </w:r>
    </w:p>
    <w:p w:rsidR="00FB2926" w:rsidRDefault="00FB2926" w:rsidP="00FB2926">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УКРАЇНА</w:t>
      </w:r>
    </w:p>
    <w:p w:rsidR="00FB2926" w:rsidRDefault="00FB2926" w:rsidP="00FB292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ЧЕЧЕЛЬНИЦЬКА РАЙОННА РАДА</w:t>
      </w:r>
    </w:p>
    <w:p w:rsidR="00FB2926" w:rsidRDefault="00FB2926" w:rsidP="00FB292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ВІННИЦЬКОЇ ОБЛАСТІ</w:t>
      </w:r>
    </w:p>
    <w:p w:rsidR="00FB2926" w:rsidRDefault="00FB2926" w:rsidP="00FB292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r>
        <w:rPr>
          <w:sz w:val="28"/>
        </w:rPr>
        <w:t xml:space="preserve">РІШЕННЯ  № </w:t>
      </w:r>
      <w:r w:rsidR="00302C86">
        <w:rPr>
          <w:sz w:val="28"/>
        </w:rPr>
        <w:t>385</w:t>
      </w:r>
    </w:p>
    <w:p w:rsidR="00FB2926" w:rsidRDefault="00FB2926" w:rsidP="00FB292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FB2926" w:rsidRDefault="00302C86" w:rsidP="00FB292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pPr>
      <w:r>
        <w:rPr>
          <w:lang w:val="uk-UA"/>
        </w:rPr>
        <w:t xml:space="preserve">18 </w:t>
      </w:r>
      <w:r w:rsidR="000A1330">
        <w:rPr>
          <w:lang w:val="uk-UA"/>
        </w:rPr>
        <w:t xml:space="preserve">травня </w:t>
      </w:r>
      <w:r w:rsidR="00FB2926">
        <w:rPr>
          <w:lang w:val="uk-UA"/>
        </w:rPr>
        <w:t xml:space="preserve">  </w:t>
      </w:r>
      <w:r w:rsidR="00FB2926">
        <w:t>201</w:t>
      </w:r>
      <w:r w:rsidR="00FB2926">
        <w:rPr>
          <w:lang w:val="uk-UA"/>
        </w:rPr>
        <w:t>8</w:t>
      </w:r>
      <w:r w:rsidR="00FB2926">
        <w:t xml:space="preserve"> року                                                       </w:t>
      </w:r>
      <w:r w:rsidR="000A1330">
        <w:rPr>
          <w:lang w:val="uk-UA"/>
        </w:rPr>
        <w:t xml:space="preserve">           19</w:t>
      </w:r>
      <w:r w:rsidR="00FB2926">
        <w:t xml:space="preserve"> сесія 7 скликання</w:t>
      </w:r>
    </w:p>
    <w:p w:rsidR="00FB2926" w:rsidRDefault="00FB2926" w:rsidP="00FB2926">
      <w:pPr>
        <w:pStyle w:val="31"/>
        <w:spacing w:line="240" w:lineRule="auto"/>
        <w:ind w:firstLine="0"/>
        <w:rPr>
          <w:b/>
          <w:sz w:val="28"/>
        </w:rPr>
      </w:pPr>
    </w:p>
    <w:p w:rsidR="00FB2926" w:rsidRDefault="00FB2926" w:rsidP="00FB2926">
      <w:pPr>
        <w:jc w:val="center"/>
        <w:rPr>
          <w:b/>
          <w:szCs w:val="28"/>
          <w:lang w:val="uk-UA"/>
        </w:rPr>
      </w:pPr>
      <w:r>
        <w:rPr>
          <w:b/>
          <w:szCs w:val="28"/>
          <w:lang w:val="uk-UA"/>
        </w:rPr>
        <w:t xml:space="preserve">Про Програму </w:t>
      </w:r>
      <w:r w:rsidR="000A1330">
        <w:rPr>
          <w:b/>
          <w:szCs w:val="28"/>
          <w:lang w:val="uk-UA"/>
        </w:rPr>
        <w:t>сприяння розвитку інститутів громадянського</w:t>
      </w:r>
      <w:r>
        <w:rPr>
          <w:b/>
          <w:szCs w:val="28"/>
          <w:lang w:val="uk-UA"/>
        </w:rPr>
        <w:t xml:space="preserve"> </w:t>
      </w:r>
    </w:p>
    <w:p w:rsidR="00FB2926" w:rsidRDefault="000A1330" w:rsidP="00FB2926">
      <w:pPr>
        <w:jc w:val="center"/>
        <w:rPr>
          <w:b/>
          <w:szCs w:val="28"/>
          <w:lang w:val="uk-UA"/>
        </w:rPr>
      </w:pPr>
      <w:r>
        <w:rPr>
          <w:b/>
          <w:szCs w:val="28"/>
          <w:lang w:val="uk-UA"/>
        </w:rPr>
        <w:t xml:space="preserve">суспільства </w:t>
      </w:r>
      <w:r w:rsidR="00FB2926">
        <w:rPr>
          <w:b/>
          <w:szCs w:val="28"/>
          <w:lang w:val="uk-UA"/>
        </w:rPr>
        <w:t>у Чечельницькому районі на 2018-20</w:t>
      </w:r>
      <w:r w:rsidR="009F1343">
        <w:rPr>
          <w:b/>
          <w:szCs w:val="28"/>
          <w:lang w:val="uk-UA"/>
        </w:rPr>
        <w:t>20</w:t>
      </w:r>
      <w:r w:rsidR="00FB2926">
        <w:rPr>
          <w:b/>
          <w:szCs w:val="28"/>
          <w:lang w:val="uk-UA"/>
        </w:rPr>
        <w:t xml:space="preserve"> роки</w:t>
      </w:r>
    </w:p>
    <w:p w:rsidR="00FB2926" w:rsidRDefault="00FB2926" w:rsidP="00FB2926">
      <w:pPr>
        <w:jc w:val="center"/>
        <w:rPr>
          <w:b/>
          <w:szCs w:val="28"/>
          <w:lang w:val="uk-UA"/>
        </w:rPr>
      </w:pPr>
    </w:p>
    <w:p w:rsidR="000A1330" w:rsidRPr="000A1330" w:rsidRDefault="000A1330" w:rsidP="0066083A">
      <w:pPr>
        <w:tabs>
          <w:tab w:val="left" w:pos="709"/>
          <w:tab w:val="left" w:pos="1005"/>
        </w:tabs>
        <w:jc w:val="both"/>
        <w:rPr>
          <w:b/>
          <w:szCs w:val="28"/>
          <w:lang w:val="uk-UA"/>
        </w:rPr>
      </w:pPr>
      <w:r w:rsidRPr="000A1330">
        <w:rPr>
          <w:szCs w:val="28"/>
          <w:lang w:val="uk-UA"/>
        </w:rPr>
        <w:t xml:space="preserve">          Відповідно до пункту 16 частини 1 статті 43 Закону України «Про місцеве самоврядування в Україні», враховуючи подання Чечельницької райдержадміністрації, висновки постійних комісій районної ради з питань регламенту, депутатської діяльності та етики, зміцнення законності і правопорядку, з питань бюджету та комунальної власності, районна рада </w:t>
      </w:r>
      <w:r w:rsidRPr="000A1330">
        <w:rPr>
          <w:b/>
          <w:szCs w:val="28"/>
          <w:lang w:val="uk-UA"/>
        </w:rPr>
        <w:t>ВИРІШИЛА:</w:t>
      </w:r>
    </w:p>
    <w:p w:rsidR="000A1330" w:rsidRDefault="000A1330" w:rsidP="000A1330">
      <w:pPr>
        <w:pStyle w:val="a4"/>
        <w:ind w:left="0"/>
        <w:jc w:val="center"/>
        <w:rPr>
          <w:szCs w:val="28"/>
          <w:lang w:val="uk-UA"/>
        </w:rPr>
      </w:pPr>
    </w:p>
    <w:p w:rsidR="000A1330" w:rsidRDefault="00FB2926" w:rsidP="000A1330">
      <w:pPr>
        <w:pStyle w:val="a4"/>
        <w:numPr>
          <w:ilvl w:val="0"/>
          <w:numId w:val="2"/>
        </w:numPr>
        <w:jc w:val="both"/>
        <w:rPr>
          <w:szCs w:val="28"/>
          <w:lang w:val="uk-UA"/>
        </w:rPr>
      </w:pPr>
      <w:r w:rsidRPr="000A1330">
        <w:rPr>
          <w:szCs w:val="28"/>
          <w:lang w:val="uk-UA"/>
        </w:rPr>
        <w:t>Затвердити Програму</w:t>
      </w:r>
      <w:r w:rsidR="000A1330" w:rsidRPr="000A1330">
        <w:rPr>
          <w:szCs w:val="28"/>
          <w:lang w:val="uk-UA"/>
        </w:rPr>
        <w:t xml:space="preserve"> сприяння розвитку інститутів громадянського</w:t>
      </w:r>
    </w:p>
    <w:p w:rsidR="00FB2926" w:rsidRPr="000A1330" w:rsidRDefault="000A1330" w:rsidP="000A1330">
      <w:pPr>
        <w:pStyle w:val="a4"/>
        <w:ind w:left="0"/>
        <w:jc w:val="both"/>
        <w:rPr>
          <w:szCs w:val="28"/>
          <w:lang w:val="uk-UA"/>
        </w:rPr>
      </w:pPr>
      <w:r w:rsidRPr="000A1330">
        <w:rPr>
          <w:szCs w:val="28"/>
          <w:lang w:val="uk-UA"/>
        </w:rPr>
        <w:t xml:space="preserve">суспільства у Чечельницькому районі на 2018-2020 роки  </w:t>
      </w:r>
      <w:r w:rsidR="00FB2926" w:rsidRPr="000A1330">
        <w:rPr>
          <w:szCs w:val="28"/>
          <w:lang w:val="uk-UA"/>
        </w:rPr>
        <w:t>(додається).</w:t>
      </w:r>
    </w:p>
    <w:p w:rsidR="000A1330" w:rsidRDefault="000A1330" w:rsidP="000A1330">
      <w:pPr>
        <w:pStyle w:val="31"/>
        <w:spacing w:line="240" w:lineRule="auto"/>
        <w:ind w:firstLine="709"/>
        <w:rPr>
          <w:sz w:val="28"/>
        </w:rPr>
      </w:pPr>
    </w:p>
    <w:p w:rsidR="00FB2926" w:rsidRDefault="00FB2926" w:rsidP="00FB2926">
      <w:pPr>
        <w:pStyle w:val="31"/>
        <w:spacing w:line="240" w:lineRule="auto"/>
        <w:ind w:firstLine="709"/>
        <w:rPr>
          <w:sz w:val="28"/>
        </w:rPr>
      </w:pPr>
      <w:r>
        <w:rPr>
          <w:sz w:val="28"/>
        </w:rPr>
        <w:t>2.</w:t>
      </w:r>
      <w:r>
        <w:rPr>
          <w:b/>
          <w:sz w:val="28"/>
        </w:rPr>
        <w:t xml:space="preserve"> </w:t>
      </w:r>
      <w:r>
        <w:rPr>
          <w:sz w:val="28"/>
        </w:rPr>
        <w:t>Контроль за виконанням цього рішення покласти на постійні комісії районної ради з питань регламенту, депутатської діяльності та етики, зміцнення законності і правопоря</w:t>
      </w:r>
      <w:r w:rsidR="000A1330">
        <w:rPr>
          <w:sz w:val="28"/>
        </w:rPr>
        <w:t>дку (Лісницький В.О.), з питань</w:t>
      </w:r>
      <w:r>
        <w:rPr>
          <w:sz w:val="28"/>
        </w:rPr>
        <w:t xml:space="preserve"> бюджету та комунальної власності (Савчук В.В.).</w:t>
      </w:r>
    </w:p>
    <w:p w:rsidR="00FB2926" w:rsidRDefault="00FB2926" w:rsidP="00FB2926">
      <w:pPr>
        <w:pStyle w:val="31"/>
        <w:spacing w:line="240" w:lineRule="auto"/>
        <w:rPr>
          <w:sz w:val="28"/>
        </w:rPr>
      </w:pPr>
    </w:p>
    <w:p w:rsidR="00FB2926" w:rsidRDefault="00FB2926" w:rsidP="00FB2926">
      <w:pPr>
        <w:pStyle w:val="31"/>
        <w:tabs>
          <w:tab w:val="left" w:pos="7088"/>
        </w:tabs>
        <w:spacing w:line="240" w:lineRule="auto"/>
        <w:ind w:firstLine="0"/>
        <w:rPr>
          <w:b/>
          <w:sz w:val="28"/>
        </w:rPr>
      </w:pPr>
    </w:p>
    <w:p w:rsidR="00FB2926" w:rsidRDefault="00FB2926" w:rsidP="00FB2926">
      <w:pPr>
        <w:pStyle w:val="31"/>
        <w:tabs>
          <w:tab w:val="left" w:pos="7088"/>
        </w:tabs>
        <w:spacing w:line="240" w:lineRule="auto"/>
        <w:ind w:firstLine="0"/>
        <w:rPr>
          <w:b/>
          <w:sz w:val="28"/>
        </w:rPr>
      </w:pPr>
      <w:r>
        <w:rPr>
          <w:b/>
          <w:sz w:val="28"/>
        </w:rPr>
        <w:t xml:space="preserve">Голова районної ради                                                    </w:t>
      </w:r>
      <w:r>
        <w:rPr>
          <w:b/>
          <w:sz w:val="28"/>
          <w:lang w:val="ru-RU"/>
        </w:rPr>
        <w:t xml:space="preserve"> </w:t>
      </w:r>
      <w:r>
        <w:rPr>
          <w:b/>
          <w:sz w:val="28"/>
        </w:rPr>
        <w:t xml:space="preserve">  С.В. П’яніщук</w:t>
      </w: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FB2926">
      <w:pPr>
        <w:pStyle w:val="31"/>
        <w:tabs>
          <w:tab w:val="left" w:pos="7088"/>
        </w:tabs>
        <w:spacing w:line="240" w:lineRule="auto"/>
        <w:ind w:firstLine="0"/>
        <w:rPr>
          <w:b/>
          <w:sz w:val="28"/>
        </w:rPr>
      </w:pPr>
    </w:p>
    <w:p w:rsidR="00BF6945" w:rsidRDefault="00BF6945" w:rsidP="00BF6945">
      <w:pPr>
        <w:pStyle w:val="a7"/>
        <w:ind w:left="4956" w:firstLine="708"/>
        <w:jc w:val="left"/>
        <w:rPr>
          <w:b w:val="0"/>
          <w:bCs w:val="0"/>
          <w:sz w:val="24"/>
        </w:rPr>
      </w:pPr>
      <w:r w:rsidRPr="00263226">
        <w:rPr>
          <w:b w:val="0"/>
          <w:bCs w:val="0"/>
          <w:sz w:val="24"/>
        </w:rPr>
        <w:t>Додаток</w:t>
      </w:r>
    </w:p>
    <w:p w:rsidR="00BF6945" w:rsidRDefault="00BF6945" w:rsidP="00BF6945">
      <w:pPr>
        <w:pStyle w:val="a7"/>
        <w:ind w:firstLine="5670"/>
        <w:jc w:val="left"/>
        <w:rPr>
          <w:b w:val="0"/>
          <w:bCs w:val="0"/>
          <w:sz w:val="24"/>
          <w:lang w:val="ru-RU"/>
        </w:rPr>
      </w:pPr>
      <w:r>
        <w:rPr>
          <w:b w:val="0"/>
          <w:bCs w:val="0"/>
          <w:sz w:val="24"/>
        </w:rPr>
        <w:t>д</w:t>
      </w:r>
      <w:r w:rsidRPr="00263226">
        <w:rPr>
          <w:b w:val="0"/>
          <w:bCs w:val="0"/>
          <w:sz w:val="24"/>
        </w:rPr>
        <w:t xml:space="preserve">о </w:t>
      </w:r>
      <w:r>
        <w:rPr>
          <w:b w:val="0"/>
          <w:bCs w:val="0"/>
          <w:sz w:val="24"/>
        </w:rPr>
        <w:t>рішення</w:t>
      </w:r>
      <w:r w:rsidRPr="00263226">
        <w:rPr>
          <w:b w:val="0"/>
          <w:bCs w:val="0"/>
          <w:sz w:val="24"/>
        </w:rPr>
        <w:t xml:space="preserve"> </w:t>
      </w:r>
      <w:r>
        <w:rPr>
          <w:b w:val="0"/>
          <w:bCs w:val="0"/>
          <w:sz w:val="24"/>
          <w:lang w:val="ru-RU"/>
        </w:rPr>
        <w:t xml:space="preserve">19 сесії Чечельницької </w:t>
      </w:r>
    </w:p>
    <w:p w:rsidR="00BF6945" w:rsidRDefault="00BF6945" w:rsidP="00BF6945">
      <w:pPr>
        <w:pStyle w:val="a7"/>
        <w:ind w:firstLine="5670"/>
        <w:jc w:val="left"/>
        <w:rPr>
          <w:b w:val="0"/>
          <w:bCs w:val="0"/>
          <w:sz w:val="24"/>
        </w:rPr>
      </w:pPr>
      <w:r w:rsidRPr="00263226">
        <w:rPr>
          <w:b w:val="0"/>
          <w:bCs w:val="0"/>
          <w:sz w:val="24"/>
        </w:rPr>
        <w:t>районної ради</w:t>
      </w:r>
      <w:r>
        <w:rPr>
          <w:b w:val="0"/>
          <w:bCs w:val="0"/>
          <w:sz w:val="24"/>
        </w:rPr>
        <w:t xml:space="preserve"> 7 скликання </w:t>
      </w:r>
    </w:p>
    <w:p w:rsidR="00BF6945" w:rsidRPr="002D0685" w:rsidRDefault="00BF6945" w:rsidP="00BF6945">
      <w:pPr>
        <w:pStyle w:val="a7"/>
        <w:ind w:firstLine="5670"/>
        <w:jc w:val="left"/>
        <w:rPr>
          <w:b w:val="0"/>
          <w:sz w:val="24"/>
        </w:rPr>
      </w:pPr>
      <w:r>
        <w:rPr>
          <w:b w:val="0"/>
          <w:bCs w:val="0"/>
          <w:sz w:val="24"/>
        </w:rPr>
        <w:t>18.05.</w:t>
      </w:r>
      <w:r w:rsidRPr="00263226">
        <w:rPr>
          <w:b w:val="0"/>
          <w:bCs w:val="0"/>
          <w:sz w:val="24"/>
        </w:rPr>
        <w:t>201</w:t>
      </w:r>
      <w:r>
        <w:rPr>
          <w:b w:val="0"/>
          <w:bCs w:val="0"/>
          <w:sz w:val="24"/>
        </w:rPr>
        <w:t>8</w:t>
      </w:r>
      <w:r w:rsidRPr="00263226">
        <w:rPr>
          <w:b w:val="0"/>
          <w:bCs w:val="0"/>
          <w:sz w:val="24"/>
        </w:rPr>
        <w:t xml:space="preserve"> року </w:t>
      </w:r>
      <w:r w:rsidRPr="00574C61">
        <w:rPr>
          <w:b w:val="0"/>
          <w:sz w:val="24"/>
        </w:rPr>
        <w:t>№</w:t>
      </w:r>
      <w:r w:rsidRPr="00496CEA">
        <w:rPr>
          <w:sz w:val="24"/>
        </w:rPr>
        <w:t xml:space="preserve"> </w:t>
      </w:r>
      <w:r w:rsidRPr="002D0685">
        <w:rPr>
          <w:b w:val="0"/>
          <w:sz w:val="24"/>
        </w:rPr>
        <w:t>385</w:t>
      </w:r>
    </w:p>
    <w:p w:rsidR="00BF6945" w:rsidRPr="00142B7E" w:rsidRDefault="00BF6945" w:rsidP="00BF6945">
      <w:pPr>
        <w:rPr>
          <w:b/>
          <w:szCs w:val="28"/>
        </w:rPr>
      </w:pPr>
    </w:p>
    <w:p w:rsidR="00BF6945" w:rsidRDefault="00BF6945" w:rsidP="00BF6945">
      <w:pPr>
        <w:jc w:val="center"/>
        <w:rPr>
          <w:b/>
          <w:szCs w:val="28"/>
        </w:rPr>
      </w:pPr>
      <w:r w:rsidRPr="00574C61">
        <w:rPr>
          <w:b/>
          <w:szCs w:val="28"/>
        </w:rPr>
        <w:t xml:space="preserve">Програма </w:t>
      </w:r>
    </w:p>
    <w:p w:rsidR="00BF6945" w:rsidRDefault="00BF6945" w:rsidP="00BF6945">
      <w:pPr>
        <w:jc w:val="center"/>
        <w:rPr>
          <w:b/>
          <w:szCs w:val="28"/>
        </w:rPr>
      </w:pPr>
      <w:r w:rsidRPr="00574C61">
        <w:rPr>
          <w:b/>
          <w:szCs w:val="28"/>
        </w:rPr>
        <w:t xml:space="preserve">сприяння розвитку інститутів громадянського суспільства </w:t>
      </w:r>
    </w:p>
    <w:p w:rsidR="00BF6945" w:rsidRPr="00574C61" w:rsidRDefault="00BF6945" w:rsidP="00BF6945">
      <w:pPr>
        <w:jc w:val="center"/>
        <w:rPr>
          <w:b/>
          <w:szCs w:val="28"/>
        </w:rPr>
      </w:pPr>
      <w:r w:rsidRPr="00574C61">
        <w:rPr>
          <w:b/>
          <w:szCs w:val="28"/>
        </w:rPr>
        <w:t>у Чечельницькому районі на 2018-2020 роки</w:t>
      </w:r>
    </w:p>
    <w:p w:rsidR="00BF6945" w:rsidRPr="00142B7E" w:rsidRDefault="00BF6945" w:rsidP="00BF6945">
      <w:pPr>
        <w:rPr>
          <w:szCs w:val="28"/>
        </w:rPr>
      </w:pPr>
    </w:p>
    <w:p w:rsidR="00BF6945" w:rsidRPr="00142B7E" w:rsidRDefault="00BF6945" w:rsidP="00BF6945">
      <w:pPr>
        <w:tabs>
          <w:tab w:val="center" w:pos="4763"/>
          <w:tab w:val="left" w:pos="7210"/>
        </w:tabs>
        <w:rPr>
          <w:b/>
          <w:szCs w:val="28"/>
        </w:rPr>
      </w:pPr>
      <w:r w:rsidRPr="00142B7E">
        <w:rPr>
          <w:b/>
          <w:szCs w:val="28"/>
        </w:rPr>
        <w:tab/>
        <w:t xml:space="preserve">І. ЗАГАЛЬНІ ПОЛОЖЕННЯ </w:t>
      </w:r>
    </w:p>
    <w:p w:rsidR="00BF6945" w:rsidRPr="00142B7E" w:rsidRDefault="00BF6945" w:rsidP="00BF6945">
      <w:pPr>
        <w:ind w:firstLine="709"/>
        <w:jc w:val="both"/>
        <w:rPr>
          <w:rFonts w:eastAsia="Times New Roman CYR"/>
          <w:szCs w:val="28"/>
        </w:rPr>
      </w:pPr>
      <w:r w:rsidRPr="00142B7E">
        <w:rPr>
          <w:rStyle w:val="a9"/>
          <w:b w:val="0"/>
          <w:szCs w:val="28"/>
        </w:rPr>
        <w:t xml:space="preserve">В </w:t>
      </w:r>
      <w:r>
        <w:rPr>
          <w:rStyle w:val="a9"/>
          <w:b w:val="0"/>
          <w:szCs w:val="28"/>
        </w:rPr>
        <w:t>П</w:t>
      </w:r>
      <w:r w:rsidRPr="00142B7E">
        <w:rPr>
          <w:szCs w:val="28"/>
        </w:rPr>
        <w:t xml:space="preserve">рограмі сприяння розвитку </w:t>
      </w:r>
      <w:r>
        <w:rPr>
          <w:szCs w:val="28"/>
        </w:rPr>
        <w:t xml:space="preserve">інститутів </w:t>
      </w:r>
      <w:r w:rsidRPr="00142B7E">
        <w:rPr>
          <w:szCs w:val="28"/>
        </w:rPr>
        <w:t>громадянського суспільства</w:t>
      </w:r>
      <w:r>
        <w:rPr>
          <w:szCs w:val="28"/>
        </w:rPr>
        <w:t xml:space="preserve"> у Чечельницькому  районі на 2018-2020</w:t>
      </w:r>
      <w:r w:rsidRPr="00142B7E">
        <w:rPr>
          <w:szCs w:val="28"/>
        </w:rPr>
        <w:t xml:space="preserve"> роки (далі – Програма)</w:t>
      </w:r>
      <w:r w:rsidRPr="00142B7E">
        <w:rPr>
          <w:rFonts w:eastAsia="Times New Roman CYR"/>
          <w:szCs w:val="28"/>
        </w:rPr>
        <w:t xml:space="preserve"> основні поняття вживаються </w:t>
      </w:r>
      <w:proofErr w:type="gramStart"/>
      <w:r w:rsidRPr="00142B7E">
        <w:rPr>
          <w:rFonts w:eastAsia="Times New Roman CYR"/>
          <w:szCs w:val="28"/>
        </w:rPr>
        <w:t>у</w:t>
      </w:r>
      <w:proofErr w:type="gramEnd"/>
      <w:r w:rsidRPr="00142B7E">
        <w:rPr>
          <w:rFonts w:eastAsia="Times New Roman CYR"/>
          <w:szCs w:val="28"/>
        </w:rPr>
        <w:t xml:space="preserve"> такому значенні: </w:t>
      </w:r>
    </w:p>
    <w:p w:rsidR="00BF6945" w:rsidRPr="00142B7E" w:rsidRDefault="00BF6945" w:rsidP="00BF6945">
      <w:pPr>
        <w:ind w:firstLine="709"/>
        <w:jc w:val="both"/>
        <w:rPr>
          <w:bCs/>
          <w:iCs/>
          <w:szCs w:val="28"/>
        </w:rPr>
      </w:pPr>
      <w:r w:rsidRPr="00142B7E">
        <w:rPr>
          <w:b/>
          <w:bCs/>
          <w:iCs/>
          <w:szCs w:val="28"/>
        </w:rPr>
        <w:t>Громадянське суспільство</w:t>
      </w:r>
      <w:r w:rsidRPr="00142B7E">
        <w:rPr>
          <w:bCs/>
          <w:iCs/>
          <w:szCs w:val="28"/>
        </w:rPr>
        <w:t xml:space="preserve"> </w:t>
      </w:r>
      <w:r w:rsidRPr="00142B7E">
        <w:rPr>
          <w:bCs/>
          <w:iCs/>
          <w:szCs w:val="28"/>
        </w:rPr>
        <w:noBreakHyphen/>
        <w:t xml:space="preserve"> це сукупність самостійних, незалежних від держави інститутів та відносин, заснованих на свободі особистості, плюра</w:t>
      </w:r>
      <w:r>
        <w:rPr>
          <w:bCs/>
          <w:iCs/>
          <w:szCs w:val="28"/>
        </w:rPr>
        <w:t xml:space="preserve">лізмі поглядів та </w:t>
      </w:r>
      <w:proofErr w:type="gramStart"/>
      <w:r>
        <w:rPr>
          <w:bCs/>
          <w:iCs/>
          <w:szCs w:val="28"/>
        </w:rPr>
        <w:t>демократичного</w:t>
      </w:r>
      <w:proofErr w:type="gramEnd"/>
      <w:r>
        <w:rPr>
          <w:bCs/>
          <w:iCs/>
          <w:szCs w:val="28"/>
        </w:rPr>
        <w:t xml:space="preserve"> правопорядку. Ц</w:t>
      </w:r>
      <w:r w:rsidRPr="00142B7E">
        <w:rPr>
          <w:bCs/>
          <w:iCs/>
          <w:szCs w:val="28"/>
        </w:rPr>
        <w:t>е суспільний прості</w:t>
      </w:r>
      <w:proofErr w:type="gramStart"/>
      <w:r w:rsidRPr="00142B7E">
        <w:rPr>
          <w:bCs/>
          <w:iCs/>
          <w:szCs w:val="28"/>
        </w:rPr>
        <w:t>р</w:t>
      </w:r>
      <w:proofErr w:type="gramEnd"/>
      <w:r w:rsidRPr="00142B7E">
        <w:rPr>
          <w:bCs/>
          <w:iCs/>
          <w:szCs w:val="28"/>
        </w:rPr>
        <w:t>, що лежить поза владними, бізнесовими та сімейними взаємозв’язками й діями, в якому індивіди об’єднуються на добровільних засадах для задо</w:t>
      </w:r>
      <w:r>
        <w:rPr>
          <w:bCs/>
          <w:iCs/>
          <w:szCs w:val="28"/>
        </w:rPr>
        <w:t>волення спільних інтересів. Ц</w:t>
      </w:r>
      <w:r w:rsidRPr="00142B7E">
        <w:rPr>
          <w:bCs/>
          <w:iCs/>
          <w:szCs w:val="28"/>
        </w:rPr>
        <w:t xml:space="preserve">е сфера добровільних колективних дій задля спільних інтересів, цілей і цінностей. </w:t>
      </w:r>
    </w:p>
    <w:p w:rsidR="00BF6945" w:rsidRPr="00142B7E" w:rsidRDefault="00BF6945" w:rsidP="00BF6945">
      <w:pPr>
        <w:ind w:firstLine="709"/>
        <w:jc w:val="both"/>
        <w:rPr>
          <w:bCs/>
          <w:iCs/>
          <w:szCs w:val="28"/>
        </w:rPr>
      </w:pPr>
      <w:r w:rsidRPr="00142B7E">
        <w:rPr>
          <w:b/>
          <w:bCs/>
          <w:iCs/>
          <w:szCs w:val="28"/>
        </w:rPr>
        <w:t>Інститути громадянського суспільства</w:t>
      </w:r>
      <w:r w:rsidRPr="00142B7E">
        <w:rPr>
          <w:bCs/>
          <w:iCs/>
          <w:szCs w:val="28"/>
        </w:rPr>
        <w:t xml:space="preserve"> (далі - </w:t>
      </w:r>
      <w:r>
        <w:rPr>
          <w:bCs/>
          <w:iCs/>
          <w:szCs w:val="28"/>
        </w:rPr>
        <w:t>І</w:t>
      </w:r>
      <w:r w:rsidRPr="00142B7E">
        <w:rPr>
          <w:bCs/>
          <w:iCs/>
          <w:szCs w:val="28"/>
        </w:rPr>
        <w:t xml:space="preserve">ГС) – це громадські організації, професійні і творчі спілки, організації роботодавців, благодійні фонди, волонтерські та </w:t>
      </w:r>
      <w:proofErr w:type="gramStart"/>
      <w:r w:rsidRPr="00142B7E">
        <w:rPr>
          <w:bCs/>
          <w:iCs/>
          <w:szCs w:val="28"/>
        </w:rPr>
        <w:t>рел</w:t>
      </w:r>
      <w:proofErr w:type="gramEnd"/>
      <w:r w:rsidRPr="00142B7E">
        <w:rPr>
          <w:bCs/>
          <w:iCs/>
          <w:szCs w:val="28"/>
        </w:rPr>
        <w:t>ігійні організації, бізнес-асоціації, недержавні засоби масової інформації, органи самоорганізації населення, ініціативні групи громадян та інші не підприємницькі товариства та установи.</w:t>
      </w:r>
    </w:p>
    <w:p w:rsidR="00BF6945" w:rsidRPr="00142B7E" w:rsidRDefault="00BF6945" w:rsidP="00BF6945">
      <w:pPr>
        <w:ind w:firstLine="709"/>
        <w:jc w:val="both"/>
        <w:rPr>
          <w:szCs w:val="28"/>
        </w:rPr>
      </w:pPr>
      <w:proofErr w:type="gramStart"/>
      <w:r w:rsidRPr="00142B7E">
        <w:rPr>
          <w:b/>
          <w:szCs w:val="28"/>
        </w:rPr>
        <w:t xml:space="preserve">Сприяння розвитку ІГС з боку місцевих органів виконавчої влади та органів місцевого самоврядування - </w:t>
      </w:r>
      <w:r w:rsidRPr="00142B7E">
        <w:rPr>
          <w:szCs w:val="28"/>
        </w:rPr>
        <w:t>це налагодження ефективної взаємодії між ними, що базується на партне</w:t>
      </w:r>
      <w:r>
        <w:rPr>
          <w:szCs w:val="28"/>
        </w:rPr>
        <w:t>рстві, взаємній зацікавленості в</w:t>
      </w:r>
      <w:r w:rsidRPr="00142B7E">
        <w:rPr>
          <w:szCs w:val="28"/>
        </w:rPr>
        <w:t xml:space="preserve"> досягненні цілей, спрямованих на демократизацію усіх сфер державного управління та суспільного життя.</w:t>
      </w:r>
      <w:proofErr w:type="gramEnd"/>
    </w:p>
    <w:p w:rsidR="00BF6945" w:rsidRPr="00142B7E" w:rsidRDefault="00BF6945" w:rsidP="00BF6945">
      <w:pPr>
        <w:ind w:firstLine="709"/>
        <w:jc w:val="both"/>
        <w:rPr>
          <w:bCs/>
          <w:iCs/>
          <w:szCs w:val="28"/>
        </w:rPr>
      </w:pPr>
      <w:r w:rsidRPr="00142B7E">
        <w:rPr>
          <w:b/>
          <w:bCs/>
          <w:iCs/>
          <w:szCs w:val="28"/>
        </w:rPr>
        <w:t xml:space="preserve">Інформаційно-просвітницька кампанія </w:t>
      </w:r>
      <w:r w:rsidRPr="00142B7E">
        <w:rPr>
          <w:bCs/>
          <w:iCs/>
          <w:szCs w:val="28"/>
        </w:rPr>
        <w:t>– здійснення заходів, спря</w:t>
      </w:r>
      <w:r>
        <w:rPr>
          <w:bCs/>
          <w:iCs/>
          <w:szCs w:val="28"/>
        </w:rPr>
        <w:t xml:space="preserve">мованих на пропаганду розвитку громадянського суспільства </w:t>
      </w:r>
      <w:r w:rsidRPr="00142B7E">
        <w:rPr>
          <w:bCs/>
          <w:iCs/>
          <w:szCs w:val="28"/>
        </w:rPr>
        <w:t>через засоби масової інформації та інші інноваційні комунікації.</w:t>
      </w:r>
    </w:p>
    <w:p w:rsidR="00BF6945" w:rsidRPr="00142B7E" w:rsidRDefault="00BF6945" w:rsidP="00BF6945">
      <w:pPr>
        <w:ind w:firstLine="709"/>
        <w:jc w:val="both"/>
        <w:rPr>
          <w:rStyle w:val="longtext"/>
          <w:szCs w:val="28"/>
        </w:rPr>
      </w:pPr>
      <w:proofErr w:type="gramStart"/>
      <w:r w:rsidRPr="00142B7E">
        <w:rPr>
          <w:rStyle w:val="longtext"/>
          <w:b/>
          <w:szCs w:val="28"/>
        </w:rPr>
        <w:t>Соц</w:t>
      </w:r>
      <w:proofErr w:type="gramEnd"/>
      <w:r w:rsidRPr="00142B7E">
        <w:rPr>
          <w:rStyle w:val="longtext"/>
          <w:b/>
          <w:szCs w:val="28"/>
        </w:rPr>
        <w:t>іальне замовлення</w:t>
      </w:r>
      <w:r w:rsidRPr="00142B7E">
        <w:rPr>
          <w:rStyle w:val="longtext"/>
          <w:szCs w:val="28"/>
        </w:rPr>
        <w:t xml:space="preserve"> – це інструмент розв’язання пріоритетних соціальних проблем на основі співпраці влади, територіальної громади та ІГС, спрямованої на їх вирішення; це незадоволені або задоволені неповною мірою соціальні потреби та інтереси членів територіальної громади, сформульовані в узагальненому вигляді як соціальне завдання для вирішення.</w:t>
      </w:r>
    </w:p>
    <w:p w:rsidR="00BF6945" w:rsidRPr="00142B7E" w:rsidRDefault="00BF6945" w:rsidP="00BF6945">
      <w:pPr>
        <w:pStyle w:val="HTML"/>
        <w:ind w:firstLine="709"/>
        <w:jc w:val="both"/>
        <w:rPr>
          <w:rFonts w:ascii="Times New Roman" w:hAnsi="Times New Roman" w:cs="Times New Roman"/>
          <w:bCs/>
          <w:iCs/>
          <w:sz w:val="28"/>
          <w:szCs w:val="28"/>
          <w:lang w:val="uk-UA"/>
        </w:rPr>
      </w:pPr>
      <w:r w:rsidRPr="00142B7E">
        <w:rPr>
          <w:rFonts w:ascii="Times New Roman" w:hAnsi="Times New Roman" w:cs="Times New Roman"/>
          <w:b/>
          <w:bCs/>
          <w:iCs/>
          <w:sz w:val="28"/>
          <w:szCs w:val="28"/>
          <w:lang w:val="uk-UA"/>
        </w:rPr>
        <w:t>Форми заохочення ініціатив громадян та ІГС</w:t>
      </w:r>
      <w:r w:rsidRPr="00142B7E">
        <w:rPr>
          <w:rFonts w:ascii="Times New Roman" w:hAnsi="Times New Roman" w:cs="Times New Roman"/>
          <w:bCs/>
          <w:iCs/>
          <w:sz w:val="28"/>
          <w:szCs w:val="28"/>
          <w:lang w:val="uk-UA"/>
        </w:rPr>
        <w:t xml:space="preserve"> – надання місцевими органами виконавчої влади та органами місцевого самоврядування організаційної, фінансової, технічної, методичної й іншої допомоги громадянам та ІГС у реалізації соціально значущих ініціатив.</w:t>
      </w:r>
    </w:p>
    <w:p w:rsidR="00BF6945" w:rsidRPr="00321076" w:rsidRDefault="00BF6945" w:rsidP="00BF6945">
      <w:pPr>
        <w:pStyle w:val="HTML"/>
        <w:ind w:firstLine="709"/>
        <w:jc w:val="both"/>
        <w:rPr>
          <w:rFonts w:ascii="Times New Roman" w:hAnsi="Times New Roman" w:cs="Times New Roman"/>
          <w:bCs/>
          <w:iCs/>
          <w:sz w:val="28"/>
          <w:szCs w:val="28"/>
          <w:lang w:val="uk-UA"/>
        </w:rPr>
      </w:pPr>
      <w:r w:rsidRPr="00142B7E">
        <w:rPr>
          <w:rFonts w:ascii="Times New Roman" w:hAnsi="Times New Roman" w:cs="Times New Roman"/>
          <w:b/>
          <w:bCs/>
          <w:iCs/>
          <w:sz w:val="28"/>
          <w:szCs w:val="28"/>
          <w:lang w:val="uk-UA"/>
        </w:rPr>
        <w:t xml:space="preserve">Підтримка органів самоорганізації населення </w:t>
      </w:r>
      <w:r w:rsidRPr="00142B7E">
        <w:rPr>
          <w:rFonts w:ascii="Times New Roman" w:hAnsi="Times New Roman" w:cs="Times New Roman"/>
          <w:bCs/>
          <w:iCs/>
          <w:sz w:val="28"/>
          <w:szCs w:val="28"/>
          <w:lang w:val="uk-UA"/>
        </w:rPr>
        <w:t xml:space="preserve">– сприяння місцевими органами виконавчої влади та органами місцевого самоврядування </w:t>
      </w:r>
      <w:r w:rsidRPr="00142B7E">
        <w:rPr>
          <w:rFonts w:ascii="Times New Roman" w:hAnsi="Times New Roman" w:cs="Times New Roman"/>
          <w:bCs/>
          <w:iCs/>
          <w:sz w:val="28"/>
          <w:szCs w:val="28"/>
          <w:lang w:val="uk-UA"/>
        </w:rPr>
        <w:lastRenderedPageBreak/>
        <w:t>представницьким органам, що створюються частиною жителів, які тимчасово або постійно проживають на відповідній території в межах села, сел</w:t>
      </w:r>
      <w:r>
        <w:rPr>
          <w:rFonts w:ascii="Times New Roman" w:hAnsi="Times New Roman" w:cs="Times New Roman"/>
          <w:bCs/>
          <w:iCs/>
          <w:sz w:val="28"/>
          <w:szCs w:val="28"/>
          <w:lang w:val="uk-UA"/>
        </w:rPr>
        <w:t>ища</w:t>
      </w:r>
      <w:r w:rsidRPr="00142B7E">
        <w:rPr>
          <w:rFonts w:ascii="Times New Roman" w:hAnsi="Times New Roman" w:cs="Times New Roman"/>
          <w:bCs/>
          <w:iCs/>
          <w:sz w:val="28"/>
          <w:szCs w:val="28"/>
          <w:lang w:val="uk-UA"/>
        </w:rPr>
        <w:t xml:space="preserve"> з метою задоволення та захисту своїх законних соціальних, економічних та інших спільних інтересів.</w:t>
      </w:r>
    </w:p>
    <w:p w:rsidR="00BF6945" w:rsidRPr="00941953" w:rsidRDefault="00BF6945" w:rsidP="00BF6945">
      <w:pPr>
        <w:tabs>
          <w:tab w:val="left" w:pos="709"/>
        </w:tabs>
        <w:jc w:val="center"/>
        <w:rPr>
          <w:b/>
          <w:szCs w:val="28"/>
        </w:rPr>
      </w:pPr>
      <w:r>
        <w:rPr>
          <w:b/>
          <w:szCs w:val="28"/>
        </w:rPr>
        <w:t>Структура та межі розвитку ІГС у</w:t>
      </w:r>
      <w:r w:rsidRPr="00941953">
        <w:rPr>
          <w:b/>
          <w:szCs w:val="28"/>
        </w:rPr>
        <w:t xml:space="preserve"> </w:t>
      </w:r>
      <w:r>
        <w:rPr>
          <w:b/>
          <w:szCs w:val="28"/>
        </w:rPr>
        <w:t>Чечельни</w:t>
      </w:r>
      <w:r w:rsidRPr="00941953">
        <w:rPr>
          <w:b/>
          <w:szCs w:val="28"/>
        </w:rPr>
        <w:t>цькому  районі</w:t>
      </w:r>
    </w:p>
    <w:p w:rsidR="00BF6945" w:rsidRPr="00C57D8D" w:rsidRDefault="00BF6945" w:rsidP="00BF6945">
      <w:pPr>
        <w:ind w:firstLine="709"/>
        <w:jc w:val="both"/>
        <w:rPr>
          <w:szCs w:val="28"/>
        </w:rPr>
      </w:pPr>
      <w:r w:rsidRPr="00C57D8D">
        <w:rPr>
          <w:szCs w:val="28"/>
        </w:rPr>
        <w:t>Станом на 1 січня 2018 року</w:t>
      </w:r>
      <w:r w:rsidRPr="00C57D8D">
        <w:rPr>
          <w:color w:val="002060"/>
          <w:szCs w:val="28"/>
        </w:rPr>
        <w:t xml:space="preserve"> </w:t>
      </w:r>
      <w:r w:rsidRPr="00C57D8D">
        <w:rPr>
          <w:szCs w:val="28"/>
        </w:rPr>
        <w:t>на території  Чечельницького району рахується 36 районних громадських організаці</w:t>
      </w:r>
      <w:r>
        <w:rPr>
          <w:szCs w:val="28"/>
        </w:rPr>
        <w:t>й</w:t>
      </w:r>
      <w:r w:rsidRPr="00C57D8D">
        <w:rPr>
          <w:szCs w:val="28"/>
        </w:rPr>
        <w:t xml:space="preserve">. </w:t>
      </w:r>
    </w:p>
    <w:p w:rsidR="00BF6945" w:rsidRPr="00C57D8D" w:rsidRDefault="00BF6945" w:rsidP="00BF6945">
      <w:pPr>
        <w:ind w:firstLine="709"/>
        <w:jc w:val="both"/>
        <w:rPr>
          <w:szCs w:val="28"/>
        </w:rPr>
      </w:pPr>
      <w:r w:rsidRPr="00C57D8D">
        <w:rPr>
          <w:rFonts w:eastAsia="Times New Roman CYR"/>
          <w:spacing w:val="14"/>
          <w:szCs w:val="28"/>
        </w:rPr>
        <w:t>Найбільш структурованими серед об’єднань громадян</w:t>
      </w:r>
      <w:proofErr w:type="gramStart"/>
      <w:r w:rsidRPr="00C57D8D">
        <w:rPr>
          <w:rFonts w:eastAsia="Times New Roman CYR"/>
          <w:spacing w:val="14"/>
          <w:szCs w:val="28"/>
        </w:rPr>
        <w:t xml:space="preserve"> є</w:t>
      </w:r>
      <w:r>
        <w:rPr>
          <w:rFonts w:eastAsia="Times New Roman CYR"/>
          <w:spacing w:val="14"/>
          <w:szCs w:val="28"/>
        </w:rPr>
        <w:t>:</w:t>
      </w:r>
      <w:proofErr w:type="gramEnd"/>
      <w:r w:rsidRPr="00C57D8D">
        <w:rPr>
          <w:rFonts w:eastAsia="Times New Roman CYR"/>
          <w:spacing w:val="14"/>
          <w:szCs w:val="28"/>
        </w:rPr>
        <w:t xml:space="preserve"> </w:t>
      </w:r>
      <w:r w:rsidRPr="00C57D8D">
        <w:rPr>
          <w:szCs w:val="28"/>
        </w:rPr>
        <w:t>Чечельницька організація ветеранів України</w:t>
      </w:r>
      <w:r w:rsidRPr="00C57D8D">
        <w:rPr>
          <w:rFonts w:eastAsia="Times New Roman CYR"/>
          <w:szCs w:val="28"/>
        </w:rPr>
        <w:t xml:space="preserve">, </w:t>
      </w:r>
      <w:r w:rsidRPr="00C57D8D">
        <w:rPr>
          <w:szCs w:val="28"/>
        </w:rPr>
        <w:t>Чечельницький районний осередок Всеукраї</w:t>
      </w:r>
      <w:r>
        <w:rPr>
          <w:szCs w:val="28"/>
        </w:rPr>
        <w:t>нської громадської організації «Союз Чорнобиль України»</w:t>
      </w:r>
      <w:r w:rsidRPr="00C57D8D">
        <w:rPr>
          <w:rFonts w:eastAsia="Times New Roman CYR"/>
          <w:szCs w:val="28"/>
        </w:rPr>
        <w:t xml:space="preserve">, </w:t>
      </w:r>
      <w:r w:rsidRPr="00C57D8D">
        <w:rPr>
          <w:bCs/>
          <w:szCs w:val="28"/>
        </w:rPr>
        <w:t>Українська спілка ветеранів Афганістану (воїнів інтернаціоналі</w:t>
      </w:r>
      <w:proofErr w:type="gramStart"/>
      <w:r w:rsidRPr="00C57D8D">
        <w:rPr>
          <w:bCs/>
          <w:szCs w:val="28"/>
        </w:rPr>
        <w:t>ст</w:t>
      </w:r>
      <w:proofErr w:type="gramEnd"/>
      <w:r w:rsidRPr="00C57D8D">
        <w:rPr>
          <w:bCs/>
          <w:szCs w:val="28"/>
        </w:rPr>
        <w:t>ів)</w:t>
      </w:r>
      <w:r w:rsidRPr="00C57D8D">
        <w:rPr>
          <w:rFonts w:eastAsia="Times New Roman CYR"/>
          <w:szCs w:val="28"/>
        </w:rPr>
        <w:t xml:space="preserve">, </w:t>
      </w:r>
      <w:r w:rsidRPr="00C57D8D">
        <w:rPr>
          <w:szCs w:val="28"/>
        </w:rPr>
        <w:t>Громадська організація «Чечельницька районна спілка ветеранів АТО»</w:t>
      </w:r>
      <w:r>
        <w:rPr>
          <w:szCs w:val="28"/>
        </w:rPr>
        <w:t>,</w:t>
      </w:r>
      <w:r w:rsidRPr="00C57D8D">
        <w:rPr>
          <w:szCs w:val="28"/>
        </w:rPr>
        <w:t xml:space="preserve"> Громадська організація «Чечельницький Дивограй».</w:t>
      </w:r>
    </w:p>
    <w:p w:rsidR="00BF6945" w:rsidRPr="00142B7E" w:rsidRDefault="00BF6945" w:rsidP="00BF6945">
      <w:pPr>
        <w:tabs>
          <w:tab w:val="left" w:pos="993"/>
        </w:tabs>
        <w:ind w:firstLine="709"/>
        <w:jc w:val="both"/>
        <w:rPr>
          <w:szCs w:val="28"/>
        </w:rPr>
      </w:pPr>
      <w:r>
        <w:rPr>
          <w:szCs w:val="28"/>
        </w:rPr>
        <w:t>Районна</w:t>
      </w:r>
      <w:r w:rsidRPr="00142B7E">
        <w:rPr>
          <w:szCs w:val="28"/>
        </w:rPr>
        <w:t xml:space="preserve"> влада розглядає ІГС як </w:t>
      </w:r>
      <w:proofErr w:type="gramStart"/>
      <w:r w:rsidRPr="00142B7E">
        <w:rPr>
          <w:szCs w:val="28"/>
        </w:rPr>
        <w:t>р</w:t>
      </w:r>
      <w:proofErr w:type="gramEnd"/>
      <w:r w:rsidRPr="00142B7E">
        <w:rPr>
          <w:szCs w:val="28"/>
        </w:rPr>
        <w:t>івноправних партнерів з вирішення питань місцевого значення. Стан розвитку відносин між місцевими органами виконавчої влади, органами місцевого самоврядування й ІГС засвідчує демократичність і публічність процесі</w:t>
      </w:r>
      <w:proofErr w:type="gramStart"/>
      <w:r w:rsidRPr="00142B7E">
        <w:rPr>
          <w:szCs w:val="28"/>
        </w:rPr>
        <w:t>в</w:t>
      </w:r>
      <w:proofErr w:type="gramEnd"/>
      <w:r w:rsidRPr="00142B7E">
        <w:rPr>
          <w:szCs w:val="28"/>
        </w:rPr>
        <w:t xml:space="preserve"> </w:t>
      </w:r>
      <w:proofErr w:type="gramStart"/>
      <w:r w:rsidRPr="00142B7E">
        <w:rPr>
          <w:szCs w:val="28"/>
        </w:rPr>
        <w:t>та</w:t>
      </w:r>
      <w:proofErr w:type="gramEnd"/>
      <w:r w:rsidRPr="00142B7E">
        <w:rPr>
          <w:szCs w:val="28"/>
        </w:rPr>
        <w:t xml:space="preserve"> реалістичність кроків подальшого розвитку громадянського суспільства в </w:t>
      </w:r>
      <w:r>
        <w:rPr>
          <w:szCs w:val="28"/>
        </w:rPr>
        <w:t>район</w:t>
      </w:r>
      <w:r w:rsidRPr="00142B7E">
        <w:rPr>
          <w:szCs w:val="28"/>
        </w:rPr>
        <w:t xml:space="preserve">і. </w:t>
      </w:r>
    </w:p>
    <w:p w:rsidR="00BF6945" w:rsidRPr="00142B7E" w:rsidRDefault="00BF6945" w:rsidP="00BF6945">
      <w:pPr>
        <w:autoSpaceDE w:val="0"/>
        <w:ind w:firstLine="708"/>
        <w:jc w:val="both"/>
        <w:rPr>
          <w:szCs w:val="28"/>
        </w:rPr>
      </w:pPr>
      <w:r w:rsidRPr="00142B7E">
        <w:rPr>
          <w:szCs w:val="28"/>
        </w:rPr>
        <w:t>Відповідно до вимог постанови Кабінету Міні</w:t>
      </w:r>
      <w:proofErr w:type="gramStart"/>
      <w:r w:rsidRPr="00142B7E">
        <w:rPr>
          <w:szCs w:val="28"/>
        </w:rPr>
        <w:t>стр</w:t>
      </w:r>
      <w:proofErr w:type="gramEnd"/>
      <w:r w:rsidRPr="00142B7E">
        <w:rPr>
          <w:szCs w:val="28"/>
        </w:rPr>
        <w:t xml:space="preserve">ів України </w:t>
      </w:r>
      <w:r w:rsidRPr="00142B7E">
        <w:rPr>
          <w:szCs w:val="28"/>
        </w:rPr>
        <w:br/>
        <w:t xml:space="preserve">від </w:t>
      </w:r>
      <w:r w:rsidRPr="00E4764D">
        <w:rPr>
          <w:szCs w:val="28"/>
        </w:rPr>
        <w:t>3 листопада 2010 року № 996</w:t>
      </w:r>
      <w:r w:rsidRPr="00142B7E">
        <w:rPr>
          <w:szCs w:val="28"/>
        </w:rPr>
        <w:t xml:space="preserve"> </w:t>
      </w:r>
      <w:r>
        <w:rPr>
          <w:szCs w:val="28"/>
        </w:rPr>
        <w:t>"</w:t>
      </w:r>
      <w:r w:rsidRPr="00142B7E">
        <w:rPr>
          <w:szCs w:val="28"/>
        </w:rPr>
        <w:t>Про забезпечення участі громадськості у формуванні та реалізації державної політики</w:t>
      </w:r>
      <w:r>
        <w:rPr>
          <w:szCs w:val="28"/>
        </w:rPr>
        <w:t xml:space="preserve">" у районі </w:t>
      </w:r>
      <w:r w:rsidRPr="00142B7E">
        <w:rPr>
          <w:szCs w:val="28"/>
        </w:rPr>
        <w:t xml:space="preserve"> </w:t>
      </w:r>
      <w:r>
        <w:rPr>
          <w:szCs w:val="28"/>
        </w:rPr>
        <w:t xml:space="preserve">створено </w:t>
      </w:r>
      <w:r>
        <w:rPr>
          <w:bCs/>
          <w:color w:val="000000"/>
          <w:spacing w:val="-11"/>
          <w:szCs w:val="28"/>
        </w:rPr>
        <w:t xml:space="preserve">громадську раду </w:t>
      </w:r>
      <w:r w:rsidRPr="00BD1461">
        <w:rPr>
          <w:bCs/>
          <w:color w:val="000000"/>
          <w:spacing w:val="-11"/>
          <w:szCs w:val="28"/>
        </w:rPr>
        <w:t xml:space="preserve">при </w:t>
      </w:r>
      <w:r>
        <w:rPr>
          <w:bCs/>
          <w:color w:val="000000"/>
          <w:spacing w:val="-11"/>
          <w:szCs w:val="28"/>
        </w:rPr>
        <w:t xml:space="preserve">Чечельницькій </w:t>
      </w:r>
      <w:r w:rsidRPr="00BD1461">
        <w:rPr>
          <w:bCs/>
          <w:color w:val="000000"/>
          <w:spacing w:val="-11"/>
          <w:szCs w:val="28"/>
        </w:rPr>
        <w:t>районній державній адміністрації</w:t>
      </w:r>
      <w:r>
        <w:rPr>
          <w:bCs/>
          <w:color w:val="000000"/>
          <w:spacing w:val="-11"/>
          <w:szCs w:val="28"/>
        </w:rPr>
        <w:t>.</w:t>
      </w:r>
      <w:r w:rsidRPr="00BD1461">
        <w:rPr>
          <w:bCs/>
          <w:color w:val="000000"/>
          <w:spacing w:val="-11"/>
          <w:szCs w:val="28"/>
        </w:rPr>
        <w:t xml:space="preserve"> </w:t>
      </w:r>
      <w:r w:rsidRPr="00142B7E">
        <w:rPr>
          <w:szCs w:val="28"/>
        </w:rPr>
        <w:t xml:space="preserve">Головною метою </w:t>
      </w:r>
      <w:r>
        <w:rPr>
          <w:szCs w:val="28"/>
        </w:rPr>
        <w:t>цього консультативно-дорадчого органу</w:t>
      </w:r>
      <w:r w:rsidRPr="00142B7E">
        <w:rPr>
          <w:szCs w:val="28"/>
        </w:rPr>
        <w:t xml:space="preserve"> є участь у формуванні й реалізації державної й регіональної політики з питань </w:t>
      </w:r>
      <w:proofErr w:type="gramStart"/>
      <w:r w:rsidRPr="00142B7E">
        <w:rPr>
          <w:szCs w:val="28"/>
        </w:rPr>
        <w:t>соц</w:t>
      </w:r>
      <w:proofErr w:type="gramEnd"/>
      <w:r w:rsidRPr="00142B7E">
        <w:rPr>
          <w:szCs w:val="28"/>
        </w:rPr>
        <w:t xml:space="preserve">іально-економічного та суспільно-політичного життя </w:t>
      </w:r>
      <w:r>
        <w:rPr>
          <w:szCs w:val="28"/>
        </w:rPr>
        <w:t>району</w:t>
      </w:r>
      <w:r w:rsidRPr="00142B7E">
        <w:rPr>
          <w:szCs w:val="28"/>
        </w:rPr>
        <w:t xml:space="preserve">, участь у масових заходах, акціях тощо. </w:t>
      </w:r>
    </w:p>
    <w:p w:rsidR="00BF6945" w:rsidRPr="00E4764D" w:rsidRDefault="00BF6945" w:rsidP="00BF6945">
      <w:pPr>
        <w:ind w:firstLine="709"/>
        <w:jc w:val="both"/>
        <w:rPr>
          <w:szCs w:val="28"/>
        </w:rPr>
      </w:pPr>
      <w:r w:rsidRPr="00E4764D">
        <w:rPr>
          <w:szCs w:val="28"/>
        </w:rPr>
        <w:t xml:space="preserve">Разом з тим, стан справ щодо розвитку громадянського суспільства в </w:t>
      </w:r>
      <w:r>
        <w:rPr>
          <w:szCs w:val="28"/>
        </w:rPr>
        <w:t>Чечельни</w:t>
      </w:r>
      <w:r w:rsidRPr="00E4764D">
        <w:rPr>
          <w:szCs w:val="28"/>
        </w:rPr>
        <w:t xml:space="preserve">цькому районі </w:t>
      </w:r>
      <w:proofErr w:type="gramStart"/>
      <w:r w:rsidRPr="00E4764D">
        <w:rPr>
          <w:szCs w:val="28"/>
        </w:rPr>
        <w:t>св</w:t>
      </w:r>
      <w:proofErr w:type="gramEnd"/>
      <w:r w:rsidRPr="00E4764D">
        <w:rPr>
          <w:szCs w:val="28"/>
        </w:rPr>
        <w:t>ідчить про</w:t>
      </w:r>
      <w:r>
        <w:rPr>
          <w:szCs w:val="28"/>
        </w:rPr>
        <w:t xml:space="preserve"> те</w:t>
      </w:r>
      <w:r w:rsidRPr="00E4764D">
        <w:rPr>
          <w:szCs w:val="28"/>
        </w:rPr>
        <w:t>,  що  активних,  дієвих місцевих громадських організацій, що займаються суспільно важливою діяльністю на теренах району, недостатньо.</w:t>
      </w:r>
    </w:p>
    <w:p w:rsidR="00BF6945" w:rsidRPr="00142B7E" w:rsidRDefault="00BF6945" w:rsidP="00BF6945">
      <w:pPr>
        <w:ind w:firstLine="709"/>
        <w:jc w:val="both"/>
        <w:rPr>
          <w:szCs w:val="28"/>
        </w:rPr>
      </w:pPr>
      <w:proofErr w:type="gramStart"/>
      <w:r w:rsidRPr="00142B7E">
        <w:rPr>
          <w:rFonts w:eastAsia="Times New Roman CYR"/>
          <w:szCs w:val="28"/>
        </w:rPr>
        <w:t xml:space="preserve">Інструментом вирішення проблем розвитку </w:t>
      </w:r>
      <w:r w:rsidRPr="00142B7E">
        <w:rPr>
          <w:szCs w:val="28"/>
        </w:rPr>
        <w:t>ІГС</w:t>
      </w:r>
      <w:r w:rsidRPr="00142B7E">
        <w:rPr>
          <w:rFonts w:eastAsia="Times New Roman CYR"/>
          <w:szCs w:val="28"/>
        </w:rPr>
        <w:t xml:space="preserve"> в </w:t>
      </w:r>
      <w:r>
        <w:rPr>
          <w:rFonts w:eastAsia="Times New Roman CYR"/>
          <w:szCs w:val="28"/>
        </w:rPr>
        <w:t>районі</w:t>
      </w:r>
      <w:r w:rsidRPr="00142B7E">
        <w:rPr>
          <w:rFonts w:eastAsia="Times New Roman CYR"/>
          <w:szCs w:val="28"/>
        </w:rPr>
        <w:t xml:space="preserve"> може стати прийняття та реалізація даної Програми, яка </w:t>
      </w:r>
      <w:r w:rsidRPr="00142B7E">
        <w:rPr>
          <w:szCs w:val="28"/>
        </w:rPr>
        <w:t>спрямовує зусилля місцевих органів виконавчої влади та органів місцевого самоврядування на створення сприятливих умов для ефективного функціонування третього сектору, передбачає залучення ІГС до формування та реалізації державної і регіональної політики, а також більш повного</w:t>
      </w:r>
      <w:proofErr w:type="gramEnd"/>
      <w:r w:rsidRPr="00142B7E">
        <w:rPr>
          <w:szCs w:val="28"/>
        </w:rPr>
        <w:t xml:space="preserve"> використання їхнього потенціалу для розвитку</w:t>
      </w:r>
      <w:r>
        <w:rPr>
          <w:szCs w:val="28"/>
        </w:rPr>
        <w:t xml:space="preserve"> району</w:t>
      </w:r>
      <w:r w:rsidRPr="00142B7E">
        <w:rPr>
          <w:szCs w:val="28"/>
        </w:rPr>
        <w:t xml:space="preserve">. </w:t>
      </w:r>
    </w:p>
    <w:p w:rsidR="00BF6945" w:rsidRPr="00142B7E" w:rsidRDefault="00BF6945" w:rsidP="00BF6945">
      <w:pPr>
        <w:pStyle w:val="a4"/>
        <w:ind w:left="0" w:firstLine="709"/>
        <w:jc w:val="both"/>
        <w:rPr>
          <w:szCs w:val="28"/>
          <w:lang w:val="uk-UA"/>
        </w:rPr>
      </w:pPr>
      <w:r>
        <w:rPr>
          <w:szCs w:val="28"/>
          <w:lang w:val="uk-UA"/>
        </w:rPr>
        <w:t>Програма розроблена відповідно д</w:t>
      </w:r>
      <w:r w:rsidRPr="00142B7E">
        <w:rPr>
          <w:szCs w:val="28"/>
          <w:lang w:val="uk-UA"/>
        </w:rPr>
        <w:t>о:</w:t>
      </w:r>
    </w:p>
    <w:p w:rsidR="00BF6945" w:rsidRPr="00142B7E" w:rsidRDefault="00BF6945" w:rsidP="00BF6945">
      <w:pPr>
        <w:pStyle w:val="a4"/>
        <w:ind w:left="0" w:firstLine="709"/>
        <w:jc w:val="both"/>
        <w:rPr>
          <w:szCs w:val="28"/>
          <w:lang w:val="uk-UA"/>
        </w:rPr>
      </w:pPr>
      <w:r>
        <w:rPr>
          <w:szCs w:val="28"/>
          <w:lang w:val="uk-UA"/>
        </w:rPr>
        <w:t xml:space="preserve">-   </w:t>
      </w:r>
      <w:r w:rsidRPr="00142B7E">
        <w:rPr>
          <w:szCs w:val="28"/>
          <w:lang w:val="uk-UA"/>
        </w:rPr>
        <w:t>Конституції України;</w:t>
      </w:r>
    </w:p>
    <w:p w:rsidR="00BF6945" w:rsidRPr="00142B7E" w:rsidRDefault="00BF6945" w:rsidP="00BF6945">
      <w:pPr>
        <w:pStyle w:val="a4"/>
        <w:ind w:left="0" w:firstLine="709"/>
        <w:jc w:val="both"/>
        <w:rPr>
          <w:szCs w:val="28"/>
          <w:lang w:val="uk-UA"/>
        </w:rPr>
      </w:pPr>
      <w:r>
        <w:rPr>
          <w:szCs w:val="28"/>
          <w:lang w:val="uk-UA"/>
        </w:rPr>
        <w:t xml:space="preserve">- </w:t>
      </w:r>
      <w:r w:rsidRPr="00142B7E">
        <w:rPr>
          <w:szCs w:val="28"/>
          <w:lang w:val="uk-UA"/>
        </w:rPr>
        <w:t xml:space="preserve">законів України </w:t>
      </w:r>
      <w:r>
        <w:rPr>
          <w:szCs w:val="28"/>
          <w:lang w:val="uk-UA"/>
        </w:rPr>
        <w:t>"</w:t>
      </w:r>
      <w:r w:rsidRPr="00142B7E">
        <w:rPr>
          <w:szCs w:val="28"/>
          <w:lang w:val="uk-UA"/>
        </w:rPr>
        <w:t>Про державні цільові програми</w:t>
      </w:r>
      <w:r>
        <w:rPr>
          <w:szCs w:val="28"/>
          <w:lang w:val="uk-UA"/>
        </w:rPr>
        <w:t>"</w:t>
      </w:r>
      <w:r w:rsidRPr="00142B7E">
        <w:rPr>
          <w:szCs w:val="28"/>
          <w:lang w:val="uk-UA"/>
        </w:rPr>
        <w:t xml:space="preserve">, </w:t>
      </w:r>
      <w:r>
        <w:rPr>
          <w:szCs w:val="28"/>
          <w:lang w:val="uk-UA"/>
        </w:rPr>
        <w:t>"</w:t>
      </w:r>
      <w:r w:rsidRPr="00142B7E">
        <w:rPr>
          <w:szCs w:val="28"/>
          <w:lang w:val="uk-UA"/>
        </w:rPr>
        <w:t>Про місцеве самоврядування в Україні</w:t>
      </w:r>
      <w:r>
        <w:rPr>
          <w:szCs w:val="28"/>
          <w:lang w:val="uk-UA"/>
        </w:rPr>
        <w:t>"</w:t>
      </w:r>
      <w:r w:rsidRPr="00142B7E">
        <w:rPr>
          <w:szCs w:val="28"/>
          <w:lang w:val="uk-UA"/>
        </w:rPr>
        <w:t xml:space="preserve">, </w:t>
      </w:r>
      <w:r>
        <w:rPr>
          <w:szCs w:val="28"/>
          <w:lang w:val="uk-UA"/>
        </w:rPr>
        <w:t>"</w:t>
      </w:r>
      <w:r w:rsidRPr="00142B7E">
        <w:rPr>
          <w:szCs w:val="28"/>
          <w:lang w:val="uk-UA"/>
        </w:rPr>
        <w:t>Про місцеві державні адміністрації</w:t>
      </w:r>
      <w:r>
        <w:rPr>
          <w:szCs w:val="28"/>
          <w:lang w:val="uk-UA"/>
        </w:rPr>
        <w:t>"</w:t>
      </w:r>
      <w:r w:rsidRPr="00142B7E">
        <w:rPr>
          <w:szCs w:val="28"/>
          <w:lang w:val="uk-UA"/>
        </w:rPr>
        <w:t xml:space="preserve">, </w:t>
      </w:r>
      <w:r>
        <w:rPr>
          <w:szCs w:val="28"/>
          <w:lang w:val="uk-UA"/>
        </w:rPr>
        <w:t>"</w:t>
      </w:r>
      <w:r w:rsidRPr="00142B7E">
        <w:rPr>
          <w:szCs w:val="28"/>
          <w:lang w:val="uk-UA"/>
        </w:rPr>
        <w:t>Про об’єднання громадян</w:t>
      </w:r>
      <w:r>
        <w:rPr>
          <w:szCs w:val="28"/>
          <w:lang w:val="uk-UA"/>
        </w:rPr>
        <w:t>"</w:t>
      </w:r>
      <w:r w:rsidRPr="00142B7E">
        <w:rPr>
          <w:szCs w:val="28"/>
          <w:lang w:val="uk-UA"/>
        </w:rPr>
        <w:t xml:space="preserve">, </w:t>
      </w:r>
      <w:r>
        <w:rPr>
          <w:szCs w:val="28"/>
          <w:lang w:val="uk-UA"/>
        </w:rPr>
        <w:t>"</w:t>
      </w:r>
      <w:r w:rsidRPr="00142B7E">
        <w:rPr>
          <w:szCs w:val="28"/>
          <w:lang w:val="uk-UA"/>
        </w:rPr>
        <w:t>Про волонтерську діяльність</w:t>
      </w:r>
      <w:r>
        <w:rPr>
          <w:szCs w:val="28"/>
          <w:lang w:val="uk-UA"/>
        </w:rPr>
        <w:t>"</w:t>
      </w:r>
      <w:r w:rsidRPr="00142B7E">
        <w:rPr>
          <w:szCs w:val="28"/>
          <w:lang w:val="uk-UA"/>
        </w:rPr>
        <w:t xml:space="preserve">, </w:t>
      </w:r>
      <w:r>
        <w:rPr>
          <w:szCs w:val="28"/>
          <w:lang w:val="uk-UA"/>
        </w:rPr>
        <w:t>"</w:t>
      </w:r>
      <w:r w:rsidRPr="00142B7E">
        <w:rPr>
          <w:szCs w:val="28"/>
          <w:lang w:val="uk-UA"/>
        </w:rPr>
        <w:t>Про доступ до публічної інформації</w:t>
      </w:r>
      <w:r>
        <w:rPr>
          <w:szCs w:val="28"/>
          <w:lang w:val="uk-UA"/>
        </w:rPr>
        <w:t>"</w:t>
      </w:r>
      <w:r w:rsidRPr="00142B7E">
        <w:rPr>
          <w:szCs w:val="28"/>
          <w:lang w:val="uk-UA"/>
        </w:rPr>
        <w:t xml:space="preserve">, </w:t>
      </w:r>
      <w:r>
        <w:rPr>
          <w:szCs w:val="28"/>
          <w:lang w:val="uk-UA"/>
        </w:rPr>
        <w:t>"</w:t>
      </w:r>
      <w:r w:rsidRPr="00142B7E">
        <w:rPr>
          <w:szCs w:val="28"/>
          <w:lang w:val="uk-UA"/>
        </w:rPr>
        <w:t>Про соціальний діалог в Україні</w:t>
      </w:r>
      <w:r>
        <w:rPr>
          <w:szCs w:val="28"/>
          <w:lang w:val="uk-UA"/>
        </w:rPr>
        <w:t>"</w:t>
      </w:r>
      <w:r w:rsidRPr="00142B7E">
        <w:rPr>
          <w:szCs w:val="28"/>
          <w:lang w:val="uk-UA"/>
        </w:rPr>
        <w:t xml:space="preserve">, </w:t>
      </w:r>
      <w:r>
        <w:rPr>
          <w:szCs w:val="28"/>
          <w:lang w:val="uk-UA"/>
        </w:rPr>
        <w:t>"</w:t>
      </w:r>
      <w:r w:rsidRPr="00142B7E">
        <w:rPr>
          <w:szCs w:val="28"/>
          <w:lang w:val="uk-UA"/>
        </w:rPr>
        <w:t>Про засади зовнішньої та внутрішньої політики</w:t>
      </w:r>
      <w:r>
        <w:rPr>
          <w:szCs w:val="28"/>
          <w:lang w:val="uk-UA"/>
        </w:rPr>
        <w:t>"</w:t>
      </w:r>
      <w:r w:rsidRPr="00142B7E">
        <w:rPr>
          <w:szCs w:val="28"/>
          <w:lang w:val="uk-UA"/>
        </w:rPr>
        <w:t>;</w:t>
      </w:r>
    </w:p>
    <w:p w:rsidR="00BF6945" w:rsidRPr="00142B7E" w:rsidRDefault="00BF6945" w:rsidP="00BF6945">
      <w:pPr>
        <w:pStyle w:val="a4"/>
        <w:ind w:left="0" w:firstLine="709"/>
        <w:jc w:val="both"/>
        <w:rPr>
          <w:szCs w:val="28"/>
          <w:lang w:val="uk-UA"/>
        </w:rPr>
      </w:pPr>
      <w:r>
        <w:rPr>
          <w:szCs w:val="28"/>
          <w:lang w:val="uk-UA"/>
        </w:rPr>
        <w:lastRenderedPageBreak/>
        <w:t xml:space="preserve">- </w:t>
      </w:r>
      <w:r w:rsidRPr="00142B7E">
        <w:rPr>
          <w:szCs w:val="28"/>
          <w:lang w:val="uk-UA"/>
        </w:rPr>
        <w:t>Концепції сприяння органами виконавчої влади розвитку громадянського суспільства, затвердженої розпорядженням Кабінету Міністрів України в</w:t>
      </w:r>
      <w:r>
        <w:rPr>
          <w:szCs w:val="28"/>
          <w:lang w:val="uk-UA"/>
        </w:rPr>
        <w:t xml:space="preserve">ід </w:t>
      </w:r>
      <w:r w:rsidRPr="00142B7E">
        <w:rPr>
          <w:szCs w:val="28"/>
          <w:lang w:val="uk-UA"/>
        </w:rPr>
        <w:t>21 листопада 2007 р. № 1035-р;</w:t>
      </w:r>
    </w:p>
    <w:p w:rsidR="00BF6945" w:rsidRPr="00142B7E" w:rsidRDefault="00BF6945" w:rsidP="00BF6945">
      <w:pPr>
        <w:pStyle w:val="a4"/>
        <w:ind w:left="0" w:firstLine="709"/>
        <w:jc w:val="both"/>
        <w:rPr>
          <w:spacing w:val="-4"/>
          <w:szCs w:val="28"/>
          <w:lang w:val="uk-UA"/>
        </w:rPr>
      </w:pPr>
      <w:r>
        <w:rPr>
          <w:szCs w:val="28"/>
          <w:lang w:val="uk-UA"/>
        </w:rPr>
        <w:t xml:space="preserve">- </w:t>
      </w:r>
      <w:r w:rsidRPr="00142B7E">
        <w:rPr>
          <w:szCs w:val="28"/>
          <w:lang w:val="uk-UA"/>
        </w:rPr>
        <w:t xml:space="preserve">постанов Кабінету Міністрів України від 3 листопада 2010 року № 996 </w:t>
      </w:r>
      <w:r>
        <w:rPr>
          <w:szCs w:val="28"/>
          <w:lang w:val="uk-UA"/>
        </w:rPr>
        <w:t>"</w:t>
      </w:r>
      <w:r w:rsidRPr="00142B7E">
        <w:rPr>
          <w:szCs w:val="28"/>
          <w:lang w:val="uk-UA"/>
        </w:rPr>
        <w:t>Про забезпечення участі громадськості у формуванні та реалізації державної політики</w:t>
      </w:r>
      <w:r>
        <w:rPr>
          <w:szCs w:val="28"/>
          <w:lang w:val="uk-UA"/>
        </w:rPr>
        <w:t>"</w:t>
      </w:r>
      <w:r w:rsidRPr="00142B7E">
        <w:rPr>
          <w:szCs w:val="28"/>
          <w:lang w:val="uk-UA"/>
        </w:rPr>
        <w:t>; від 31 січня 2007 р. № 106</w:t>
      </w:r>
      <w:r w:rsidRPr="00142B7E">
        <w:rPr>
          <w:b/>
          <w:bCs/>
          <w:szCs w:val="28"/>
          <w:lang w:val="uk-UA"/>
        </w:rPr>
        <w:t xml:space="preserve"> </w:t>
      </w:r>
      <w:r>
        <w:rPr>
          <w:b/>
          <w:bCs/>
          <w:szCs w:val="28"/>
          <w:lang w:val="uk-UA"/>
        </w:rPr>
        <w:t>"</w:t>
      </w:r>
      <w:r w:rsidRPr="00142B7E">
        <w:rPr>
          <w:szCs w:val="28"/>
          <w:lang w:val="uk-UA"/>
        </w:rPr>
        <w:t>Про затвердження Порядку розроблення та виконання державних цільових програм</w:t>
      </w:r>
      <w:r>
        <w:rPr>
          <w:szCs w:val="28"/>
          <w:lang w:val="uk-UA"/>
        </w:rPr>
        <w:t>"</w:t>
      </w:r>
      <w:r w:rsidRPr="00142B7E">
        <w:rPr>
          <w:spacing w:val="-4"/>
          <w:szCs w:val="28"/>
          <w:lang w:val="uk-UA"/>
        </w:rPr>
        <w:t>;</w:t>
      </w:r>
    </w:p>
    <w:p w:rsidR="00BF6945" w:rsidRPr="00DF6190" w:rsidRDefault="00BF6945" w:rsidP="00BF6945">
      <w:pPr>
        <w:pStyle w:val="a4"/>
        <w:ind w:left="0" w:firstLine="709"/>
        <w:jc w:val="both"/>
        <w:rPr>
          <w:szCs w:val="28"/>
          <w:lang w:val="uk-UA"/>
        </w:rPr>
      </w:pPr>
      <w:r>
        <w:rPr>
          <w:szCs w:val="28"/>
          <w:lang w:val="uk-UA"/>
        </w:rPr>
        <w:t xml:space="preserve">- </w:t>
      </w:r>
      <w:r w:rsidRPr="00142B7E">
        <w:rPr>
          <w:szCs w:val="28"/>
          <w:lang w:val="uk-UA"/>
        </w:rPr>
        <w:t xml:space="preserve">наказів Міністерства економіки України від 4 грудня 2006 р. № 367 </w:t>
      </w:r>
      <w:r>
        <w:rPr>
          <w:szCs w:val="28"/>
          <w:lang w:val="uk-UA"/>
        </w:rPr>
        <w:t>"</w:t>
      </w:r>
      <w:r w:rsidRPr="00142B7E">
        <w:rPr>
          <w:szCs w:val="28"/>
          <w:lang w:val="uk-UA"/>
        </w:rPr>
        <w:t>Про методичні рекомендації щодо порядку розроблення регіональних цільових програм, моніторингу та звітності про їх виконання</w:t>
      </w:r>
      <w:r>
        <w:rPr>
          <w:szCs w:val="28"/>
          <w:lang w:val="uk-UA"/>
        </w:rPr>
        <w:t>"</w:t>
      </w:r>
      <w:r w:rsidRPr="00142B7E">
        <w:rPr>
          <w:szCs w:val="28"/>
          <w:lang w:val="uk-UA"/>
        </w:rPr>
        <w:t xml:space="preserve"> та від 4 грудня 2009 р. №1367 </w:t>
      </w:r>
      <w:r>
        <w:rPr>
          <w:szCs w:val="28"/>
          <w:lang w:val="uk-UA"/>
        </w:rPr>
        <w:t>"</w:t>
      </w:r>
      <w:r w:rsidRPr="00142B7E">
        <w:rPr>
          <w:szCs w:val="28"/>
          <w:lang w:val="uk-UA"/>
        </w:rPr>
        <w:t>Про Порядок обміну інформацією між виконавцями державних цільових програм та координації цієї роботи</w:t>
      </w:r>
      <w:r w:rsidRPr="00DF6190">
        <w:rPr>
          <w:szCs w:val="28"/>
          <w:lang w:val="uk-UA"/>
        </w:rPr>
        <w:t xml:space="preserve">", Указу Президента України від </w:t>
      </w:r>
      <w:r>
        <w:rPr>
          <w:szCs w:val="28"/>
          <w:lang w:val="uk-UA"/>
        </w:rPr>
        <w:t xml:space="preserve"> </w:t>
      </w:r>
      <w:r w:rsidRPr="00DF6190">
        <w:rPr>
          <w:szCs w:val="28"/>
          <w:lang w:val="uk-UA"/>
        </w:rPr>
        <w:t>24 березня 2012</w:t>
      </w:r>
      <w:r>
        <w:rPr>
          <w:szCs w:val="28"/>
          <w:lang w:val="uk-UA"/>
        </w:rPr>
        <w:t xml:space="preserve"> </w:t>
      </w:r>
      <w:r w:rsidRPr="00DF6190">
        <w:rPr>
          <w:szCs w:val="28"/>
          <w:lang w:val="uk-UA"/>
        </w:rPr>
        <w:t>року №</w:t>
      </w:r>
      <w:r>
        <w:rPr>
          <w:szCs w:val="28"/>
          <w:lang w:val="uk-UA"/>
        </w:rPr>
        <w:t xml:space="preserve"> </w:t>
      </w:r>
      <w:r w:rsidRPr="00DF6190">
        <w:rPr>
          <w:szCs w:val="28"/>
          <w:lang w:val="uk-UA"/>
        </w:rPr>
        <w:t>212 та затвердженого ним Плану першочергових заходів щодо реалізації Стратегії державної політики сприяння розвитку громадянського суспільства в Україні,  а також відповідає програм</w:t>
      </w:r>
      <w:r>
        <w:rPr>
          <w:szCs w:val="28"/>
          <w:lang w:val="uk-UA"/>
        </w:rPr>
        <w:t>і</w:t>
      </w:r>
      <w:r w:rsidRPr="00DF6190">
        <w:rPr>
          <w:szCs w:val="28"/>
          <w:lang w:val="uk-UA"/>
        </w:rPr>
        <w:t xml:space="preserve">  соціально-економічного розвитку району та Стратегії розвитку Вінницької області до 2020 року.</w:t>
      </w:r>
    </w:p>
    <w:p w:rsidR="00BF6945" w:rsidRPr="00BF6945" w:rsidRDefault="00BF6945" w:rsidP="00BF6945">
      <w:pPr>
        <w:rPr>
          <w:b/>
          <w:szCs w:val="28"/>
          <w:lang w:val="uk-UA"/>
        </w:rPr>
      </w:pPr>
    </w:p>
    <w:p w:rsidR="00BF6945" w:rsidRPr="00142B7E" w:rsidRDefault="00BF6945" w:rsidP="00BF6945">
      <w:pPr>
        <w:jc w:val="center"/>
        <w:rPr>
          <w:b/>
          <w:szCs w:val="28"/>
        </w:rPr>
      </w:pPr>
      <w:r w:rsidRPr="00142B7E">
        <w:rPr>
          <w:b/>
          <w:szCs w:val="28"/>
        </w:rPr>
        <w:t>ІІ. ВИЗНАЧЕННЯ ОСНОВНИХ ПРОБЛЕМ,</w:t>
      </w:r>
    </w:p>
    <w:p w:rsidR="00BF6945" w:rsidRPr="00142B7E" w:rsidRDefault="00BF6945" w:rsidP="00BF6945">
      <w:pPr>
        <w:jc w:val="center"/>
        <w:rPr>
          <w:b/>
          <w:szCs w:val="28"/>
        </w:rPr>
      </w:pPr>
      <w:r w:rsidRPr="00142B7E">
        <w:rPr>
          <w:b/>
          <w:szCs w:val="28"/>
        </w:rPr>
        <w:t>НА РОЗВ’ЯЗАННЯ ЯКИХ СПРЯМОВАНА ПРОГРАМА</w:t>
      </w:r>
    </w:p>
    <w:p w:rsidR="00BF6945" w:rsidRPr="00142B7E" w:rsidRDefault="00BF6945" w:rsidP="00BF6945">
      <w:pPr>
        <w:ind w:firstLine="709"/>
        <w:jc w:val="both"/>
        <w:rPr>
          <w:szCs w:val="28"/>
        </w:rPr>
      </w:pPr>
      <w:r w:rsidRPr="00142B7E">
        <w:rPr>
          <w:szCs w:val="28"/>
        </w:rPr>
        <w:t xml:space="preserve">Аналіз діяльності неурядових громадських організацій </w:t>
      </w:r>
      <w:r>
        <w:rPr>
          <w:szCs w:val="28"/>
        </w:rPr>
        <w:t>Чечельницького району</w:t>
      </w:r>
      <w:r w:rsidRPr="00142B7E">
        <w:rPr>
          <w:szCs w:val="28"/>
        </w:rPr>
        <w:t xml:space="preserve"> </w:t>
      </w:r>
      <w:proofErr w:type="gramStart"/>
      <w:r w:rsidRPr="00142B7E">
        <w:rPr>
          <w:szCs w:val="28"/>
        </w:rPr>
        <w:t>св</w:t>
      </w:r>
      <w:proofErr w:type="gramEnd"/>
      <w:r w:rsidRPr="00142B7E">
        <w:rPr>
          <w:szCs w:val="28"/>
        </w:rPr>
        <w:t xml:space="preserve">ідчить, що найбільш чисельними громадськими організаціями з фіксованим членством є організації, діяльність яких спрямована на поліпшення соціального та матеріального становища окремих цільових груп, що відповідає поточним очікуванням громадян. </w:t>
      </w:r>
    </w:p>
    <w:p w:rsidR="00BF6945" w:rsidRPr="0007455D" w:rsidRDefault="00BF6945" w:rsidP="00BF6945">
      <w:pPr>
        <w:pStyle w:val="a5"/>
        <w:spacing w:after="0"/>
        <w:ind w:firstLine="709"/>
        <w:jc w:val="both"/>
        <w:rPr>
          <w:szCs w:val="28"/>
          <w:lang w:val="uk-UA"/>
        </w:rPr>
      </w:pPr>
      <w:r w:rsidRPr="0007455D">
        <w:rPr>
          <w:szCs w:val="28"/>
          <w:lang w:val="uk-UA"/>
        </w:rPr>
        <w:t xml:space="preserve">Громадські організації не завжди залучаються до обговорення проектів цільових програм соціально-економічного розвитку, інших документів, ще рідше – до розробки зазначених актів. </w:t>
      </w:r>
    </w:p>
    <w:p w:rsidR="00BF6945" w:rsidRPr="0007455D" w:rsidRDefault="00BF6945" w:rsidP="00BF6945">
      <w:pPr>
        <w:pStyle w:val="a5"/>
        <w:spacing w:after="0"/>
        <w:ind w:firstLine="709"/>
        <w:jc w:val="both"/>
        <w:rPr>
          <w:szCs w:val="28"/>
          <w:lang w:val="uk-UA"/>
        </w:rPr>
      </w:pPr>
      <w:r w:rsidRPr="0007455D">
        <w:rPr>
          <w:szCs w:val="28"/>
          <w:lang w:val="uk-UA"/>
        </w:rPr>
        <w:t xml:space="preserve">Кількість дієвих громадських організацій у </w:t>
      </w:r>
      <w:r>
        <w:rPr>
          <w:szCs w:val="28"/>
          <w:lang w:val="uk-UA"/>
        </w:rPr>
        <w:t>районі</w:t>
      </w:r>
      <w:r w:rsidRPr="0007455D">
        <w:rPr>
          <w:szCs w:val="28"/>
          <w:lang w:val="uk-UA"/>
        </w:rPr>
        <w:t xml:space="preserve"> вкрай мала, що пояснюється відсутністю належних умов для виникнення та розвитку громадських ініціатив: бракує досвіду роботи, доступу до інформації, державних та недержавних фінансових ресурсів, фахових кадрів. </w:t>
      </w:r>
    </w:p>
    <w:p w:rsidR="00BF6945" w:rsidRPr="00BF6945" w:rsidRDefault="00BF6945" w:rsidP="00BF6945">
      <w:pPr>
        <w:autoSpaceDE w:val="0"/>
        <w:ind w:firstLine="709"/>
        <w:jc w:val="both"/>
        <w:rPr>
          <w:szCs w:val="28"/>
          <w:lang w:val="uk-UA"/>
        </w:rPr>
      </w:pPr>
      <w:r w:rsidRPr="00BF6945">
        <w:rPr>
          <w:szCs w:val="28"/>
          <w:lang w:val="uk-UA"/>
        </w:rPr>
        <w:t xml:space="preserve">Недоліком у роботі частини місцевих органів виконавчої влади та органів місцевого самоврядування району залишається те, що свою діяльність щодо сприяння розвитку </w:t>
      </w:r>
      <w:r w:rsidRPr="00BF6945">
        <w:rPr>
          <w:iCs/>
          <w:szCs w:val="28"/>
          <w:lang w:val="uk-UA"/>
        </w:rPr>
        <w:t>ІГС</w:t>
      </w:r>
      <w:r w:rsidRPr="00BF6945">
        <w:rPr>
          <w:szCs w:val="28"/>
          <w:lang w:val="uk-UA"/>
        </w:rPr>
        <w:t xml:space="preserve"> вони вбачають лише у здійсненні комунікацій з громадськістю, а також у формуванні громадянської культури. </w:t>
      </w:r>
    </w:p>
    <w:p w:rsidR="00BF6945" w:rsidRPr="00BF6945" w:rsidRDefault="00BF6945" w:rsidP="00BF6945">
      <w:pPr>
        <w:ind w:firstLine="709"/>
        <w:jc w:val="both"/>
        <w:rPr>
          <w:szCs w:val="28"/>
          <w:lang w:val="uk-UA"/>
        </w:rPr>
      </w:pPr>
      <w:r w:rsidRPr="00BF6945">
        <w:rPr>
          <w:szCs w:val="28"/>
          <w:lang w:val="uk-UA"/>
        </w:rPr>
        <w:t xml:space="preserve">Визначальними чинниками, які стримують зростання ефективності громадянського суспільства району, є загальноукраїнські тенденції до уповільнення темпів розвитку ІГС та регіональні особливості у вигляді  несформованості та суб'єктивності підходів місцевих органів виконавчої влади до співпраці з ІГС, а також відсутність чітких, прозорих і взаємоприйнятних правил взаємодії між ними. Місцеві органи виконавчої влади та органи місцевого самоврядування не мають визначених чітких пріоритетів взаємодії з ІГС, на різних рівнях управлінських відносин застосовують неуніфіковані </w:t>
      </w:r>
      <w:r w:rsidRPr="00BF6945">
        <w:rPr>
          <w:szCs w:val="28"/>
          <w:lang w:val="uk-UA"/>
        </w:rPr>
        <w:lastRenderedPageBreak/>
        <w:t xml:space="preserve">механізми співпраці з громадськістю, що знижує рівень впливу громадянського суспільства на формування та реалізацію державної та регіональної політики. </w:t>
      </w:r>
    </w:p>
    <w:p w:rsidR="00BF6945" w:rsidRPr="00BF6945" w:rsidRDefault="00BF6945" w:rsidP="00BF6945">
      <w:pPr>
        <w:autoSpaceDE w:val="0"/>
        <w:ind w:firstLine="709"/>
        <w:jc w:val="both"/>
        <w:rPr>
          <w:szCs w:val="28"/>
          <w:lang w:val="uk-UA"/>
        </w:rPr>
      </w:pPr>
      <w:r w:rsidRPr="00BF6945">
        <w:rPr>
          <w:szCs w:val="28"/>
          <w:lang w:val="uk-UA"/>
        </w:rPr>
        <w:t xml:space="preserve">На заваді ефективного вирішення питань щодо сприяння розвитку ІГС та налагодження конструктивної взаємодії органів влади з громадськими організаціями є також недостатня кваліфікація посадових осіб місцевих органів виконавчої влади та органів місцевого самоврядування щодо роботи в даному напрямі. </w:t>
      </w:r>
    </w:p>
    <w:p w:rsidR="00BF6945" w:rsidRPr="00142B7E" w:rsidRDefault="00BF6945" w:rsidP="00BF6945">
      <w:pPr>
        <w:autoSpaceDE w:val="0"/>
        <w:ind w:firstLine="708"/>
        <w:jc w:val="both"/>
        <w:rPr>
          <w:rFonts w:eastAsia="Times New Roman CYR"/>
          <w:szCs w:val="28"/>
        </w:rPr>
      </w:pPr>
      <w:r w:rsidRPr="00142B7E">
        <w:rPr>
          <w:color w:val="000000"/>
          <w:szCs w:val="28"/>
        </w:rPr>
        <w:t>Сьогодні в</w:t>
      </w:r>
      <w:r>
        <w:rPr>
          <w:color w:val="000000"/>
          <w:szCs w:val="28"/>
        </w:rPr>
        <w:t xml:space="preserve"> районі, як і в області, </w:t>
      </w:r>
      <w:r w:rsidRPr="00142B7E">
        <w:rPr>
          <w:color w:val="000000"/>
          <w:szCs w:val="28"/>
        </w:rPr>
        <w:t xml:space="preserve"> Україні, багато </w:t>
      </w:r>
      <w:r w:rsidRPr="00142B7E">
        <w:rPr>
          <w:color w:val="000000"/>
          <w:spacing w:val="-4"/>
          <w:szCs w:val="28"/>
        </w:rPr>
        <w:t xml:space="preserve">проблем у </w:t>
      </w:r>
      <w:r w:rsidRPr="00142B7E">
        <w:rPr>
          <w:color w:val="000000"/>
          <w:spacing w:val="-2"/>
          <w:szCs w:val="28"/>
        </w:rPr>
        <w:t>становленні й ефективному розвитку укра</w:t>
      </w:r>
      <w:r w:rsidRPr="00142B7E">
        <w:rPr>
          <w:color w:val="000000"/>
          <w:spacing w:val="-4"/>
          <w:szCs w:val="28"/>
        </w:rPr>
        <w:t>їнського суспільства, що терміново потребують свого розв’язання</w:t>
      </w:r>
      <w:r w:rsidRPr="00142B7E">
        <w:rPr>
          <w:color w:val="000000"/>
          <w:szCs w:val="28"/>
        </w:rPr>
        <w:t xml:space="preserve">. </w:t>
      </w:r>
      <w:r w:rsidRPr="00142B7E">
        <w:rPr>
          <w:color w:val="000000"/>
          <w:spacing w:val="-2"/>
          <w:szCs w:val="28"/>
        </w:rPr>
        <w:t xml:space="preserve">Саме тому </w:t>
      </w:r>
      <w:r w:rsidRPr="00142B7E">
        <w:rPr>
          <w:color w:val="000000"/>
          <w:szCs w:val="28"/>
        </w:rPr>
        <w:t xml:space="preserve">основним механізмом їх вирішення може стати </w:t>
      </w:r>
      <w:proofErr w:type="gramStart"/>
      <w:r w:rsidRPr="00142B7E">
        <w:rPr>
          <w:color w:val="000000"/>
          <w:szCs w:val="28"/>
        </w:rPr>
        <w:t>соц</w:t>
      </w:r>
      <w:proofErr w:type="gramEnd"/>
      <w:r w:rsidRPr="00142B7E">
        <w:rPr>
          <w:color w:val="000000"/>
          <w:szCs w:val="28"/>
        </w:rPr>
        <w:t>іальне партнерство між місцевими органами виконавчої влади, органами місцевого самоврядування, дорадчо-консультативними органами,</w:t>
      </w:r>
      <w:r w:rsidRPr="00142B7E">
        <w:rPr>
          <w:color w:val="000000"/>
          <w:spacing w:val="-4"/>
          <w:szCs w:val="28"/>
        </w:rPr>
        <w:t xml:space="preserve"> бізнесом й ІГС. </w:t>
      </w:r>
    </w:p>
    <w:p w:rsidR="00BF6945" w:rsidRPr="00E86D90" w:rsidRDefault="00BF6945" w:rsidP="00BF6945">
      <w:pPr>
        <w:pStyle w:val="a7"/>
        <w:keepNext/>
        <w:widowControl w:val="0"/>
        <w:ind w:firstLine="709"/>
        <w:jc w:val="both"/>
        <w:rPr>
          <w:b w:val="0"/>
          <w:sz w:val="28"/>
          <w:szCs w:val="28"/>
        </w:rPr>
      </w:pPr>
      <w:r>
        <w:rPr>
          <w:b w:val="0"/>
          <w:sz w:val="28"/>
          <w:szCs w:val="28"/>
        </w:rPr>
        <w:t>На вирішення вище</w:t>
      </w:r>
      <w:r w:rsidRPr="00E86D90">
        <w:rPr>
          <w:b w:val="0"/>
          <w:sz w:val="28"/>
          <w:szCs w:val="28"/>
        </w:rPr>
        <w:t xml:space="preserve">зазначених проблемних питань спрямована Програма, яка передбачає проведення місцевими органами виконавчої влади, органами місцевого самоврядування та ІГС низки заходів, які потребують відповідної фінансової та інституційної підтримки. </w:t>
      </w:r>
    </w:p>
    <w:p w:rsidR="00BF6945" w:rsidRPr="00142B7E" w:rsidRDefault="00BF6945" w:rsidP="00BF6945">
      <w:pPr>
        <w:rPr>
          <w:b/>
          <w:szCs w:val="28"/>
        </w:rPr>
      </w:pPr>
    </w:p>
    <w:p w:rsidR="00BF6945" w:rsidRPr="00142B7E" w:rsidRDefault="00BF6945" w:rsidP="00BF6945">
      <w:pPr>
        <w:tabs>
          <w:tab w:val="left" w:pos="993"/>
        </w:tabs>
        <w:jc w:val="center"/>
        <w:rPr>
          <w:b/>
          <w:szCs w:val="28"/>
        </w:rPr>
      </w:pPr>
      <w:r w:rsidRPr="00142B7E">
        <w:rPr>
          <w:b/>
          <w:szCs w:val="28"/>
        </w:rPr>
        <w:t>ІІІ. МЕТА ПРОГРАМИ</w:t>
      </w:r>
    </w:p>
    <w:p w:rsidR="00BF6945" w:rsidRPr="00054249" w:rsidRDefault="00BF6945" w:rsidP="00BF6945">
      <w:pPr>
        <w:jc w:val="both"/>
        <w:rPr>
          <w:szCs w:val="28"/>
        </w:rPr>
      </w:pPr>
      <w:r>
        <w:rPr>
          <w:szCs w:val="28"/>
        </w:rPr>
        <w:t xml:space="preserve">          Мета  Програми  - </w:t>
      </w:r>
      <w:r w:rsidRPr="00054249">
        <w:rPr>
          <w:szCs w:val="28"/>
        </w:rPr>
        <w:t>створення в районі належних умов для всебічного розв</w:t>
      </w:r>
      <w:r>
        <w:rPr>
          <w:szCs w:val="28"/>
        </w:rPr>
        <w:t>итку громадянського суспільства,</w:t>
      </w:r>
      <w:r w:rsidRPr="00054249">
        <w:rPr>
          <w:szCs w:val="28"/>
        </w:rPr>
        <w:t xml:space="preserve"> утвердження демократії </w:t>
      </w:r>
      <w:r>
        <w:rPr>
          <w:szCs w:val="28"/>
        </w:rPr>
        <w:t xml:space="preserve">як основи суспільного розвитку, </w:t>
      </w:r>
      <w:r w:rsidRPr="00054249">
        <w:rPr>
          <w:szCs w:val="28"/>
        </w:rPr>
        <w:t xml:space="preserve">сприяння встановленню максимальної відкритості, прозорості та </w:t>
      </w:r>
      <w:proofErr w:type="gramStart"/>
      <w:r w:rsidRPr="00054249">
        <w:rPr>
          <w:szCs w:val="28"/>
        </w:rPr>
        <w:t>п</w:t>
      </w:r>
      <w:proofErr w:type="gramEnd"/>
      <w:r w:rsidRPr="00054249">
        <w:rPr>
          <w:szCs w:val="28"/>
        </w:rPr>
        <w:t>ідзвітності суспільству р</w:t>
      </w:r>
      <w:r>
        <w:rPr>
          <w:szCs w:val="28"/>
        </w:rPr>
        <w:t>айонної державної адміністрації,</w:t>
      </w:r>
      <w:r w:rsidRPr="00054249">
        <w:rPr>
          <w:szCs w:val="28"/>
        </w:rPr>
        <w:t xml:space="preserve"> забезпечення участі інститутів громадянського суспільства у формуванні та р</w:t>
      </w:r>
      <w:r>
        <w:rPr>
          <w:szCs w:val="28"/>
        </w:rPr>
        <w:t>еалізації регіональної політики,</w:t>
      </w:r>
      <w:r w:rsidRPr="00054249">
        <w:rPr>
          <w:szCs w:val="28"/>
        </w:rPr>
        <w:t xml:space="preserve"> проведення регулярних консультацій (діалогу) із громадськістю з найважливіших питань життя суспільства; залучення інститутів громадянського суспільства до формування та реалізації державної політики, </w:t>
      </w:r>
      <w:proofErr w:type="gramStart"/>
      <w:r w:rsidRPr="00054249">
        <w:rPr>
          <w:szCs w:val="28"/>
        </w:rPr>
        <w:t>у</w:t>
      </w:r>
      <w:proofErr w:type="gramEnd"/>
      <w:r w:rsidRPr="00054249">
        <w:rPr>
          <w:szCs w:val="28"/>
        </w:rPr>
        <w:t xml:space="preserve"> </w:t>
      </w:r>
      <w:proofErr w:type="gramStart"/>
      <w:r w:rsidRPr="00054249">
        <w:rPr>
          <w:szCs w:val="28"/>
        </w:rPr>
        <w:t>тому</w:t>
      </w:r>
      <w:proofErr w:type="gramEnd"/>
      <w:r w:rsidRPr="00054249">
        <w:rPr>
          <w:szCs w:val="28"/>
        </w:rPr>
        <w:t xml:space="preserve"> числі державної політики сприяння розвитку громадянського суспільства; запровадження громадського контролю за діяльністю органів виконавчої влади, посилення впливу інститутів громадянського суспільства на прийняття управлінських </w:t>
      </w:r>
      <w:proofErr w:type="gramStart"/>
      <w:r w:rsidRPr="00054249">
        <w:rPr>
          <w:szCs w:val="28"/>
        </w:rPr>
        <w:t>р</w:t>
      </w:r>
      <w:proofErr w:type="gramEnd"/>
      <w:r w:rsidRPr="00054249">
        <w:rPr>
          <w:szCs w:val="28"/>
        </w:rPr>
        <w:t xml:space="preserve">ішень та їх реалізацію; вдосконалення співпраці районної державної </w:t>
      </w:r>
      <w:proofErr w:type="gramStart"/>
      <w:r w:rsidRPr="00054249">
        <w:rPr>
          <w:szCs w:val="28"/>
        </w:rPr>
        <w:t>адм</w:t>
      </w:r>
      <w:proofErr w:type="gramEnd"/>
      <w:r w:rsidRPr="00054249">
        <w:rPr>
          <w:szCs w:val="28"/>
        </w:rPr>
        <w:t>іністрації з інститутами громадянського суспільства, в тому числі з Громадською радою, для спільного вирішення завдань суспільного розвитку району та регіональної політики.</w:t>
      </w:r>
    </w:p>
    <w:p w:rsidR="00BF6945" w:rsidRPr="00054249" w:rsidRDefault="00BF6945" w:rsidP="00BF6945">
      <w:pPr>
        <w:tabs>
          <w:tab w:val="left" w:pos="993"/>
        </w:tabs>
        <w:jc w:val="both"/>
        <w:rPr>
          <w:bCs/>
          <w:szCs w:val="28"/>
        </w:rPr>
      </w:pPr>
      <w:r w:rsidRPr="00054249">
        <w:rPr>
          <w:szCs w:val="28"/>
        </w:rPr>
        <w:t xml:space="preserve"> </w:t>
      </w:r>
    </w:p>
    <w:p w:rsidR="00BF6945" w:rsidRPr="00142B7E" w:rsidRDefault="00BF6945" w:rsidP="00BF6945">
      <w:pPr>
        <w:rPr>
          <w:b/>
          <w:szCs w:val="28"/>
        </w:rPr>
      </w:pPr>
    </w:p>
    <w:p w:rsidR="00BF6945" w:rsidRPr="00142B7E" w:rsidRDefault="00BF6945" w:rsidP="00BF6945">
      <w:pPr>
        <w:jc w:val="center"/>
        <w:rPr>
          <w:b/>
          <w:szCs w:val="28"/>
        </w:rPr>
      </w:pPr>
      <w:r w:rsidRPr="00142B7E">
        <w:rPr>
          <w:b/>
          <w:szCs w:val="28"/>
        </w:rPr>
        <w:t>ІV. ОБГРУНТУВАННЯ ШЛЯХІВ І ЗАСОБІВ РОЗВ’ЯЗАННЯ ПРОБЛЕМ, ДЖЕРЕЛА ФІНАНСУВАННЯ, СТРОКИ ВИКОНАННЯ ПРОГРАМИ</w:t>
      </w:r>
    </w:p>
    <w:p w:rsidR="00BF6945" w:rsidRPr="00142B7E" w:rsidRDefault="00BF6945" w:rsidP="00BF6945">
      <w:pPr>
        <w:pStyle w:val="21"/>
        <w:ind w:firstLine="709"/>
        <w:rPr>
          <w:color w:val="000000"/>
          <w:szCs w:val="28"/>
        </w:rPr>
      </w:pPr>
      <w:r w:rsidRPr="00142B7E">
        <w:rPr>
          <w:color w:val="000000"/>
          <w:szCs w:val="28"/>
        </w:rPr>
        <w:t>Програма пер</w:t>
      </w:r>
      <w:r>
        <w:rPr>
          <w:color w:val="000000"/>
          <w:szCs w:val="28"/>
        </w:rPr>
        <w:t>едбачає проведення протягом 2018-2020</w:t>
      </w:r>
      <w:r w:rsidRPr="00142B7E">
        <w:rPr>
          <w:color w:val="000000"/>
          <w:szCs w:val="28"/>
        </w:rPr>
        <w:t xml:space="preserve"> років заходів, спрямованих на з</w:t>
      </w:r>
      <w:r w:rsidRPr="00142B7E">
        <w:rPr>
          <w:bCs/>
          <w:color w:val="000000"/>
          <w:szCs w:val="28"/>
        </w:rPr>
        <w:t xml:space="preserve">алучення ІГС та громадськості до процесів формування і реалізації державної та регіональної політики, зокрема шляхом </w:t>
      </w:r>
      <w:r w:rsidRPr="00142B7E">
        <w:rPr>
          <w:color w:val="000000"/>
          <w:szCs w:val="28"/>
        </w:rPr>
        <w:t xml:space="preserve">створення на </w:t>
      </w:r>
      <w:r>
        <w:rPr>
          <w:color w:val="000000"/>
          <w:szCs w:val="28"/>
        </w:rPr>
        <w:t>районному рівні</w:t>
      </w:r>
      <w:r w:rsidRPr="00142B7E">
        <w:rPr>
          <w:color w:val="000000"/>
          <w:szCs w:val="28"/>
        </w:rPr>
        <w:t xml:space="preserve"> сприятливого правового середовища для діяльності ІГС через прийняття відповідних нормативно-правових актів локального значення; створення належної інфраструктури для такої взаємодії</w:t>
      </w:r>
      <w:r>
        <w:rPr>
          <w:color w:val="000000"/>
          <w:szCs w:val="28"/>
        </w:rPr>
        <w:t>;</w:t>
      </w:r>
      <w:r w:rsidRPr="00142B7E">
        <w:rPr>
          <w:color w:val="000000"/>
          <w:szCs w:val="28"/>
        </w:rPr>
        <w:t xml:space="preserve"> проведення інформаційно-просвітницької кампанії; вироблення прозорих механізмів </w:t>
      </w:r>
      <w:r w:rsidRPr="00142B7E">
        <w:rPr>
          <w:color w:val="000000"/>
          <w:szCs w:val="28"/>
        </w:rPr>
        <w:lastRenderedPageBreak/>
        <w:t xml:space="preserve">підтримки місцевими органами виконавчої влади та органами місцевого самоврядування суспільно-корисної діяльності ІГС через впровадження механізму соціального замовлення; розширення участі ІГС </w:t>
      </w:r>
      <w:r>
        <w:rPr>
          <w:color w:val="000000"/>
          <w:szCs w:val="28"/>
        </w:rPr>
        <w:t>району</w:t>
      </w:r>
      <w:r w:rsidRPr="00142B7E">
        <w:rPr>
          <w:color w:val="000000"/>
          <w:szCs w:val="28"/>
        </w:rPr>
        <w:t xml:space="preserve"> у процесах вироблення і реалізації місцевими органами виконавчої влади й органами місцевого самоврядування владних повноважень через розвиток консультативно-дорадчих органів та різних форм самоорганізації населення; стимулювання громадської активності населення </w:t>
      </w:r>
      <w:r>
        <w:rPr>
          <w:color w:val="000000"/>
          <w:szCs w:val="28"/>
        </w:rPr>
        <w:t xml:space="preserve">Чечельниччини </w:t>
      </w:r>
      <w:r w:rsidRPr="00142B7E">
        <w:rPr>
          <w:color w:val="000000"/>
          <w:szCs w:val="28"/>
        </w:rPr>
        <w:t>через впровадження форм заохо</w:t>
      </w:r>
      <w:r>
        <w:rPr>
          <w:color w:val="000000"/>
          <w:szCs w:val="28"/>
        </w:rPr>
        <w:t>чення ініціатив громадян та ІГС</w:t>
      </w:r>
      <w:r w:rsidRPr="00142B7E">
        <w:rPr>
          <w:color w:val="000000"/>
          <w:szCs w:val="28"/>
        </w:rPr>
        <w:t xml:space="preserve"> тощо.</w:t>
      </w:r>
    </w:p>
    <w:p w:rsidR="00BF6945" w:rsidRPr="00142B7E" w:rsidRDefault="00BF6945" w:rsidP="00BF6945">
      <w:pPr>
        <w:pStyle w:val="aa"/>
        <w:ind w:firstLine="709"/>
        <w:jc w:val="both"/>
        <w:rPr>
          <w:sz w:val="28"/>
          <w:szCs w:val="28"/>
        </w:rPr>
      </w:pPr>
      <w:r w:rsidRPr="00142B7E">
        <w:rPr>
          <w:color w:val="000000"/>
          <w:sz w:val="28"/>
          <w:szCs w:val="28"/>
        </w:rPr>
        <w:t xml:space="preserve">Відповідальним виконавцем Програми є </w:t>
      </w:r>
      <w:r>
        <w:rPr>
          <w:sz w:val="28"/>
          <w:szCs w:val="28"/>
        </w:rPr>
        <w:t>сектор</w:t>
      </w:r>
      <w:r w:rsidRPr="00F40CB2">
        <w:rPr>
          <w:sz w:val="28"/>
          <w:szCs w:val="28"/>
        </w:rPr>
        <w:t xml:space="preserve"> інформаційної політики і комунікацій з громадськістю організаційного відділу</w:t>
      </w:r>
      <w:r>
        <w:rPr>
          <w:color w:val="000000"/>
          <w:sz w:val="28"/>
          <w:szCs w:val="28"/>
        </w:rPr>
        <w:t xml:space="preserve"> апарату районної державної адміністрації.</w:t>
      </w:r>
    </w:p>
    <w:p w:rsidR="00BF6945" w:rsidRPr="00E86D90" w:rsidRDefault="00BF6945" w:rsidP="00BF6945">
      <w:pPr>
        <w:pStyle w:val="a7"/>
        <w:keepNext/>
        <w:widowControl w:val="0"/>
        <w:ind w:firstLine="709"/>
        <w:jc w:val="both"/>
        <w:rPr>
          <w:b w:val="0"/>
          <w:bCs w:val="0"/>
          <w:color w:val="000000"/>
          <w:sz w:val="28"/>
          <w:szCs w:val="28"/>
        </w:rPr>
      </w:pPr>
      <w:r w:rsidRPr="00E86D90">
        <w:rPr>
          <w:b w:val="0"/>
          <w:bCs w:val="0"/>
          <w:color w:val="000000"/>
          <w:sz w:val="28"/>
          <w:szCs w:val="28"/>
        </w:rPr>
        <w:t>Фінансування заходів Програми здійснюється в межах фінансових можливостей районного бюджету та інших джерел, не заборонених законодавством. Розпорядники бюджетних коштів, що виділяються на реалізацію заходів Програми, щороку визначаються рішенням районної ради під час затвердження (уточнення) районного бюджету.</w:t>
      </w:r>
    </w:p>
    <w:p w:rsidR="00BF6945" w:rsidRPr="00E86D90" w:rsidRDefault="00BF6945" w:rsidP="00BF6945">
      <w:pPr>
        <w:pStyle w:val="a7"/>
        <w:keepNext/>
        <w:widowControl w:val="0"/>
        <w:ind w:firstLine="709"/>
        <w:jc w:val="both"/>
        <w:rPr>
          <w:b w:val="0"/>
          <w:sz w:val="28"/>
          <w:szCs w:val="28"/>
        </w:rPr>
      </w:pPr>
      <w:r w:rsidRPr="00E86D90">
        <w:rPr>
          <w:b w:val="0"/>
          <w:sz w:val="28"/>
          <w:szCs w:val="28"/>
        </w:rPr>
        <w:t xml:space="preserve">Визначення конкретних напрямів використання коштів буде здійснюватись на підставі окремих розпоряджень голови районної державної адміністрації. </w:t>
      </w:r>
    </w:p>
    <w:p w:rsidR="00BF6945" w:rsidRPr="00E86D90" w:rsidRDefault="00BF6945" w:rsidP="00BF6945">
      <w:pPr>
        <w:pStyle w:val="a7"/>
        <w:keepNext/>
        <w:widowControl w:val="0"/>
        <w:ind w:firstLine="709"/>
        <w:jc w:val="both"/>
        <w:rPr>
          <w:b w:val="0"/>
          <w:sz w:val="28"/>
          <w:szCs w:val="28"/>
        </w:rPr>
      </w:pPr>
      <w:r w:rsidRPr="00E86D90">
        <w:rPr>
          <w:b w:val="0"/>
          <w:sz w:val="28"/>
          <w:szCs w:val="28"/>
        </w:rPr>
        <w:t>Строк виконання Програми - 201</w:t>
      </w:r>
      <w:r>
        <w:rPr>
          <w:b w:val="0"/>
          <w:sz w:val="28"/>
          <w:szCs w:val="28"/>
        </w:rPr>
        <w:t>8</w:t>
      </w:r>
      <w:r w:rsidRPr="00E86D90">
        <w:rPr>
          <w:b w:val="0"/>
          <w:sz w:val="28"/>
          <w:szCs w:val="28"/>
        </w:rPr>
        <w:t>-20</w:t>
      </w:r>
      <w:r>
        <w:rPr>
          <w:b w:val="0"/>
          <w:sz w:val="28"/>
          <w:szCs w:val="28"/>
        </w:rPr>
        <w:t>20</w:t>
      </w:r>
      <w:r w:rsidRPr="00E86D90">
        <w:rPr>
          <w:b w:val="0"/>
          <w:sz w:val="28"/>
          <w:szCs w:val="28"/>
        </w:rPr>
        <w:t xml:space="preserve"> роки. </w:t>
      </w:r>
    </w:p>
    <w:p w:rsidR="00BF6945" w:rsidRPr="00E86D90" w:rsidRDefault="00BF6945" w:rsidP="00BF6945">
      <w:pPr>
        <w:rPr>
          <w:b/>
          <w:szCs w:val="28"/>
        </w:rPr>
      </w:pPr>
    </w:p>
    <w:p w:rsidR="00BF6945" w:rsidRPr="00142B7E" w:rsidRDefault="00BF6945" w:rsidP="00BF6945">
      <w:pPr>
        <w:jc w:val="center"/>
        <w:rPr>
          <w:b/>
          <w:szCs w:val="28"/>
        </w:rPr>
      </w:pPr>
      <w:r w:rsidRPr="00142B7E">
        <w:rPr>
          <w:b/>
          <w:szCs w:val="28"/>
        </w:rPr>
        <w:t xml:space="preserve">V. ОСНОВНІ </w:t>
      </w:r>
      <w:proofErr w:type="gramStart"/>
      <w:r w:rsidRPr="00142B7E">
        <w:rPr>
          <w:b/>
          <w:szCs w:val="28"/>
        </w:rPr>
        <w:t>ПР</w:t>
      </w:r>
      <w:proofErr w:type="gramEnd"/>
      <w:r w:rsidRPr="00142B7E">
        <w:rPr>
          <w:b/>
          <w:szCs w:val="28"/>
        </w:rPr>
        <w:t>ІОРИТЕТНІ ЗАВДАННЯ ТА ЗАХОДИ РЕАЛІЗАЦІЇ ПРОГРАМИ</w:t>
      </w:r>
    </w:p>
    <w:p w:rsidR="00BF6945" w:rsidRDefault="00BF6945" w:rsidP="00BF6945">
      <w:pPr>
        <w:ind w:firstLine="709"/>
        <w:jc w:val="both"/>
        <w:rPr>
          <w:bCs/>
          <w:iCs/>
          <w:szCs w:val="28"/>
        </w:rPr>
      </w:pPr>
      <w:r w:rsidRPr="00142B7E">
        <w:rPr>
          <w:bCs/>
          <w:iCs/>
          <w:szCs w:val="28"/>
        </w:rPr>
        <w:t xml:space="preserve">Основними </w:t>
      </w:r>
      <w:proofErr w:type="gramStart"/>
      <w:r w:rsidRPr="00142B7E">
        <w:rPr>
          <w:bCs/>
          <w:iCs/>
          <w:szCs w:val="28"/>
        </w:rPr>
        <w:t>пр</w:t>
      </w:r>
      <w:proofErr w:type="gramEnd"/>
      <w:r w:rsidRPr="00142B7E">
        <w:rPr>
          <w:bCs/>
          <w:iCs/>
          <w:szCs w:val="28"/>
        </w:rPr>
        <w:t xml:space="preserve">іоритетними </w:t>
      </w:r>
      <w:r w:rsidRPr="00142B7E">
        <w:rPr>
          <w:b/>
          <w:bCs/>
          <w:iCs/>
          <w:szCs w:val="28"/>
        </w:rPr>
        <w:t>завданнями</w:t>
      </w:r>
      <w:r w:rsidRPr="00142B7E">
        <w:rPr>
          <w:bCs/>
          <w:iCs/>
          <w:szCs w:val="28"/>
        </w:rPr>
        <w:t xml:space="preserve"> реалізації Програми є: </w:t>
      </w:r>
    </w:p>
    <w:p w:rsidR="00BF6945" w:rsidRPr="00142B7E" w:rsidRDefault="00BF6945" w:rsidP="00BF6945">
      <w:pPr>
        <w:pStyle w:val="a4"/>
        <w:ind w:left="0"/>
        <w:jc w:val="both"/>
        <w:rPr>
          <w:szCs w:val="28"/>
          <w:lang w:val="uk-UA"/>
        </w:rPr>
      </w:pPr>
      <w:r>
        <w:rPr>
          <w:bCs/>
          <w:iCs/>
          <w:szCs w:val="28"/>
          <w:lang w:val="uk-UA"/>
        </w:rPr>
        <w:t xml:space="preserve">         - </w:t>
      </w:r>
      <w:r w:rsidRPr="00142B7E">
        <w:rPr>
          <w:szCs w:val="28"/>
          <w:lang w:val="uk-UA"/>
        </w:rPr>
        <w:t xml:space="preserve">створення на </w:t>
      </w:r>
      <w:r>
        <w:rPr>
          <w:szCs w:val="28"/>
          <w:lang w:val="uk-UA"/>
        </w:rPr>
        <w:t>районному рівні</w:t>
      </w:r>
      <w:r w:rsidRPr="00142B7E">
        <w:rPr>
          <w:szCs w:val="28"/>
          <w:lang w:val="uk-UA"/>
        </w:rPr>
        <w:t xml:space="preserve"> сприятливого правового середовища для діяльності ІГС через прийняття відповідних нормативно-правових актів локального значення;</w:t>
      </w:r>
    </w:p>
    <w:p w:rsidR="00BF6945" w:rsidRPr="00BF6945" w:rsidRDefault="00BF6945" w:rsidP="00BF6945">
      <w:pPr>
        <w:ind w:firstLine="709"/>
        <w:jc w:val="both"/>
        <w:rPr>
          <w:szCs w:val="28"/>
          <w:lang w:val="uk-UA"/>
        </w:rPr>
      </w:pPr>
      <w:r w:rsidRPr="00BF6945">
        <w:rPr>
          <w:szCs w:val="28"/>
          <w:lang w:val="uk-UA"/>
        </w:rPr>
        <w:t xml:space="preserve">- організація довгострокової взаємодії місцевих органів виконавчої влади, органів місцевого самоврядування й ІГС; </w:t>
      </w:r>
    </w:p>
    <w:p w:rsidR="00BF6945" w:rsidRPr="00142B7E" w:rsidRDefault="00BF6945" w:rsidP="00BF6945">
      <w:pPr>
        <w:pStyle w:val="a4"/>
        <w:ind w:left="0" w:firstLine="709"/>
        <w:jc w:val="both"/>
        <w:rPr>
          <w:szCs w:val="28"/>
          <w:lang w:val="uk-UA"/>
        </w:rPr>
      </w:pPr>
      <w:r>
        <w:rPr>
          <w:szCs w:val="28"/>
          <w:lang w:val="uk-UA"/>
        </w:rPr>
        <w:t xml:space="preserve">- </w:t>
      </w:r>
      <w:r w:rsidRPr="00142B7E">
        <w:rPr>
          <w:szCs w:val="28"/>
          <w:lang w:val="uk-UA"/>
        </w:rPr>
        <w:t>забезпечення належного рівня інформації про діяльність ІГС через проведення інформаційно-просвітницької кампанії</w:t>
      </w:r>
      <w:r>
        <w:rPr>
          <w:szCs w:val="28"/>
          <w:lang w:val="uk-UA"/>
        </w:rPr>
        <w:t xml:space="preserve"> та налагодження соціального партнерства</w:t>
      </w:r>
      <w:r w:rsidRPr="00142B7E">
        <w:rPr>
          <w:szCs w:val="28"/>
          <w:lang w:val="uk-UA"/>
        </w:rPr>
        <w:t>;</w:t>
      </w:r>
    </w:p>
    <w:p w:rsidR="00BF6945" w:rsidRDefault="00BF6945" w:rsidP="00BF6945">
      <w:pPr>
        <w:pStyle w:val="a4"/>
        <w:ind w:left="0" w:firstLine="709"/>
        <w:jc w:val="both"/>
        <w:rPr>
          <w:szCs w:val="28"/>
          <w:lang w:val="uk-UA"/>
        </w:rPr>
      </w:pPr>
      <w:r>
        <w:rPr>
          <w:szCs w:val="28"/>
          <w:lang w:val="uk-UA"/>
        </w:rPr>
        <w:t xml:space="preserve">- </w:t>
      </w:r>
      <w:r w:rsidRPr="00142B7E">
        <w:rPr>
          <w:szCs w:val="28"/>
          <w:lang w:val="uk-UA"/>
        </w:rPr>
        <w:t>вироблення прозорих механізмів підтримки місцевими органами виконавчої влади та органами місцевого самоврядування суспільно-корисної діяльності ІГС</w:t>
      </w:r>
      <w:r>
        <w:rPr>
          <w:szCs w:val="28"/>
          <w:lang w:val="uk-UA"/>
        </w:rPr>
        <w:t>;</w:t>
      </w:r>
      <w:r w:rsidRPr="00142B7E">
        <w:rPr>
          <w:szCs w:val="28"/>
          <w:lang w:val="uk-UA"/>
        </w:rPr>
        <w:t xml:space="preserve"> </w:t>
      </w:r>
    </w:p>
    <w:p w:rsidR="00BF6945" w:rsidRDefault="00BF6945" w:rsidP="00BF6945">
      <w:pPr>
        <w:pStyle w:val="a4"/>
        <w:ind w:left="0" w:firstLine="709"/>
        <w:jc w:val="both"/>
        <w:rPr>
          <w:szCs w:val="28"/>
          <w:lang w:val="uk-UA"/>
        </w:rPr>
      </w:pPr>
      <w:r>
        <w:rPr>
          <w:szCs w:val="28"/>
          <w:lang w:val="uk-UA"/>
        </w:rPr>
        <w:t xml:space="preserve">- </w:t>
      </w:r>
      <w:r w:rsidRPr="00142B7E">
        <w:rPr>
          <w:szCs w:val="28"/>
          <w:lang w:val="uk-UA"/>
        </w:rPr>
        <w:t xml:space="preserve">розширення участі ІГС </w:t>
      </w:r>
      <w:r>
        <w:rPr>
          <w:szCs w:val="28"/>
          <w:lang w:val="uk-UA"/>
        </w:rPr>
        <w:t>району</w:t>
      </w:r>
      <w:r w:rsidRPr="00142B7E">
        <w:rPr>
          <w:szCs w:val="28"/>
          <w:lang w:val="uk-UA"/>
        </w:rPr>
        <w:t xml:space="preserve"> у процесах вироблення та реалізації місцевими органами виконавчої влади й органами місцевого самоврядування владних рішень</w:t>
      </w:r>
      <w:r w:rsidRPr="00142B7E">
        <w:rPr>
          <w:color w:val="FF0000"/>
          <w:szCs w:val="28"/>
          <w:lang w:val="uk-UA"/>
        </w:rPr>
        <w:t xml:space="preserve"> </w:t>
      </w:r>
      <w:r w:rsidRPr="00142B7E">
        <w:rPr>
          <w:szCs w:val="28"/>
          <w:lang w:val="uk-UA"/>
        </w:rPr>
        <w:t>через розвиток консультативно-дорадчих органів та різних форм самоорганізації населення;</w:t>
      </w:r>
    </w:p>
    <w:p w:rsidR="00BF6945" w:rsidRPr="00BF6945" w:rsidRDefault="00BF6945" w:rsidP="00BF6945">
      <w:pPr>
        <w:jc w:val="both"/>
        <w:rPr>
          <w:szCs w:val="28"/>
          <w:lang w:val="uk-UA"/>
        </w:rPr>
      </w:pPr>
      <w:r w:rsidRPr="00BF6945">
        <w:rPr>
          <w:lang w:val="uk-UA"/>
        </w:rPr>
        <w:t xml:space="preserve">             </w:t>
      </w:r>
      <w:r w:rsidRPr="00BF6945">
        <w:rPr>
          <w:szCs w:val="28"/>
          <w:lang w:val="uk-UA"/>
        </w:rPr>
        <w:t xml:space="preserve"> -</w:t>
      </w:r>
      <w:r w:rsidRPr="00BF6945">
        <w:rPr>
          <w:lang w:val="uk-UA"/>
        </w:rPr>
        <w:t xml:space="preserve"> </w:t>
      </w:r>
      <w:r w:rsidRPr="00BF6945">
        <w:rPr>
          <w:szCs w:val="28"/>
          <w:lang w:val="uk-UA"/>
        </w:rPr>
        <w:t>забезпечення широкого впровадження механізму консультацій з громадськістю під час розробки та реалізації управлінських рішень;</w:t>
      </w:r>
    </w:p>
    <w:p w:rsidR="00BF6945" w:rsidRPr="00BF6945" w:rsidRDefault="00BF6945" w:rsidP="00BF6945">
      <w:pPr>
        <w:jc w:val="both"/>
        <w:rPr>
          <w:szCs w:val="28"/>
          <w:lang w:val="uk-UA"/>
        </w:rPr>
      </w:pPr>
      <w:r w:rsidRPr="00BF6945">
        <w:rPr>
          <w:szCs w:val="28"/>
          <w:lang w:val="uk-UA"/>
        </w:rPr>
        <w:t xml:space="preserve">           - забезпечення  публічності  і відкритості  у діяльності органів державної влади та органів місцевого самоврядування;</w:t>
      </w:r>
    </w:p>
    <w:p w:rsidR="00BF6945" w:rsidRPr="00142B7E" w:rsidRDefault="00BF6945" w:rsidP="00BF6945">
      <w:pPr>
        <w:pStyle w:val="a4"/>
        <w:ind w:left="0"/>
        <w:jc w:val="both"/>
        <w:rPr>
          <w:szCs w:val="28"/>
          <w:lang w:val="uk-UA"/>
        </w:rPr>
      </w:pPr>
      <w:r>
        <w:rPr>
          <w:szCs w:val="28"/>
          <w:lang w:val="uk-UA"/>
        </w:rPr>
        <w:t xml:space="preserve">           - </w:t>
      </w:r>
      <w:r w:rsidRPr="00142B7E">
        <w:rPr>
          <w:szCs w:val="28"/>
          <w:lang w:val="uk-UA"/>
        </w:rPr>
        <w:t xml:space="preserve">стимулювання громадської активності населення </w:t>
      </w:r>
      <w:r>
        <w:rPr>
          <w:szCs w:val="28"/>
          <w:lang w:val="uk-UA"/>
        </w:rPr>
        <w:t xml:space="preserve">Чечельниччини </w:t>
      </w:r>
      <w:r w:rsidRPr="00142B7E">
        <w:rPr>
          <w:szCs w:val="28"/>
          <w:lang w:val="uk-UA"/>
        </w:rPr>
        <w:t>через впровадження форм заохо</w:t>
      </w:r>
      <w:r>
        <w:rPr>
          <w:szCs w:val="28"/>
          <w:lang w:val="uk-UA"/>
        </w:rPr>
        <w:t>чення ініціатив громадян та ІГС.</w:t>
      </w:r>
    </w:p>
    <w:p w:rsidR="00BF6945" w:rsidRDefault="00BF6945" w:rsidP="00BF6945">
      <w:pPr>
        <w:rPr>
          <w:b/>
          <w:szCs w:val="28"/>
        </w:rPr>
      </w:pPr>
    </w:p>
    <w:p w:rsidR="00BF6945" w:rsidRDefault="00BF6945" w:rsidP="00BF6945">
      <w:pPr>
        <w:ind w:firstLine="709"/>
        <w:jc w:val="center"/>
        <w:rPr>
          <w:b/>
          <w:szCs w:val="28"/>
        </w:rPr>
      </w:pPr>
    </w:p>
    <w:p w:rsidR="00BF6945" w:rsidRDefault="00BF6945" w:rsidP="00BF6945">
      <w:pPr>
        <w:rPr>
          <w:b/>
          <w:szCs w:val="28"/>
        </w:rPr>
      </w:pPr>
    </w:p>
    <w:p w:rsidR="00BF6945" w:rsidRDefault="00BF6945" w:rsidP="00BF6945">
      <w:pPr>
        <w:rPr>
          <w:b/>
          <w:szCs w:val="28"/>
        </w:rPr>
      </w:pPr>
    </w:p>
    <w:p w:rsidR="00BF6945" w:rsidRPr="00142B7E" w:rsidRDefault="00BF6945" w:rsidP="00BF6945">
      <w:pPr>
        <w:jc w:val="center"/>
        <w:rPr>
          <w:b/>
          <w:szCs w:val="28"/>
        </w:rPr>
      </w:pPr>
      <w:r w:rsidRPr="00142B7E">
        <w:rPr>
          <w:b/>
          <w:szCs w:val="28"/>
        </w:rPr>
        <w:t>VІ. ФІНАНСОВЕ ЗАБЕЗПЕЧЕННЯ ПРОГРАМИ</w:t>
      </w:r>
    </w:p>
    <w:p w:rsidR="00BF6945" w:rsidRDefault="00BF6945" w:rsidP="00BF6945">
      <w:pPr>
        <w:jc w:val="both"/>
        <w:rPr>
          <w:szCs w:val="28"/>
        </w:rPr>
      </w:pPr>
    </w:p>
    <w:p w:rsidR="00BF6945" w:rsidRDefault="00BF6945" w:rsidP="00BF6945">
      <w:pPr>
        <w:ind w:firstLine="709"/>
        <w:jc w:val="both"/>
        <w:rPr>
          <w:szCs w:val="28"/>
        </w:rPr>
      </w:pPr>
      <w:r w:rsidRPr="00142B7E">
        <w:rPr>
          <w:szCs w:val="28"/>
        </w:rPr>
        <w:t xml:space="preserve">Фінансування Програми здійснюється за рахунок коштів </w:t>
      </w:r>
      <w:r>
        <w:rPr>
          <w:szCs w:val="28"/>
        </w:rPr>
        <w:t xml:space="preserve">районного </w:t>
      </w:r>
      <w:r w:rsidRPr="00142B7E">
        <w:rPr>
          <w:szCs w:val="28"/>
        </w:rPr>
        <w:t xml:space="preserve">бюджету в обсягах, передбачених </w:t>
      </w:r>
      <w:proofErr w:type="gramStart"/>
      <w:r w:rsidRPr="00142B7E">
        <w:rPr>
          <w:szCs w:val="28"/>
        </w:rPr>
        <w:t>р</w:t>
      </w:r>
      <w:proofErr w:type="gramEnd"/>
      <w:r w:rsidRPr="00142B7E">
        <w:rPr>
          <w:szCs w:val="28"/>
        </w:rPr>
        <w:t xml:space="preserve">ішеннями </w:t>
      </w:r>
      <w:r>
        <w:rPr>
          <w:szCs w:val="28"/>
        </w:rPr>
        <w:t>районної</w:t>
      </w:r>
      <w:r w:rsidRPr="00142B7E">
        <w:rPr>
          <w:szCs w:val="28"/>
        </w:rPr>
        <w:t xml:space="preserve"> ради про </w:t>
      </w:r>
      <w:r>
        <w:rPr>
          <w:szCs w:val="28"/>
        </w:rPr>
        <w:t>районний</w:t>
      </w:r>
      <w:r w:rsidRPr="00142B7E">
        <w:rPr>
          <w:szCs w:val="28"/>
        </w:rPr>
        <w:t xml:space="preserve"> бюджет на відповідні роки</w:t>
      </w:r>
      <w:r>
        <w:rPr>
          <w:szCs w:val="28"/>
        </w:rPr>
        <w:t xml:space="preserve">, </w:t>
      </w:r>
      <w:r w:rsidRPr="00142B7E">
        <w:rPr>
          <w:szCs w:val="28"/>
        </w:rPr>
        <w:t xml:space="preserve">а також шляхом співфінансування заходів ІГС за рахунок інших джерел, не заборонених чинним законодавством. Установи та організації, що беруть участь у виконанні Програми, діють </w:t>
      </w:r>
      <w:proofErr w:type="gramStart"/>
      <w:r w:rsidRPr="00142B7E">
        <w:rPr>
          <w:szCs w:val="28"/>
        </w:rPr>
        <w:t>у</w:t>
      </w:r>
      <w:proofErr w:type="gramEnd"/>
      <w:r w:rsidRPr="00142B7E">
        <w:rPr>
          <w:szCs w:val="28"/>
        </w:rPr>
        <w:t xml:space="preserve"> межах кошторисів, передбачених на здійснення їх основної діяльності.</w:t>
      </w:r>
      <w:bookmarkStart w:id="0" w:name="118"/>
      <w:bookmarkEnd w:id="0"/>
    </w:p>
    <w:p w:rsidR="00BF6945" w:rsidRPr="00E86D90" w:rsidRDefault="00BF6945" w:rsidP="00BF6945">
      <w:pPr>
        <w:ind w:firstLine="709"/>
        <w:jc w:val="both"/>
        <w:rPr>
          <w:szCs w:val="28"/>
        </w:rPr>
      </w:pPr>
    </w:p>
    <w:p w:rsidR="00BF6945" w:rsidRPr="00E86D90" w:rsidRDefault="00BF6945" w:rsidP="00BF6945">
      <w:pPr>
        <w:pStyle w:val="aa"/>
        <w:jc w:val="center"/>
        <w:rPr>
          <w:sz w:val="28"/>
          <w:szCs w:val="28"/>
        </w:rPr>
      </w:pPr>
      <w:r w:rsidRPr="00E86D90">
        <w:rPr>
          <w:b/>
          <w:bCs/>
          <w:sz w:val="28"/>
          <w:szCs w:val="28"/>
        </w:rPr>
        <w:t>Обсяги та джерела фінансування Програми</w:t>
      </w:r>
    </w:p>
    <w:p w:rsidR="00BF6945" w:rsidRPr="00E86D90" w:rsidRDefault="00BF6945" w:rsidP="00BF6945">
      <w:pPr>
        <w:pStyle w:val="aa"/>
        <w:jc w:val="center"/>
        <w:rPr>
          <w:sz w:val="28"/>
          <w:szCs w:val="28"/>
        </w:rPr>
      </w:pPr>
      <w:r w:rsidRPr="00E86D90">
        <w:rPr>
          <w:b/>
          <w:bCs/>
          <w:sz w:val="28"/>
          <w:szCs w:val="28"/>
        </w:rPr>
        <w:t> </w:t>
      </w:r>
    </w:p>
    <w:p w:rsidR="00BF6945" w:rsidRPr="00E86D90" w:rsidRDefault="00BF6945" w:rsidP="00BF6945">
      <w:pPr>
        <w:pStyle w:val="aa"/>
        <w:ind w:firstLine="709"/>
        <w:jc w:val="both"/>
        <w:rPr>
          <w:sz w:val="28"/>
          <w:szCs w:val="28"/>
        </w:rPr>
      </w:pPr>
      <w:r w:rsidRPr="00E86D90">
        <w:rPr>
          <w:sz w:val="28"/>
          <w:szCs w:val="28"/>
        </w:rPr>
        <w:t>Фінансування Програми здійснюється в межах фінансових можливостей районного бюджету та інших джерел, не заборонених законодавством.</w:t>
      </w:r>
    </w:p>
    <w:p w:rsidR="00BF6945" w:rsidRDefault="00BF6945" w:rsidP="00BF6945">
      <w:pPr>
        <w:pStyle w:val="aa"/>
        <w:rPr>
          <w:b/>
          <w:bCs/>
          <w:sz w:val="28"/>
          <w:szCs w:val="28"/>
        </w:rPr>
      </w:pPr>
    </w:p>
    <w:p w:rsidR="00BF6945" w:rsidRDefault="00BF6945" w:rsidP="00BF6945">
      <w:pPr>
        <w:jc w:val="center"/>
        <w:rPr>
          <w:b/>
          <w:szCs w:val="28"/>
        </w:rPr>
      </w:pPr>
      <w:r w:rsidRPr="00EE509E">
        <w:rPr>
          <w:b/>
          <w:szCs w:val="28"/>
        </w:rPr>
        <w:t>6.1. Ресурсне забезпечення  Програми  (тис</w:t>
      </w:r>
      <w:proofErr w:type="gramStart"/>
      <w:r w:rsidRPr="00EE509E">
        <w:rPr>
          <w:b/>
          <w:szCs w:val="28"/>
        </w:rPr>
        <w:t>.</w:t>
      </w:r>
      <w:proofErr w:type="gramEnd"/>
      <w:r w:rsidRPr="00EE509E">
        <w:rPr>
          <w:b/>
          <w:szCs w:val="28"/>
        </w:rPr>
        <w:t xml:space="preserve"> </w:t>
      </w:r>
      <w:proofErr w:type="gramStart"/>
      <w:r w:rsidRPr="00EE509E">
        <w:rPr>
          <w:b/>
          <w:szCs w:val="28"/>
        </w:rPr>
        <w:t>г</w:t>
      </w:r>
      <w:proofErr w:type="gramEnd"/>
      <w:r w:rsidRPr="00EE509E">
        <w:rPr>
          <w:b/>
          <w:szCs w:val="28"/>
        </w:rPr>
        <w:t>рн)</w:t>
      </w:r>
    </w:p>
    <w:p w:rsidR="00BF6945" w:rsidRPr="00EE509E" w:rsidRDefault="00BF6945" w:rsidP="00BF6945">
      <w:pPr>
        <w:rPr>
          <w:b/>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71"/>
        <w:gridCol w:w="1317"/>
        <w:gridCol w:w="1418"/>
        <w:gridCol w:w="1356"/>
        <w:gridCol w:w="2196"/>
      </w:tblGrid>
      <w:tr w:rsidR="00BF6945" w:rsidRPr="00E86D90" w:rsidTr="0074008E">
        <w:trPr>
          <w:tblCellSpacing w:w="0" w:type="dxa"/>
        </w:trPr>
        <w:tc>
          <w:tcPr>
            <w:tcW w:w="3371" w:type="dxa"/>
            <w:vMerge w:val="restart"/>
            <w:vAlign w:val="center"/>
          </w:tcPr>
          <w:p w:rsidR="00BF6945" w:rsidRPr="00BF6945" w:rsidRDefault="00BF6945" w:rsidP="0074008E">
            <w:pPr>
              <w:jc w:val="center"/>
              <w:rPr>
                <w:sz w:val="26"/>
                <w:szCs w:val="26"/>
              </w:rPr>
            </w:pPr>
            <w:r w:rsidRPr="00BF6945">
              <w:rPr>
                <w:b/>
                <w:bCs/>
                <w:sz w:val="26"/>
                <w:szCs w:val="26"/>
              </w:rPr>
              <w:t> </w:t>
            </w:r>
          </w:p>
          <w:p w:rsidR="00BF6945" w:rsidRPr="00BF6945" w:rsidRDefault="00BF6945" w:rsidP="0074008E">
            <w:pPr>
              <w:jc w:val="center"/>
              <w:rPr>
                <w:sz w:val="26"/>
                <w:szCs w:val="26"/>
              </w:rPr>
            </w:pPr>
            <w:r w:rsidRPr="00BF6945">
              <w:rPr>
                <w:b/>
                <w:bCs/>
                <w:sz w:val="26"/>
                <w:szCs w:val="26"/>
              </w:rPr>
              <w:t>Обсяг кошті</w:t>
            </w:r>
            <w:proofErr w:type="gramStart"/>
            <w:r w:rsidRPr="00BF6945">
              <w:rPr>
                <w:b/>
                <w:bCs/>
                <w:sz w:val="26"/>
                <w:szCs w:val="26"/>
              </w:rPr>
              <w:t>в</w:t>
            </w:r>
            <w:proofErr w:type="gramEnd"/>
            <w:r w:rsidRPr="00BF6945">
              <w:rPr>
                <w:b/>
                <w:bCs/>
                <w:sz w:val="26"/>
                <w:szCs w:val="26"/>
              </w:rPr>
              <w:t>, які пропонується залучити на виконання Програми</w:t>
            </w:r>
          </w:p>
          <w:p w:rsidR="00BF6945" w:rsidRPr="00BF6945" w:rsidRDefault="00BF6945" w:rsidP="0074008E">
            <w:pPr>
              <w:jc w:val="center"/>
              <w:rPr>
                <w:sz w:val="26"/>
                <w:szCs w:val="26"/>
              </w:rPr>
            </w:pPr>
            <w:r w:rsidRPr="00BF6945">
              <w:rPr>
                <w:b/>
                <w:bCs/>
                <w:sz w:val="26"/>
                <w:szCs w:val="26"/>
              </w:rPr>
              <w:t> </w:t>
            </w:r>
          </w:p>
        </w:tc>
        <w:tc>
          <w:tcPr>
            <w:tcW w:w="4091" w:type="dxa"/>
            <w:gridSpan w:val="3"/>
            <w:vAlign w:val="center"/>
          </w:tcPr>
          <w:p w:rsidR="00BF6945" w:rsidRPr="00BF6945" w:rsidRDefault="00BF6945" w:rsidP="0074008E">
            <w:pPr>
              <w:jc w:val="center"/>
              <w:rPr>
                <w:sz w:val="26"/>
                <w:szCs w:val="26"/>
              </w:rPr>
            </w:pPr>
            <w:r w:rsidRPr="00BF6945">
              <w:rPr>
                <w:b/>
                <w:bCs/>
                <w:sz w:val="26"/>
                <w:szCs w:val="26"/>
              </w:rPr>
              <w:t> </w:t>
            </w:r>
          </w:p>
          <w:p w:rsidR="00BF6945" w:rsidRPr="00BF6945" w:rsidRDefault="00BF6945" w:rsidP="0074008E">
            <w:pPr>
              <w:jc w:val="center"/>
              <w:rPr>
                <w:b/>
                <w:bCs/>
                <w:sz w:val="26"/>
                <w:szCs w:val="26"/>
              </w:rPr>
            </w:pPr>
            <w:r w:rsidRPr="00BF6945">
              <w:rPr>
                <w:b/>
                <w:bCs/>
                <w:sz w:val="26"/>
                <w:szCs w:val="26"/>
              </w:rPr>
              <w:t>Виконання Програми</w:t>
            </w:r>
          </w:p>
          <w:p w:rsidR="00BF6945" w:rsidRPr="00BF6945" w:rsidRDefault="00BF6945" w:rsidP="0074008E">
            <w:pPr>
              <w:jc w:val="center"/>
              <w:rPr>
                <w:sz w:val="26"/>
                <w:szCs w:val="26"/>
              </w:rPr>
            </w:pPr>
            <w:r w:rsidRPr="00BF6945">
              <w:rPr>
                <w:b/>
                <w:bCs/>
                <w:sz w:val="26"/>
                <w:szCs w:val="26"/>
              </w:rPr>
              <w:t xml:space="preserve"> (роки)</w:t>
            </w:r>
          </w:p>
          <w:p w:rsidR="00BF6945" w:rsidRPr="00BF6945" w:rsidRDefault="00BF6945" w:rsidP="0074008E">
            <w:pPr>
              <w:jc w:val="center"/>
              <w:rPr>
                <w:sz w:val="26"/>
                <w:szCs w:val="26"/>
              </w:rPr>
            </w:pPr>
            <w:r w:rsidRPr="00BF6945">
              <w:rPr>
                <w:b/>
                <w:bCs/>
                <w:sz w:val="26"/>
                <w:szCs w:val="26"/>
              </w:rPr>
              <w:t> </w:t>
            </w:r>
          </w:p>
        </w:tc>
        <w:tc>
          <w:tcPr>
            <w:tcW w:w="2196" w:type="dxa"/>
            <w:vMerge w:val="restart"/>
            <w:vAlign w:val="center"/>
          </w:tcPr>
          <w:p w:rsidR="00BF6945" w:rsidRPr="00BF6945" w:rsidRDefault="00BF6945" w:rsidP="0074008E">
            <w:pPr>
              <w:jc w:val="center"/>
              <w:rPr>
                <w:sz w:val="26"/>
                <w:szCs w:val="26"/>
              </w:rPr>
            </w:pPr>
            <w:r w:rsidRPr="00BF6945">
              <w:rPr>
                <w:b/>
                <w:bCs/>
                <w:sz w:val="26"/>
                <w:szCs w:val="26"/>
              </w:rPr>
              <w:t>Усього витрат</w:t>
            </w:r>
          </w:p>
          <w:p w:rsidR="00BF6945" w:rsidRPr="00BF6945" w:rsidRDefault="00BF6945" w:rsidP="0074008E">
            <w:pPr>
              <w:jc w:val="center"/>
              <w:rPr>
                <w:sz w:val="26"/>
                <w:szCs w:val="26"/>
              </w:rPr>
            </w:pPr>
            <w:r w:rsidRPr="00BF6945">
              <w:rPr>
                <w:b/>
                <w:bCs/>
                <w:sz w:val="26"/>
                <w:szCs w:val="26"/>
              </w:rPr>
              <w:t>на виконання Програми</w:t>
            </w:r>
          </w:p>
        </w:tc>
      </w:tr>
      <w:tr w:rsidR="00BF6945" w:rsidRPr="00E86D90" w:rsidTr="0074008E">
        <w:trPr>
          <w:tblCellSpacing w:w="0" w:type="dxa"/>
        </w:trPr>
        <w:tc>
          <w:tcPr>
            <w:tcW w:w="0" w:type="auto"/>
            <w:vMerge/>
            <w:vAlign w:val="center"/>
          </w:tcPr>
          <w:p w:rsidR="00BF6945" w:rsidRPr="00BF6945" w:rsidRDefault="00BF6945" w:rsidP="0074008E">
            <w:pPr>
              <w:rPr>
                <w:sz w:val="26"/>
                <w:szCs w:val="26"/>
              </w:rPr>
            </w:pPr>
          </w:p>
        </w:tc>
        <w:tc>
          <w:tcPr>
            <w:tcW w:w="1317" w:type="dxa"/>
            <w:vAlign w:val="center"/>
          </w:tcPr>
          <w:p w:rsidR="00BF6945" w:rsidRPr="00BF6945" w:rsidRDefault="00BF6945" w:rsidP="0074008E">
            <w:pPr>
              <w:jc w:val="center"/>
              <w:rPr>
                <w:sz w:val="26"/>
                <w:szCs w:val="26"/>
              </w:rPr>
            </w:pPr>
            <w:r w:rsidRPr="00BF6945">
              <w:rPr>
                <w:sz w:val="26"/>
                <w:szCs w:val="26"/>
              </w:rPr>
              <w:t xml:space="preserve">2018 </w:t>
            </w:r>
          </w:p>
        </w:tc>
        <w:tc>
          <w:tcPr>
            <w:tcW w:w="1418" w:type="dxa"/>
            <w:vAlign w:val="center"/>
          </w:tcPr>
          <w:p w:rsidR="00BF6945" w:rsidRPr="00BF6945" w:rsidRDefault="00BF6945" w:rsidP="0074008E">
            <w:pPr>
              <w:jc w:val="center"/>
              <w:rPr>
                <w:sz w:val="26"/>
                <w:szCs w:val="26"/>
              </w:rPr>
            </w:pPr>
            <w:r w:rsidRPr="00BF6945">
              <w:rPr>
                <w:sz w:val="26"/>
                <w:szCs w:val="26"/>
              </w:rPr>
              <w:t xml:space="preserve">2019 </w:t>
            </w:r>
          </w:p>
        </w:tc>
        <w:tc>
          <w:tcPr>
            <w:tcW w:w="1356" w:type="dxa"/>
            <w:vAlign w:val="center"/>
          </w:tcPr>
          <w:p w:rsidR="00BF6945" w:rsidRPr="00BF6945" w:rsidRDefault="00BF6945" w:rsidP="0074008E">
            <w:pPr>
              <w:jc w:val="center"/>
              <w:rPr>
                <w:sz w:val="26"/>
                <w:szCs w:val="26"/>
              </w:rPr>
            </w:pPr>
            <w:r w:rsidRPr="00BF6945">
              <w:rPr>
                <w:sz w:val="26"/>
                <w:szCs w:val="26"/>
              </w:rPr>
              <w:t>2020</w:t>
            </w:r>
          </w:p>
        </w:tc>
        <w:tc>
          <w:tcPr>
            <w:tcW w:w="0" w:type="auto"/>
            <w:vMerge/>
            <w:vAlign w:val="center"/>
          </w:tcPr>
          <w:p w:rsidR="00BF6945" w:rsidRPr="00BF6945" w:rsidRDefault="00BF6945" w:rsidP="0074008E">
            <w:pPr>
              <w:rPr>
                <w:sz w:val="26"/>
                <w:szCs w:val="26"/>
              </w:rPr>
            </w:pPr>
          </w:p>
        </w:tc>
      </w:tr>
      <w:tr w:rsidR="00BF6945" w:rsidRPr="00E86D90" w:rsidTr="0074008E">
        <w:trPr>
          <w:tblCellSpacing w:w="0" w:type="dxa"/>
        </w:trPr>
        <w:tc>
          <w:tcPr>
            <w:tcW w:w="3371" w:type="dxa"/>
          </w:tcPr>
          <w:p w:rsidR="00BF6945" w:rsidRPr="00BF6945" w:rsidRDefault="00BF6945" w:rsidP="0074008E">
            <w:pPr>
              <w:rPr>
                <w:sz w:val="26"/>
                <w:szCs w:val="26"/>
              </w:rPr>
            </w:pPr>
            <w:r w:rsidRPr="00BF6945">
              <w:rPr>
                <w:sz w:val="26"/>
                <w:szCs w:val="26"/>
              </w:rPr>
              <w:t xml:space="preserve">Обсяг ресурсів усього, </w:t>
            </w:r>
            <w:proofErr w:type="gramStart"/>
            <w:r w:rsidRPr="00BF6945">
              <w:rPr>
                <w:sz w:val="26"/>
                <w:szCs w:val="26"/>
              </w:rPr>
              <w:t>у</w:t>
            </w:r>
            <w:proofErr w:type="gramEnd"/>
            <w:r w:rsidRPr="00BF6945">
              <w:rPr>
                <w:sz w:val="26"/>
                <w:szCs w:val="26"/>
              </w:rPr>
              <w:t xml:space="preserve"> тому числі:</w:t>
            </w:r>
          </w:p>
          <w:p w:rsidR="00BF6945" w:rsidRPr="00BF6945" w:rsidRDefault="00BF6945" w:rsidP="0074008E">
            <w:pPr>
              <w:rPr>
                <w:sz w:val="26"/>
                <w:szCs w:val="26"/>
              </w:rPr>
            </w:pPr>
            <w:r w:rsidRPr="00BF6945">
              <w:rPr>
                <w:sz w:val="26"/>
                <w:szCs w:val="26"/>
              </w:rPr>
              <w:t> </w:t>
            </w:r>
          </w:p>
        </w:tc>
        <w:tc>
          <w:tcPr>
            <w:tcW w:w="1317" w:type="dxa"/>
          </w:tcPr>
          <w:p w:rsidR="00BF6945" w:rsidRPr="00BF6945" w:rsidRDefault="00BF6945" w:rsidP="0074008E">
            <w:pPr>
              <w:jc w:val="center"/>
              <w:rPr>
                <w:sz w:val="26"/>
                <w:szCs w:val="26"/>
              </w:rPr>
            </w:pPr>
            <w:r w:rsidRPr="00BF6945">
              <w:rPr>
                <w:sz w:val="26"/>
                <w:szCs w:val="26"/>
              </w:rPr>
              <w:t>6,0</w:t>
            </w:r>
          </w:p>
          <w:p w:rsidR="00BF6945" w:rsidRPr="00BF6945" w:rsidRDefault="00BF6945" w:rsidP="0074008E">
            <w:pPr>
              <w:jc w:val="center"/>
              <w:rPr>
                <w:sz w:val="26"/>
                <w:szCs w:val="26"/>
              </w:rPr>
            </w:pPr>
            <w:r w:rsidRPr="00BF6945">
              <w:rPr>
                <w:sz w:val="26"/>
                <w:szCs w:val="26"/>
              </w:rPr>
              <w:t> </w:t>
            </w:r>
          </w:p>
        </w:tc>
        <w:tc>
          <w:tcPr>
            <w:tcW w:w="1418" w:type="dxa"/>
          </w:tcPr>
          <w:p w:rsidR="00BF6945" w:rsidRPr="00BF6945" w:rsidRDefault="00BF6945" w:rsidP="0074008E">
            <w:pPr>
              <w:jc w:val="center"/>
              <w:rPr>
                <w:sz w:val="26"/>
                <w:szCs w:val="26"/>
              </w:rPr>
            </w:pPr>
            <w:r w:rsidRPr="00BF6945">
              <w:rPr>
                <w:sz w:val="26"/>
                <w:szCs w:val="26"/>
              </w:rPr>
              <w:t>26,0</w:t>
            </w:r>
          </w:p>
          <w:p w:rsidR="00BF6945" w:rsidRPr="00BF6945" w:rsidRDefault="00BF6945" w:rsidP="0074008E">
            <w:pPr>
              <w:jc w:val="center"/>
              <w:rPr>
                <w:sz w:val="26"/>
                <w:szCs w:val="26"/>
              </w:rPr>
            </w:pPr>
            <w:r w:rsidRPr="00BF6945">
              <w:rPr>
                <w:sz w:val="26"/>
                <w:szCs w:val="26"/>
              </w:rPr>
              <w:t> </w:t>
            </w:r>
          </w:p>
        </w:tc>
        <w:tc>
          <w:tcPr>
            <w:tcW w:w="1356" w:type="dxa"/>
          </w:tcPr>
          <w:p w:rsidR="00BF6945" w:rsidRPr="00BF6945" w:rsidRDefault="00BF6945" w:rsidP="0074008E">
            <w:pPr>
              <w:jc w:val="center"/>
              <w:rPr>
                <w:sz w:val="26"/>
                <w:szCs w:val="26"/>
              </w:rPr>
            </w:pPr>
            <w:r w:rsidRPr="00BF6945">
              <w:rPr>
                <w:sz w:val="26"/>
                <w:szCs w:val="26"/>
              </w:rPr>
              <w:t>6,0</w:t>
            </w:r>
          </w:p>
          <w:p w:rsidR="00BF6945" w:rsidRPr="00BF6945" w:rsidRDefault="00BF6945" w:rsidP="0074008E">
            <w:pPr>
              <w:rPr>
                <w:sz w:val="26"/>
                <w:szCs w:val="26"/>
              </w:rPr>
            </w:pPr>
            <w:r w:rsidRPr="00BF6945">
              <w:rPr>
                <w:sz w:val="26"/>
                <w:szCs w:val="26"/>
              </w:rPr>
              <w:t> </w:t>
            </w:r>
          </w:p>
        </w:tc>
        <w:tc>
          <w:tcPr>
            <w:tcW w:w="2196" w:type="dxa"/>
          </w:tcPr>
          <w:p w:rsidR="00BF6945" w:rsidRPr="00BF6945" w:rsidRDefault="00BF6945" w:rsidP="0074008E">
            <w:pPr>
              <w:jc w:val="center"/>
              <w:rPr>
                <w:sz w:val="26"/>
                <w:szCs w:val="26"/>
              </w:rPr>
            </w:pPr>
            <w:r w:rsidRPr="00BF6945">
              <w:rPr>
                <w:sz w:val="26"/>
                <w:szCs w:val="26"/>
              </w:rPr>
              <w:t>38,0</w:t>
            </w:r>
          </w:p>
        </w:tc>
      </w:tr>
      <w:tr w:rsidR="00BF6945" w:rsidRPr="00E86D90" w:rsidTr="0074008E">
        <w:trPr>
          <w:tblCellSpacing w:w="0" w:type="dxa"/>
        </w:trPr>
        <w:tc>
          <w:tcPr>
            <w:tcW w:w="3371" w:type="dxa"/>
          </w:tcPr>
          <w:p w:rsidR="00BF6945" w:rsidRPr="00BF6945" w:rsidRDefault="00BF6945" w:rsidP="0074008E">
            <w:pPr>
              <w:rPr>
                <w:sz w:val="26"/>
                <w:szCs w:val="26"/>
              </w:rPr>
            </w:pPr>
            <w:r w:rsidRPr="00BF6945">
              <w:rPr>
                <w:sz w:val="26"/>
                <w:szCs w:val="26"/>
              </w:rPr>
              <w:t>Державний бюджет</w:t>
            </w:r>
          </w:p>
          <w:p w:rsidR="00BF6945" w:rsidRPr="00BF6945" w:rsidRDefault="00BF6945" w:rsidP="0074008E">
            <w:pPr>
              <w:rPr>
                <w:sz w:val="26"/>
                <w:szCs w:val="26"/>
              </w:rPr>
            </w:pPr>
            <w:r w:rsidRPr="00BF6945">
              <w:rPr>
                <w:sz w:val="26"/>
                <w:szCs w:val="26"/>
              </w:rPr>
              <w:t> </w:t>
            </w:r>
          </w:p>
        </w:tc>
        <w:tc>
          <w:tcPr>
            <w:tcW w:w="1317" w:type="dxa"/>
          </w:tcPr>
          <w:p w:rsidR="00BF6945" w:rsidRPr="00BF6945" w:rsidRDefault="00BF6945" w:rsidP="0074008E">
            <w:pPr>
              <w:jc w:val="center"/>
              <w:rPr>
                <w:sz w:val="26"/>
                <w:szCs w:val="26"/>
              </w:rPr>
            </w:pPr>
            <w:r w:rsidRPr="00BF6945">
              <w:rPr>
                <w:sz w:val="26"/>
                <w:szCs w:val="26"/>
              </w:rPr>
              <w:t>-</w:t>
            </w:r>
          </w:p>
        </w:tc>
        <w:tc>
          <w:tcPr>
            <w:tcW w:w="1418" w:type="dxa"/>
          </w:tcPr>
          <w:p w:rsidR="00BF6945" w:rsidRPr="00BF6945" w:rsidRDefault="00BF6945" w:rsidP="0074008E">
            <w:pPr>
              <w:jc w:val="center"/>
              <w:rPr>
                <w:sz w:val="26"/>
                <w:szCs w:val="26"/>
              </w:rPr>
            </w:pPr>
            <w:r w:rsidRPr="00BF6945">
              <w:rPr>
                <w:sz w:val="26"/>
                <w:szCs w:val="26"/>
              </w:rPr>
              <w:t>-</w:t>
            </w:r>
          </w:p>
        </w:tc>
        <w:tc>
          <w:tcPr>
            <w:tcW w:w="1356" w:type="dxa"/>
          </w:tcPr>
          <w:p w:rsidR="00BF6945" w:rsidRPr="00BF6945" w:rsidRDefault="00BF6945" w:rsidP="0074008E">
            <w:pPr>
              <w:jc w:val="center"/>
              <w:rPr>
                <w:sz w:val="26"/>
                <w:szCs w:val="26"/>
              </w:rPr>
            </w:pPr>
            <w:r w:rsidRPr="00BF6945">
              <w:rPr>
                <w:sz w:val="26"/>
                <w:szCs w:val="26"/>
              </w:rPr>
              <w:t>-</w:t>
            </w:r>
          </w:p>
        </w:tc>
        <w:tc>
          <w:tcPr>
            <w:tcW w:w="2196" w:type="dxa"/>
          </w:tcPr>
          <w:p w:rsidR="00BF6945" w:rsidRPr="00BF6945" w:rsidRDefault="00BF6945" w:rsidP="0074008E">
            <w:pPr>
              <w:jc w:val="center"/>
              <w:rPr>
                <w:sz w:val="26"/>
                <w:szCs w:val="26"/>
              </w:rPr>
            </w:pPr>
            <w:r w:rsidRPr="00BF6945">
              <w:rPr>
                <w:sz w:val="26"/>
                <w:szCs w:val="26"/>
              </w:rPr>
              <w:t>-</w:t>
            </w:r>
          </w:p>
        </w:tc>
      </w:tr>
      <w:tr w:rsidR="00BF6945" w:rsidRPr="00E86D90" w:rsidTr="0074008E">
        <w:trPr>
          <w:tblCellSpacing w:w="0" w:type="dxa"/>
        </w:trPr>
        <w:tc>
          <w:tcPr>
            <w:tcW w:w="3371" w:type="dxa"/>
          </w:tcPr>
          <w:p w:rsidR="00BF6945" w:rsidRPr="00BF6945" w:rsidRDefault="00BF6945" w:rsidP="0074008E">
            <w:pPr>
              <w:rPr>
                <w:sz w:val="26"/>
                <w:szCs w:val="26"/>
              </w:rPr>
            </w:pPr>
            <w:r w:rsidRPr="00BF6945">
              <w:rPr>
                <w:sz w:val="26"/>
                <w:szCs w:val="26"/>
              </w:rPr>
              <w:t>Обласний бюджет</w:t>
            </w:r>
          </w:p>
          <w:p w:rsidR="00BF6945" w:rsidRPr="00BF6945" w:rsidRDefault="00BF6945" w:rsidP="0074008E">
            <w:pPr>
              <w:rPr>
                <w:sz w:val="26"/>
                <w:szCs w:val="26"/>
              </w:rPr>
            </w:pPr>
            <w:r w:rsidRPr="00BF6945">
              <w:rPr>
                <w:sz w:val="26"/>
                <w:szCs w:val="26"/>
              </w:rPr>
              <w:t> </w:t>
            </w:r>
          </w:p>
        </w:tc>
        <w:tc>
          <w:tcPr>
            <w:tcW w:w="1317" w:type="dxa"/>
          </w:tcPr>
          <w:p w:rsidR="00BF6945" w:rsidRPr="00BF6945" w:rsidRDefault="00BF6945" w:rsidP="0074008E">
            <w:pPr>
              <w:jc w:val="center"/>
              <w:rPr>
                <w:sz w:val="26"/>
                <w:szCs w:val="26"/>
              </w:rPr>
            </w:pPr>
            <w:r w:rsidRPr="00BF6945">
              <w:rPr>
                <w:sz w:val="26"/>
                <w:szCs w:val="26"/>
              </w:rPr>
              <w:t>-</w:t>
            </w:r>
          </w:p>
        </w:tc>
        <w:tc>
          <w:tcPr>
            <w:tcW w:w="1418" w:type="dxa"/>
          </w:tcPr>
          <w:p w:rsidR="00BF6945" w:rsidRPr="00BF6945" w:rsidRDefault="00BF6945" w:rsidP="0074008E">
            <w:pPr>
              <w:jc w:val="center"/>
              <w:rPr>
                <w:sz w:val="26"/>
                <w:szCs w:val="26"/>
              </w:rPr>
            </w:pPr>
            <w:r w:rsidRPr="00BF6945">
              <w:rPr>
                <w:sz w:val="26"/>
                <w:szCs w:val="26"/>
              </w:rPr>
              <w:t>-</w:t>
            </w:r>
          </w:p>
        </w:tc>
        <w:tc>
          <w:tcPr>
            <w:tcW w:w="1356" w:type="dxa"/>
          </w:tcPr>
          <w:p w:rsidR="00BF6945" w:rsidRPr="00BF6945" w:rsidRDefault="00BF6945" w:rsidP="0074008E">
            <w:pPr>
              <w:jc w:val="center"/>
              <w:rPr>
                <w:sz w:val="26"/>
                <w:szCs w:val="26"/>
              </w:rPr>
            </w:pPr>
            <w:r w:rsidRPr="00BF6945">
              <w:rPr>
                <w:sz w:val="26"/>
                <w:szCs w:val="26"/>
              </w:rPr>
              <w:t>-</w:t>
            </w:r>
          </w:p>
        </w:tc>
        <w:tc>
          <w:tcPr>
            <w:tcW w:w="2196" w:type="dxa"/>
          </w:tcPr>
          <w:p w:rsidR="00BF6945" w:rsidRPr="00BF6945" w:rsidRDefault="00BF6945" w:rsidP="0074008E">
            <w:pPr>
              <w:jc w:val="center"/>
              <w:rPr>
                <w:sz w:val="26"/>
                <w:szCs w:val="26"/>
              </w:rPr>
            </w:pPr>
            <w:r w:rsidRPr="00BF6945">
              <w:rPr>
                <w:sz w:val="26"/>
                <w:szCs w:val="26"/>
              </w:rPr>
              <w:t>-</w:t>
            </w:r>
          </w:p>
        </w:tc>
      </w:tr>
      <w:tr w:rsidR="00BF6945" w:rsidRPr="00E86D90" w:rsidTr="0074008E">
        <w:trPr>
          <w:tblCellSpacing w:w="0" w:type="dxa"/>
        </w:trPr>
        <w:tc>
          <w:tcPr>
            <w:tcW w:w="3371" w:type="dxa"/>
          </w:tcPr>
          <w:p w:rsidR="00BF6945" w:rsidRPr="00BF6945" w:rsidRDefault="00BF6945" w:rsidP="0074008E">
            <w:pPr>
              <w:rPr>
                <w:sz w:val="26"/>
                <w:szCs w:val="26"/>
              </w:rPr>
            </w:pPr>
            <w:r w:rsidRPr="00BF6945">
              <w:rPr>
                <w:sz w:val="26"/>
                <w:szCs w:val="26"/>
              </w:rPr>
              <w:t>Районний бюджет</w:t>
            </w:r>
          </w:p>
        </w:tc>
        <w:tc>
          <w:tcPr>
            <w:tcW w:w="1317" w:type="dxa"/>
          </w:tcPr>
          <w:p w:rsidR="00BF6945" w:rsidRPr="00BF6945" w:rsidRDefault="00BF6945" w:rsidP="0074008E">
            <w:pPr>
              <w:jc w:val="center"/>
              <w:rPr>
                <w:sz w:val="26"/>
                <w:szCs w:val="26"/>
              </w:rPr>
            </w:pPr>
            <w:r w:rsidRPr="00BF6945">
              <w:rPr>
                <w:sz w:val="26"/>
                <w:szCs w:val="26"/>
              </w:rPr>
              <w:t>6,0</w:t>
            </w:r>
          </w:p>
        </w:tc>
        <w:tc>
          <w:tcPr>
            <w:tcW w:w="1418" w:type="dxa"/>
          </w:tcPr>
          <w:p w:rsidR="00BF6945" w:rsidRPr="00BF6945" w:rsidRDefault="00BF6945" w:rsidP="0074008E">
            <w:pPr>
              <w:jc w:val="center"/>
              <w:rPr>
                <w:sz w:val="26"/>
                <w:szCs w:val="26"/>
              </w:rPr>
            </w:pPr>
            <w:r w:rsidRPr="00BF6945">
              <w:rPr>
                <w:sz w:val="26"/>
                <w:szCs w:val="26"/>
              </w:rPr>
              <w:t>26,0</w:t>
            </w:r>
          </w:p>
        </w:tc>
        <w:tc>
          <w:tcPr>
            <w:tcW w:w="1356" w:type="dxa"/>
          </w:tcPr>
          <w:p w:rsidR="00BF6945" w:rsidRPr="00BF6945" w:rsidRDefault="00BF6945" w:rsidP="0074008E">
            <w:pPr>
              <w:jc w:val="center"/>
              <w:rPr>
                <w:sz w:val="26"/>
                <w:szCs w:val="26"/>
              </w:rPr>
            </w:pPr>
            <w:r w:rsidRPr="00BF6945">
              <w:rPr>
                <w:sz w:val="26"/>
                <w:szCs w:val="26"/>
              </w:rPr>
              <w:t>6,0</w:t>
            </w:r>
          </w:p>
          <w:p w:rsidR="00BF6945" w:rsidRPr="00BF6945" w:rsidRDefault="00BF6945" w:rsidP="0074008E">
            <w:pPr>
              <w:jc w:val="center"/>
              <w:rPr>
                <w:sz w:val="26"/>
                <w:szCs w:val="26"/>
              </w:rPr>
            </w:pPr>
          </w:p>
        </w:tc>
        <w:tc>
          <w:tcPr>
            <w:tcW w:w="2196" w:type="dxa"/>
          </w:tcPr>
          <w:p w:rsidR="00BF6945" w:rsidRPr="00BF6945" w:rsidRDefault="00BF6945" w:rsidP="0074008E">
            <w:pPr>
              <w:jc w:val="center"/>
              <w:rPr>
                <w:sz w:val="26"/>
                <w:szCs w:val="26"/>
              </w:rPr>
            </w:pPr>
            <w:r w:rsidRPr="00BF6945">
              <w:rPr>
                <w:sz w:val="26"/>
                <w:szCs w:val="26"/>
              </w:rPr>
              <w:t>38,0</w:t>
            </w:r>
          </w:p>
        </w:tc>
      </w:tr>
    </w:tbl>
    <w:p w:rsidR="00BF6945" w:rsidRDefault="00BF6945" w:rsidP="00BF6945">
      <w:pPr>
        <w:pStyle w:val="aa"/>
      </w:pPr>
      <w:r>
        <w:t> </w:t>
      </w:r>
    </w:p>
    <w:p w:rsidR="00BF6945" w:rsidRDefault="00BF6945" w:rsidP="00BF6945">
      <w:pPr>
        <w:pStyle w:val="aa"/>
      </w:pPr>
      <w:r>
        <w:t> </w:t>
      </w: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pStyle w:val="aa"/>
      </w:pPr>
    </w:p>
    <w:p w:rsidR="00BF6945" w:rsidRDefault="00BF6945" w:rsidP="00BF6945">
      <w:pPr>
        <w:jc w:val="center"/>
        <w:rPr>
          <w:sz w:val="24"/>
          <w:lang w:eastAsia="ar-SA"/>
        </w:rPr>
      </w:pPr>
    </w:p>
    <w:p w:rsidR="00BF6945" w:rsidRPr="00BF6945" w:rsidRDefault="00BF6945" w:rsidP="00BF6945">
      <w:pPr>
        <w:jc w:val="center"/>
        <w:rPr>
          <w:sz w:val="26"/>
          <w:szCs w:val="26"/>
        </w:rPr>
      </w:pPr>
      <w:r w:rsidRPr="00BF6945">
        <w:rPr>
          <w:b/>
          <w:bCs/>
          <w:sz w:val="26"/>
          <w:szCs w:val="26"/>
        </w:rPr>
        <w:t xml:space="preserve">6.2. </w:t>
      </w:r>
      <w:proofErr w:type="gramStart"/>
      <w:r w:rsidRPr="00BF6945">
        <w:rPr>
          <w:b/>
          <w:bCs/>
          <w:sz w:val="26"/>
          <w:szCs w:val="26"/>
        </w:rPr>
        <w:t>Напрямки</w:t>
      </w:r>
      <w:proofErr w:type="gramEnd"/>
      <w:r w:rsidRPr="00BF6945">
        <w:rPr>
          <w:b/>
          <w:bCs/>
          <w:sz w:val="26"/>
          <w:szCs w:val="26"/>
        </w:rPr>
        <w:t xml:space="preserve"> діяльності, заходи щодо реалізації Програми</w:t>
      </w:r>
    </w:p>
    <w:p w:rsidR="00BF6945" w:rsidRPr="00BF6945" w:rsidRDefault="00BF6945" w:rsidP="00BF6945">
      <w:pPr>
        <w:pStyle w:val="aa"/>
        <w:jc w:val="center"/>
        <w:rPr>
          <w:sz w:val="26"/>
          <w:szCs w:val="26"/>
        </w:rPr>
      </w:pPr>
      <w:r w:rsidRPr="00BF6945">
        <w:rPr>
          <w:b/>
          <w:bCs/>
          <w:sz w:val="26"/>
          <w:szCs w:val="26"/>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
        <w:gridCol w:w="1996"/>
        <w:gridCol w:w="41"/>
        <w:gridCol w:w="2034"/>
        <w:gridCol w:w="1055"/>
        <w:gridCol w:w="78"/>
        <w:gridCol w:w="643"/>
        <w:gridCol w:w="50"/>
        <w:gridCol w:w="49"/>
        <w:gridCol w:w="613"/>
        <w:gridCol w:w="48"/>
        <w:gridCol w:w="427"/>
        <w:gridCol w:w="486"/>
        <w:gridCol w:w="1850"/>
      </w:tblGrid>
      <w:tr w:rsidR="00BF6945" w:rsidRPr="00BF6945" w:rsidTr="0074008E">
        <w:trPr>
          <w:tblCellSpacing w:w="0" w:type="dxa"/>
        </w:trPr>
        <w:tc>
          <w:tcPr>
            <w:tcW w:w="311" w:type="dxa"/>
            <w:vMerge w:val="restart"/>
            <w:vAlign w:val="center"/>
          </w:tcPr>
          <w:p w:rsidR="00BF6945" w:rsidRPr="00BF6945" w:rsidRDefault="00BF6945" w:rsidP="0074008E">
            <w:pPr>
              <w:pStyle w:val="aa"/>
              <w:jc w:val="center"/>
              <w:rPr>
                <w:sz w:val="26"/>
                <w:szCs w:val="26"/>
              </w:rPr>
            </w:pPr>
            <w:r w:rsidRPr="00BF6945">
              <w:rPr>
                <w:b/>
                <w:bCs/>
                <w:sz w:val="26"/>
                <w:szCs w:val="26"/>
              </w:rPr>
              <w:t>№ з/п</w:t>
            </w:r>
          </w:p>
        </w:tc>
        <w:tc>
          <w:tcPr>
            <w:tcW w:w="1898" w:type="dxa"/>
            <w:gridSpan w:val="2"/>
            <w:vMerge w:val="restart"/>
            <w:vAlign w:val="center"/>
          </w:tcPr>
          <w:p w:rsidR="00BF6945" w:rsidRPr="00BF6945" w:rsidRDefault="00BF6945" w:rsidP="0074008E">
            <w:pPr>
              <w:pStyle w:val="aa"/>
              <w:jc w:val="center"/>
              <w:rPr>
                <w:sz w:val="26"/>
                <w:szCs w:val="26"/>
              </w:rPr>
            </w:pPr>
            <w:r w:rsidRPr="00BF6945">
              <w:rPr>
                <w:b/>
                <w:bCs/>
                <w:sz w:val="26"/>
                <w:szCs w:val="26"/>
              </w:rPr>
              <w:t>Найменування заходу</w:t>
            </w:r>
          </w:p>
        </w:tc>
        <w:tc>
          <w:tcPr>
            <w:tcW w:w="2103" w:type="dxa"/>
            <w:vMerge w:val="restart"/>
            <w:vAlign w:val="center"/>
          </w:tcPr>
          <w:p w:rsidR="00BF6945" w:rsidRPr="00BF6945" w:rsidRDefault="00BF6945" w:rsidP="0074008E">
            <w:pPr>
              <w:pStyle w:val="aa"/>
              <w:jc w:val="center"/>
              <w:rPr>
                <w:sz w:val="26"/>
                <w:szCs w:val="26"/>
              </w:rPr>
            </w:pPr>
            <w:r w:rsidRPr="00BF6945">
              <w:rPr>
                <w:b/>
                <w:bCs/>
                <w:sz w:val="26"/>
                <w:szCs w:val="26"/>
              </w:rPr>
              <w:t>Відповідальні</w:t>
            </w:r>
          </w:p>
          <w:p w:rsidR="00BF6945" w:rsidRPr="00BF6945" w:rsidRDefault="00BF6945" w:rsidP="0074008E">
            <w:pPr>
              <w:pStyle w:val="aa"/>
              <w:jc w:val="center"/>
              <w:rPr>
                <w:sz w:val="26"/>
                <w:szCs w:val="26"/>
              </w:rPr>
            </w:pPr>
            <w:r w:rsidRPr="00BF6945">
              <w:rPr>
                <w:b/>
                <w:bCs/>
                <w:sz w:val="26"/>
                <w:szCs w:val="26"/>
              </w:rPr>
              <w:t>виконавці</w:t>
            </w:r>
          </w:p>
        </w:tc>
        <w:tc>
          <w:tcPr>
            <w:tcW w:w="1224" w:type="dxa"/>
            <w:gridSpan w:val="2"/>
            <w:vMerge w:val="restart"/>
            <w:vAlign w:val="center"/>
          </w:tcPr>
          <w:p w:rsidR="00BF6945" w:rsidRPr="00BF6945" w:rsidRDefault="00BF6945" w:rsidP="0074008E">
            <w:pPr>
              <w:pStyle w:val="aa"/>
              <w:jc w:val="center"/>
              <w:rPr>
                <w:sz w:val="26"/>
                <w:szCs w:val="26"/>
              </w:rPr>
            </w:pPr>
            <w:r w:rsidRPr="00BF6945">
              <w:rPr>
                <w:b/>
                <w:bCs/>
                <w:sz w:val="26"/>
                <w:szCs w:val="26"/>
              </w:rPr>
              <w:t>Строк виконання,</w:t>
            </w:r>
          </w:p>
          <w:p w:rsidR="00BF6945" w:rsidRPr="00BF6945" w:rsidRDefault="00BF6945" w:rsidP="0074008E">
            <w:pPr>
              <w:pStyle w:val="aa"/>
              <w:jc w:val="center"/>
              <w:rPr>
                <w:sz w:val="26"/>
                <w:szCs w:val="26"/>
              </w:rPr>
            </w:pPr>
            <w:r w:rsidRPr="00BF6945">
              <w:rPr>
                <w:b/>
                <w:bCs/>
                <w:sz w:val="26"/>
                <w:szCs w:val="26"/>
              </w:rPr>
              <w:t>роки</w:t>
            </w:r>
          </w:p>
        </w:tc>
        <w:tc>
          <w:tcPr>
            <w:tcW w:w="2470" w:type="dxa"/>
            <w:gridSpan w:val="7"/>
            <w:vAlign w:val="center"/>
          </w:tcPr>
          <w:p w:rsidR="00BF6945" w:rsidRPr="00BF6945" w:rsidRDefault="00BF6945" w:rsidP="0074008E">
            <w:pPr>
              <w:pStyle w:val="aa"/>
              <w:jc w:val="center"/>
              <w:rPr>
                <w:sz w:val="26"/>
                <w:szCs w:val="26"/>
              </w:rPr>
            </w:pPr>
            <w:r w:rsidRPr="00BF6945">
              <w:rPr>
                <w:b/>
                <w:bCs/>
                <w:sz w:val="26"/>
                <w:szCs w:val="26"/>
              </w:rPr>
              <w:t xml:space="preserve">Орієнтовний обсяг та джерела фінансування </w:t>
            </w:r>
          </w:p>
          <w:p w:rsidR="00BF6945" w:rsidRPr="00BF6945" w:rsidRDefault="00BF6945" w:rsidP="0074008E">
            <w:pPr>
              <w:pStyle w:val="aa"/>
              <w:jc w:val="center"/>
              <w:rPr>
                <w:sz w:val="26"/>
                <w:szCs w:val="26"/>
              </w:rPr>
            </w:pPr>
            <w:r w:rsidRPr="00BF6945">
              <w:rPr>
                <w:b/>
                <w:bCs/>
                <w:sz w:val="26"/>
                <w:szCs w:val="26"/>
              </w:rPr>
              <w:t>на рік, тис. грн</w:t>
            </w:r>
          </w:p>
        </w:tc>
        <w:tc>
          <w:tcPr>
            <w:tcW w:w="1652" w:type="dxa"/>
            <w:vMerge w:val="restart"/>
            <w:vAlign w:val="center"/>
          </w:tcPr>
          <w:p w:rsidR="00BF6945" w:rsidRPr="00BF6945" w:rsidRDefault="00BF6945" w:rsidP="0074008E">
            <w:pPr>
              <w:pStyle w:val="aa"/>
              <w:jc w:val="center"/>
              <w:rPr>
                <w:sz w:val="26"/>
                <w:szCs w:val="26"/>
              </w:rPr>
            </w:pPr>
            <w:r w:rsidRPr="00BF6945">
              <w:rPr>
                <w:b/>
                <w:bCs/>
                <w:sz w:val="26"/>
                <w:szCs w:val="26"/>
              </w:rPr>
              <w:t>Очікуваний результат</w:t>
            </w:r>
          </w:p>
        </w:tc>
      </w:tr>
      <w:tr w:rsidR="00BF6945" w:rsidRPr="00BF6945" w:rsidTr="0074008E">
        <w:trPr>
          <w:tblCellSpacing w:w="0" w:type="dxa"/>
        </w:trPr>
        <w:tc>
          <w:tcPr>
            <w:tcW w:w="0" w:type="auto"/>
            <w:vMerge/>
            <w:vAlign w:val="center"/>
          </w:tcPr>
          <w:p w:rsidR="00BF6945" w:rsidRPr="00BF6945" w:rsidRDefault="00BF6945" w:rsidP="0074008E">
            <w:pPr>
              <w:rPr>
                <w:sz w:val="26"/>
                <w:szCs w:val="26"/>
              </w:rPr>
            </w:pPr>
          </w:p>
        </w:tc>
        <w:tc>
          <w:tcPr>
            <w:tcW w:w="0" w:type="auto"/>
            <w:gridSpan w:val="2"/>
            <w:vMerge/>
            <w:vAlign w:val="center"/>
          </w:tcPr>
          <w:p w:rsidR="00BF6945" w:rsidRPr="00BF6945" w:rsidRDefault="00BF6945" w:rsidP="0074008E">
            <w:pPr>
              <w:rPr>
                <w:sz w:val="26"/>
                <w:szCs w:val="26"/>
              </w:rPr>
            </w:pPr>
          </w:p>
        </w:tc>
        <w:tc>
          <w:tcPr>
            <w:tcW w:w="0" w:type="auto"/>
            <w:vMerge/>
            <w:vAlign w:val="center"/>
          </w:tcPr>
          <w:p w:rsidR="00BF6945" w:rsidRPr="00BF6945" w:rsidRDefault="00BF6945" w:rsidP="0074008E">
            <w:pPr>
              <w:rPr>
                <w:sz w:val="26"/>
                <w:szCs w:val="26"/>
              </w:rPr>
            </w:pPr>
          </w:p>
        </w:tc>
        <w:tc>
          <w:tcPr>
            <w:tcW w:w="0" w:type="auto"/>
            <w:gridSpan w:val="2"/>
            <w:vMerge/>
            <w:vAlign w:val="center"/>
          </w:tcPr>
          <w:p w:rsidR="00BF6945" w:rsidRPr="00BF6945" w:rsidRDefault="00BF6945" w:rsidP="0074008E">
            <w:pPr>
              <w:rPr>
                <w:sz w:val="26"/>
                <w:szCs w:val="26"/>
              </w:rPr>
            </w:pPr>
          </w:p>
        </w:tc>
        <w:tc>
          <w:tcPr>
            <w:tcW w:w="696" w:type="dxa"/>
            <w:vAlign w:val="center"/>
          </w:tcPr>
          <w:p w:rsidR="00BF6945" w:rsidRPr="00BF6945" w:rsidRDefault="00BF6945" w:rsidP="0074008E">
            <w:pPr>
              <w:pStyle w:val="aa"/>
              <w:jc w:val="center"/>
              <w:rPr>
                <w:sz w:val="26"/>
                <w:szCs w:val="26"/>
              </w:rPr>
            </w:pPr>
            <w:r w:rsidRPr="00BF6945">
              <w:rPr>
                <w:b/>
                <w:bCs/>
                <w:sz w:val="26"/>
                <w:szCs w:val="26"/>
              </w:rPr>
              <w:t>усього</w:t>
            </w:r>
          </w:p>
        </w:tc>
        <w:tc>
          <w:tcPr>
            <w:tcW w:w="1774" w:type="dxa"/>
            <w:gridSpan w:val="6"/>
            <w:vAlign w:val="center"/>
          </w:tcPr>
          <w:p w:rsidR="00BF6945" w:rsidRPr="00BF6945" w:rsidRDefault="00BF6945" w:rsidP="0074008E">
            <w:pPr>
              <w:pStyle w:val="aa"/>
              <w:jc w:val="center"/>
              <w:rPr>
                <w:sz w:val="26"/>
                <w:szCs w:val="26"/>
              </w:rPr>
            </w:pPr>
            <w:r w:rsidRPr="00BF6945">
              <w:rPr>
                <w:b/>
                <w:bCs/>
                <w:sz w:val="26"/>
                <w:szCs w:val="26"/>
              </w:rPr>
              <w:t>у тому числі</w:t>
            </w:r>
          </w:p>
        </w:tc>
        <w:tc>
          <w:tcPr>
            <w:tcW w:w="0" w:type="auto"/>
            <w:vMerge/>
            <w:vAlign w:val="center"/>
          </w:tcPr>
          <w:p w:rsidR="00BF6945" w:rsidRPr="00BF6945" w:rsidRDefault="00BF6945" w:rsidP="0074008E">
            <w:pPr>
              <w:rPr>
                <w:sz w:val="26"/>
                <w:szCs w:val="26"/>
              </w:rPr>
            </w:pPr>
          </w:p>
        </w:tc>
      </w:tr>
      <w:tr w:rsidR="00BF6945" w:rsidRPr="00BF6945" w:rsidTr="0074008E">
        <w:trPr>
          <w:tblCellSpacing w:w="0" w:type="dxa"/>
        </w:trPr>
        <w:tc>
          <w:tcPr>
            <w:tcW w:w="0" w:type="auto"/>
            <w:vMerge/>
            <w:vAlign w:val="center"/>
          </w:tcPr>
          <w:p w:rsidR="00BF6945" w:rsidRPr="00BF6945" w:rsidRDefault="00BF6945" w:rsidP="0074008E">
            <w:pPr>
              <w:rPr>
                <w:sz w:val="26"/>
                <w:szCs w:val="26"/>
              </w:rPr>
            </w:pPr>
          </w:p>
        </w:tc>
        <w:tc>
          <w:tcPr>
            <w:tcW w:w="0" w:type="auto"/>
            <w:gridSpan w:val="2"/>
            <w:vMerge/>
            <w:vAlign w:val="center"/>
          </w:tcPr>
          <w:p w:rsidR="00BF6945" w:rsidRPr="00BF6945" w:rsidRDefault="00BF6945" w:rsidP="0074008E">
            <w:pPr>
              <w:rPr>
                <w:sz w:val="26"/>
                <w:szCs w:val="26"/>
              </w:rPr>
            </w:pPr>
          </w:p>
        </w:tc>
        <w:tc>
          <w:tcPr>
            <w:tcW w:w="0" w:type="auto"/>
            <w:vMerge/>
            <w:vAlign w:val="center"/>
          </w:tcPr>
          <w:p w:rsidR="00BF6945" w:rsidRPr="00BF6945" w:rsidRDefault="00BF6945" w:rsidP="0074008E">
            <w:pPr>
              <w:rPr>
                <w:sz w:val="26"/>
                <w:szCs w:val="26"/>
              </w:rPr>
            </w:pPr>
          </w:p>
        </w:tc>
        <w:tc>
          <w:tcPr>
            <w:tcW w:w="0" w:type="auto"/>
            <w:gridSpan w:val="2"/>
            <w:vMerge/>
            <w:vAlign w:val="center"/>
          </w:tcPr>
          <w:p w:rsidR="00BF6945" w:rsidRPr="00BF6945" w:rsidRDefault="00BF6945" w:rsidP="0074008E">
            <w:pPr>
              <w:rPr>
                <w:sz w:val="26"/>
                <w:szCs w:val="26"/>
              </w:rPr>
            </w:pPr>
          </w:p>
        </w:tc>
        <w:tc>
          <w:tcPr>
            <w:tcW w:w="696" w:type="dxa"/>
            <w:vAlign w:val="center"/>
          </w:tcPr>
          <w:p w:rsidR="00BF6945" w:rsidRPr="00BF6945" w:rsidRDefault="00BF6945" w:rsidP="0074008E">
            <w:pPr>
              <w:pStyle w:val="aa"/>
              <w:jc w:val="center"/>
              <w:rPr>
                <w:sz w:val="26"/>
                <w:szCs w:val="26"/>
              </w:rPr>
            </w:pPr>
            <w:r w:rsidRPr="00BF6945">
              <w:rPr>
                <w:b/>
                <w:bCs/>
                <w:sz w:val="26"/>
                <w:szCs w:val="26"/>
              </w:rPr>
              <w:t> </w:t>
            </w:r>
          </w:p>
        </w:tc>
        <w:tc>
          <w:tcPr>
            <w:tcW w:w="816" w:type="dxa"/>
            <w:gridSpan w:val="4"/>
            <w:vAlign w:val="center"/>
          </w:tcPr>
          <w:p w:rsidR="00BF6945" w:rsidRPr="00BF6945" w:rsidRDefault="00BF6945" w:rsidP="0074008E">
            <w:pPr>
              <w:pStyle w:val="aa"/>
              <w:jc w:val="center"/>
              <w:rPr>
                <w:sz w:val="26"/>
                <w:szCs w:val="26"/>
              </w:rPr>
            </w:pPr>
            <w:r w:rsidRPr="00BF6945">
              <w:rPr>
                <w:b/>
                <w:bCs/>
                <w:sz w:val="26"/>
                <w:szCs w:val="26"/>
              </w:rPr>
              <w:t>район-ний</w:t>
            </w:r>
          </w:p>
          <w:p w:rsidR="00BF6945" w:rsidRPr="00BF6945" w:rsidRDefault="00BF6945" w:rsidP="0074008E">
            <w:pPr>
              <w:pStyle w:val="aa"/>
              <w:jc w:val="center"/>
              <w:rPr>
                <w:sz w:val="26"/>
                <w:szCs w:val="26"/>
              </w:rPr>
            </w:pPr>
            <w:r w:rsidRPr="00BF6945">
              <w:rPr>
                <w:b/>
                <w:bCs/>
                <w:sz w:val="26"/>
                <w:szCs w:val="26"/>
              </w:rPr>
              <w:t>бюджет</w:t>
            </w:r>
          </w:p>
        </w:tc>
        <w:tc>
          <w:tcPr>
            <w:tcW w:w="958" w:type="dxa"/>
            <w:gridSpan w:val="2"/>
            <w:vAlign w:val="center"/>
          </w:tcPr>
          <w:p w:rsidR="00BF6945" w:rsidRPr="00BF6945" w:rsidRDefault="00BF6945" w:rsidP="0074008E">
            <w:pPr>
              <w:pStyle w:val="aa"/>
              <w:jc w:val="center"/>
              <w:rPr>
                <w:sz w:val="26"/>
                <w:szCs w:val="26"/>
              </w:rPr>
            </w:pPr>
            <w:r w:rsidRPr="00BF6945">
              <w:rPr>
                <w:b/>
                <w:bCs/>
                <w:sz w:val="26"/>
                <w:szCs w:val="26"/>
              </w:rPr>
              <w:t>інші джерела</w:t>
            </w:r>
          </w:p>
        </w:tc>
        <w:tc>
          <w:tcPr>
            <w:tcW w:w="0" w:type="auto"/>
            <w:vMerge/>
            <w:vAlign w:val="center"/>
          </w:tcPr>
          <w:p w:rsidR="00BF6945" w:rsidRPr="00BF6945" w:rsidRDefault="00BF6945" w:rsidP="0074008E">
            <w:pPr>
              <w:rPr>
                <w:sz w:val="26"/>
                <w:szCs w:val="26"/>
              </w:rPr>
            </w:pPr>
          </w:p>
        </w:tc>
      </w:tr>
      <w:tr w:rsidR="00BF6945" w:rsidRPr="00BF6945" w:rsidTr="0074008E">
        <w:trPr>
          <w:tblCellSpacing w:w="0" w:type="dxa"/>
        </w:trPr>
        <w:tc>
          <w:tcPr>
            <w:tcW w:w="311" w:type="dxa"/>
            <w:vAlign w:val="center"/>
          </w:tcPr>
          <w:p w:rsidR="00BF6945" w:rsidRPr="00BF6945" w:rsidRDefault="00BF6945" w:rsidP="0074008E">
            <w:pPr>
              <w:pStyle w:val="aa"/>
              <w:jc w:val="center"/>
              <w:rPr>
                <w:sz w:val="26"/>
                <w:szCs w:val="26"/>
              </w:rPr>
            </w:pPr>
            <w:r w:rsidRPr="00BF6945">
              <w:rPr>
                <w:b/>
                <w:bCs/>
                <w:sz w:val="26"/>
                <w:szCs w:val="26"/>
              </w:rPr>
              <w:t>1</w:t>
            </w:r>
          </w:p>
        </w:tc>
        <w:tc>
          <w:tcPr>
            <w:tcW w:w="1898" w:type="dxa"/>
            <w:gridSpan w:val="2"/>
            <w:vAlign w:val="center"/>
          </w:tcPr>
          <w:p w:rsidR="00BF6945" w:rsidRPr="00BF6945" w:rsidRDefault="00BF6945" w:rsidP="0074008E">
            <w:pPr>
              <w:pStyle w:val="aa"/>
              <w:jc w:val="center"/>
              <w:rPr>
                <w:sz w:val="26"/>
                <w:szCs w:val="26"/>
              </w:rPr>
            </w:pPr>
            <w:r w:rsidRPr="00BF6945">
              <w:rPr>
                <w:b/>
                <w:bCs/>
                <w:sz w:val="26"/>
                <w:szCs w:val="26"/>
              </w:rPr>
              <w:t>2</w:t>
            </w:r>
          </w:p>
        </w:tc>
        <w:tc>
          <w:tcPr>
            <w:tcW w:w="2103" w:type="dxa"/>
            <w:vAlign w:val="center"/>
          </w:tcPr>
          <w:p w:rsidR="00BF6945" w:rsidRPr="00BF6945" w:rsidRDefault="00BF6945" w:rsidP="0074008E">
            <w:pPr>
              <w:pStyle w:val="aa"/>
              <w:jc w:val="center"/>
              <w:rPr>
                <w:sz w:val="26"/>
                <w:szCs w:val="26"/>
              </w:rPr>
            </w:pPr>
            <w:r w:rsidRPr="00BF6945">
              <w:rPr>
                <w:b/>
                <w:bCs/>
                <w:sz w:val="26"/>
                <w:szCs w:val="26"/>
              </w:rPr>
              <w:t>3</w:t>
            </w:r>
          </w:p>
        </w:tc>
        <w:tc>
          <w:tcPr>
            <w:tcW w:w="1224" w:type="dxa"/>
            <w:gridSpan w:val="2"/>
            <w:vAlign w:val="center"/>
          </w:tcPr>
          <w:p w:rsidR="00BF6945" w:rsidRPr="00BF6945" w:rsidRDefault="00BF6945" w:rsidP="0074008E">
            <w:pPr>
              <w:pStyle w:val="aa"/>
              <w:jc w:val="center"/>
              <w:rPr>
                <w:sz w:val="26"/>
                <w:szCs w:val="26"/>
              </w:rPr>
            </w:pPr>
            <w:r w:rsidRPr="00BF6945">
              <w:rPr>
                <w:b/>
                <w:bCs/>
                <w:sz w:val="26"/>
                <w:szCs w:val="26"/>
              </w:rPr>
              <w:t>4</w:t>
            </w:r>
          </w:p>
        </w:tc>
        <w:tc>
          <w:tcPr>
            <w:tcW w:w="696" w:type="dxa"/>
            <w:vAlign w:val="center"/>
          </w:tcPr>
          <w:p w:rsidR="00BF6945" w:rsidRPr="00BF6945" w:rsidRDefault="00BF6945" w:rsidP="0074008E">
            <w:pPr>
              <w:pStyle w:val="aa"/>
              <w:jc w:val="center"/>
              <w:rPr>
                <w:sz w:val="26"/>
                <w:szCs w:val="26"/>
              </w:rPr>
            </w:pPr>
            <w:r w:rsidRPr="00BF6945">
              <w:rPr>
                <w:b/>
                <w:bCs/>
                <w:sz w:val="26"/>
                <w:szCs w:val="26"/>
              </w:rPr>
              <w:t>5</w:t>
            </w:r>
          </w:p>
        </w:tc>
        <w:tc>
          <w:tcPr>
            <w:tcW w:w="816" w:type="dxa"/>
            <w:gridSpan w:val="4"/>
            <w:vAlign w:val="center"/>
          </w:tcPr>
          <w:p w:rsidR="00BF6945" w:rsidRPr="00BF6945" w:rsidRDefault="00BF6945" w:rsidP="0074008E">
            <w:pPr>
              <w:pStyle w:val="aa"/>
              <w:jc w:val="center"/>
              <w:rPr>
                <w:sz w:val="26"/>
                <w:szCs w:val="26"/>
              </w:rPr>
            </w:pPr>
            <w:r w:rsidRPr="00BF6945">
              <w:rPr>
                <w:b/>
                <w:bCs/>
                <w:sz w:val="26"/>
                <w:szCs w:val="26"/>
              </w:rPr>
              <w:t>6</w:t>
            </w:r>
          </w:p>
        </w:tc>
        <w:tc>
          <w:tcPr>
            <w:tcW w:w="958" w:type="dxa"/>
            <w:gridSpan w:val="2"/>
            <w:vAlign w:val="center"/>
          </w:tcPr>
          <w:p w:rsidR="00BF6945" w:rsidRPr="00BF6945" w:rsidRDefault="00BF6945" w:rsidP="0074008E">
            <w:pPr>
              <w:pStyle w:val="aa"/>
              <w:jc w:val="center"/>
              <w:rPr>
                <w:sz w:val="26"/>
                <w:szCs w:val="26"/>
              </w:rPr>
            </w:pPr>
            <w:r w:rsidRPr="00BF6945">
              <w:rPr>
                <w:b/>
                <w:bCs/>
                <w:sz w:val="26"/>
                <w:szCs w:val="26"/>
              </w:rPr>
              <w:t>7</w:t>
            </w:r>
          </w:p>
        </w:tc>
        <w:tc>
          <w:tcPr>
            <w:tcW w:w="1652" w:type="dxa"/>
            <w:vAlign w:val="center"/>
          </w:tcPr>
          <w:p w:rsidR="00BF6945" w:rsidRPr="00BF6945" w:rsidRDefault="00BF6945" w:rsidP="0074008E">
            <w:pPr>
              <w:pStyle w:val="aa"/>
              <w:jc w:val="center"/>
              <w:rPr>
                <w:sz w:val="26"/>
                <w:szCs w:val="26"/>
              </w:rPr>
            </w:pPr>
            <w:r w:rsidRPr="00BF6945">
              <w:rPr>
                <w:b/>
                <w:bCs/>
                <w:sz w:val="26"/>
                <w:szCs w:val="26"/>
              </w:rPr>
              <w:t>8</w:t>
            </w:r>
          </w:p>
        </w:tc>
      </w:tr>
      <w:tr w:rsidR="00BF6945" w:rsidRPr="00BF6945" w:rsidTr="0074008E">
        <w:trPr>
          <w:tblCellSpacing w:w="0" w:type="dxa"/>
        </w:trPr>
        <w:tc>
          <w:tcPr>
            <w:tcW w:w="9658" w:type="dxa"/>
            <w:gridSpan w:val="14"/>
          </w:tcPr>
          <w:p w:rsidR="00BF6945" w:rsidRPr="00BF6945" w:rsidRDefault="00BF6945" w:rsidP="0074008E">
            <w:pPr>
              <w:pStyle w:val="aa"/>
              <w:jc w:val="center"/>
              <w:rPr>
                <w:sz w:val="26"/>
                <w:szCs w:val="26"/>
              </w:rPr>
            </w:pPr>
            <w:r w:rsidRPr="00BF6945">
              <w:rPr>
                <w:b/>
                <w:bCs/>
                <w:sz w:val="26"/>
                <w:szCs w:val="26"/>
              </w:rPr>
              <w:t> </w:t>
            </w:r>
          </w:p>
          <w:p w:rsidR="00BF6945" w:rsidRPr="00BF6945" w:rsidRDefault="00BF6945" w:rsidP="0074008E">
            <w:pPr>
              <w:pStyle w:val="aa"/>
              <w:jc w:val="center"/>
              <w:rPr>
                <w:sz w:val="26"/>
                <w:szCs w:val="26"/>
              </w:rPr>
            </w:pPr>
            <w:r w:rsidRPr="00BF6945">
              <w:rPr>
                <w:b/>
                <w:bCs/>
                <w:sz w:val="26"/>
                <w:szCs w:val="26"/>
              </w:rPr>
              <w:t>І. Активізація участі громадськості в управлінні державними і місцевими справами</w:t>
            </w:r>
          </w:p>
          <w:p w:rsidR="00BF6945" w:rsidRPr="00BF6945" w:rsidRDefault="00BF6945" w:rsidP="0074008E">
            <w:pPr>
              <w:pStyle w:val="aa"/>
              <w:jc w:val="center"/>
              <w:rPr>
                <w:sz w:val="26"/>
                <w:szCs w:val="26"/>
              </w:rPr>
            </w:pPr>
            <w:r w:rsidRPr="00BF6945">
              <w:rPr>
                <w:b/>
                <w:bCs/>
                <w:sz w:val="26"/>
                <w:szCs w:val="26"/>
              </w:rPr>
              <w:t> </w:t>
            </w:r>
          </w:p>
        </w:tc>
      </w:tr>
      <w:tr w:rsidR="00BF6945" w:rsidRP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t>1.</w:t>
            </w:r>
          </w:p>
        </w:tc>
        <w:tc>
          <w:tcPr>
            <w:tcW w:w="1898" w:type="dxa"/>
            <w:gridSpan w:val="2"/>
          </w:tcPr>
          <w:p w:rsidR="00BF6945" w:rsidRPr="00BF6945" w:rsidRDefault="00BF6945" w:rsidP="0074008E">
            <w:pPr>
              <w:rPr>
                <w:sz w:val="26"/>
                <w:szCs w:val="26"/>
                <w:lang w:val="uk-UA"/>
              </w:rPr>
            </w:pPr>
            <w:r w:rsidRPr="00BF6945">
              <w:rPr>
                <w:sz w:val="26"/>
                <w:szCs w:val="26"/>
                <w:lang w:val="uk-UA"/>
              </w:rPr>
              <w:t>Проводити консультації з громадськістю, насамперед щодо проектів регуляторних актів, регіональних і місцевих програм економічного, соціального та культурного розвитку, звітів головних розпорядників бюджетних коштів про їх освоєння, розрахунків тарифів на житлово-комунальні послуги,</w:t>
            </w:r>
          </w:p>
          <w:p w:rsidR="00BF6945" w:rsidRPr="00BF6945" w:rsidRDefault="00BF6945" w:rsidP="0074008E">
            <w:pPr>
              <w:rPr>
                <w:sz w:val="26"/>
                <w:szCs w:val="26"/>
              </w:rPr>
            </w:pPr>
            <w:r w:rsidRPr="00BF6945">
              <w:rPr>
                <w:sz w:val="26"/>
                <w:szCs w:val="26"/>
              </w:rPr>
              <w:t>заходів із захисту прав людини</w:t>
            </w:r>
          </w:p>
        </w:tc>
        <w:tc>
          <w:tcPr>
            <w:tcW w:w="2103" w:type="dxa"/>
          </w:tcPr>
          <w:p w:rsidR="00BF6945" w:rsidRPr="00BF6945" w:rsidRDefault="00BF6945" w:rsidP="0074008E">
            <w:pPr>
              <w:jc w:val="center"/>
              <w:rPr>
                <w:sz w:val="26"/>
                <w:szCs w:val="26"/>
              </w:rPr>
            </w:pPr>
            <w:r w:rsidRPr="00BF6945">
              <w:rPr>
                <w:sz w:val="26"/>
                <w:szCs w:val="26"/>
              </w:rPr>
              <w:t xml:space="preserve">Відділи райдерж-адміністрації: освіти, культури і туризму, сектору містобудування та </w:t>
            </w:r>
            <w:proofErr w:type="gramStart"/>
            <w:r w:rsidRPr="00BF6945">
              <w:rPr>
                <w:sz w:val="26"/>
                <w:szCs w:val="26"/>
              </w:rPr>
              <w:t>арх</w:t>
            </w:r>
            <w:proofErr w:type="gramEnd"/>
            <w:r w:rsidRPr="00BF6945">
              <w:rPr>
                <w:sz w:val="26"/>
                <w:szCs w:val="26"/>
              </w:rPr>
              <w:t>ітектури, міжнародного співробітництва та регіонального розвитку; управління рай-держадміністрації: праці та соціального захисту населення, фінансове, агропромислового розвитку, служба у справах дітей, районна</w:t>
            </w:r>
          </w:p>
          <w:p w:rsidR="00BF6945" w:rsidRPr="00BF6945" w:rsidRDefault="00BF6945" w:rsidP="0074008E">
            <w:pPr>
              <w:jc w:val="center"/>
              <w:rPr>
                <w:sz w:val="26"/>
                <w:szCs w:val="26"/>
              </w:rPr>
            </w:pPr>
            <w:r w:rsidRPr="00BF6945">
              <w:rPr>
                <w:sz w:val="26"/>
                <w:szCs w:val="26"/>
              </w:rPr>
              <w:t xml:space="preserve">рада (за згодою), виконкоми селищної та сільських рад, громадська рада при </w:t>
            </w:r>
            <w:r w:rsidRPr="00BF6945">
              <w:rPr>
                <w:sz w:val="26"/>
                <w:szCs w:val="26"/>
              </w:rPr>
              <w:lastRenderedPageBreak/>
              <w:t>райдержадміністрації, громадські організації, районна газета «Чече-льницький вісник» та «Лада-радіо» (за згодою),  Гайсинська ОДПІ Чечельницьке відділення (за згодою), районний центр зайнятості (</w:t>
            </w:r>
            <w:proofErr w:type="gramStart"/>
            <w:r w:rsidRPr="00BF6945">
              <w:rPr>
                <w:sz w:val="26"/>
                <w:szCs w:val="26"/>
              </w:rPr>
              <w:t>за</w:t>
            </w:r>
            <w:proofErr w:type="gramEnd"/>
            <w:r w:rsidRPr="00BF6945">
              <w:rPr>
                <w:sz w:val="26"/>
                <w:szCs w:val="26"/>
              </w:rPr>
              <w:t xml:space="preserve"> згодою)</w:t>
            </w:r>
          </w:p>
        </w:tc>
        <w:tc>
          <w:tcPr>
            <w:tcW w:w="1224" w:type="dxa"/>
            <w:gridSpan w:val="2"/>
          </w:tcPr>
          <w:p w:rsidR="00BF6945" w:rsidRPr="00BF6945" w:rsidRDefault="00BF6945" w:rsidP="0074008E">
            <w:pPr>
              <w:pStyle w:val="aa"/>
              <w:jc w:val="center"/>
              <w:rPr>
                <w:sz w:val="26"/>
                <w:szCs w:val="26"/>
              </w:rPr>
            </w:pPr>
            <w:r w:rsidRPr="00BF6945">
              <w:rPr>
                <w:sz w:val="26"/>
                <w:szCs w:val="26"/>
              </w:rPr>
              <w:lastRenderedPageBreak/>
              <w:t>2018-2020</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67" w:type="dxa"/>
            <w:gridSpan w:val="3"/>
          </w:tcPr>
          <w:p w:rsidR="00BF6945" w:rsidRPr="00BF6945" w:rsidRDefault="00BF6945" w:rsidP="0074008E">
            <w:pPr>
              <w:pStyle w:val="aa"/>
              <w:jc w:val="center"/>
              <w:rPr>
                <w:sz w:val="26"/>
                <w:szCs w:val="26"/>
              </w:rPr>
            </w:pPr>
            <w:r w:rsidRPr="00BF6945">
              <w:rPr>
                <w:sz w:val="26"/>
                <w:szCs w:val="26"/>
              </w:rPr>
              <w:t>-</w:t>
            </w:r>
          </w:p>
        </w:tc>
        <w:tc>
          <w:tcPr>
            <w:tcW w:w="958" w:type="dxa"/>
            <w:gridSpan w:val="2"/>
          </w:tcPr>
          <w:p w:rsidR="00BF6945" w:rsidRPr="00BF6945" w:rsidRDefault="00BF6945" w:rsidP="0074008E">
            <w:pPr>
              <w:pStyle w:val="aa"/>
              <w:jc w:val="center"/>
              <w:rPr>
                <w:sz w:val="26"/>
                <w:szCs w:val="26"/>
              </w:rPr>
            </w:pPr>
            <w:r w:rsidRPr="00BF6945">
              <w:rPr>
                <w:sz w:val="26"/>
                <w:szCs w:val="26"/>
              </w:rPr>
              <w:t>-</w:t>
            </w:r>
          </w:p>
        </w:tc>
        <w:tc>
          <w:tcPr>
            <w:tcW w:w="1652" w:type="dxa"/>
          </w:tcPr>
          <w:p w:rsidR="00BF6945" w:rsidRPr="00BF6945" w:rsidRDefault="00BF6945" w:rsidP="0074008E">
            <w:pPr>
              <w:jc w:val="center"/>
              <w:rPr>
                <w:sz w:val="26"/>
                <w:szCs w:val="26"/>
              </w:rPr>
            </w:pPr>
            <w:r w:rsidRPr="00BF6945">
              <w:rPr>
                <w:sz w:val="26"/>
                <w:szCs w:val="26"/>
              </w:rPr>
              <w:t xml:space="preserve">Залучення громадськості до процесу </w:t>
            </w:r>
            <w:proofErr w:type="gramStart"/>
            <w:r w:rsidRPr="00BF6945">
              <w:rPr>
                <w:sz w:val="26"/>
                <w:szCs w:val="26"/>
              </w:rPr>
              <w:t>п</w:t>
            </w:r>
            <w:proofErr w:type="gramEnd"/>
            <w:r w:rsidRPr="00BF6945">
              <w:rPr>
                <w:sz w:val="26"/>
                <w:szCs w:val="26"/>
              </w:rPr>
              <w:t>ідготовки</w:t>
            </w:r>
          </w:p>
          <w:p w:rsidR="00BF6945" w:rsidRPr="00BF6945" w:rsidRDefault="00BF6945" w:rsidP="0074008E">
            <w:pPr>
              <w:jc w:val="center"/>
              <w:rPr>
                <w:sz w:val="26"/>
                <w:szCs w:val="26"/>
              </w:rPr>
            </w:pPr>
            <w:r w:rsidRPr="00BF6945">
              <w:rPr>
                <w:sz w:val="26"/>
                <w:szCs w:val="26"/>
              </w:rPr>
              <w:t>та виконання</w:t>
            </w:r>
          </w:p>
          <w:p w:rsidR="00BF6945" w:rsidRPr="00BF6945" w:rsidRDefault="00BF6945" w:rsidP="0074008E">
            <w:pPr>
              <w:jc w:val="center"/>
              <w:rPr>
                <w:sz w:val="26"/>
                <w:szCs w:val="26"/>
              </w:rPr>
            </w:pPr>
            <w:proofErr w:type="gramStart"/>
            <w:r w:rsidRPr="00BF6945">
              <w:rPr>
                <w:sz w:val="26"/>
                <w:szCs w:val="26"/>
              </w:rPr>
              <w:t>соц</w:t>
            </w:r>
            <w:proofErr w:type="gramEnd"/>
            <w:r w:rsidRPr="00BF6945">
              <w:rPr>
                <w:sz w:val="26"/>
                <w:szCs w:val="26"/>
              </w:rPr>
              <w:t>іально важливих управлінських рішень</w:t>
            </w:r>
          </w:p>
        </w:tc>
      </w:tr>
      <w:tr w:rsidR="00BF6945" w:rsidRP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lastRenderedPageBreak/>
              <w:t>2.</w:t>
            </w:r>
          </w:p>
        </w:tc>
        <w:tc>
          <w:tcPr>
            <w:tcW w:w="1898" w:type="dxa"/>
            <w:gridSpan w:val="2"/>
          </w:tcPr>
          <w:p w:rsidR="00BF6945" w:rsidRPr="00BF6945" w:rsidRDefault="00BF6945" w:rsidP="0074008E">
            <w:pPr>
              <w:rPr>
                <w:sz w:val="26"/>
                <w:szCs w:val="26"/>
                <w:lang w:val="uk-UA"/>
              </w:rPr>
            </w:pPr>
            <w:r w:rsidRPr="00BF6945">
              <w:rPr>
                <w:sz w:val="26"/>
                <w:szCs w:val="26"/>
                <w:lang w:val="uk-UA"/>
              </w:rPr>
              <w:t>Виносити на розгляд колегії райдержадміністрації, на засідання виконкомів селищної та сільських рад питання про стан розвитку громадянського сус-пільства з визначен-ням кола проблем та затвердженням конкретних заходів щодо їх розв’язання</w:t>
            </w:r>
          </w:p>
        </w:tc>
        <w:tc>
          <w:tcPr>
            <w:tcW w:w="2103" w:type="dxa"/>
          </w:tcPr>
          <w:p w:rsidR="00BF6945" w:rsidRPr="00BF6945" w:rsidRDefault="00BF6945" w:rsidP="0074008E">
            <w:pPr>
              <w:pStyle w:val="aa"/>
              <w:jc w:val="center"/>
              <w:rPr>
                <w:sz w:val="26"/>
                <w:szCs w:val="26"/>
              </w:rPr>
            </w:pPr>
            <w:r w:rsidRPr="00BF6945">
              <w:rPr>
                <w:sz w:val="26"/>
                <w:szCs w:val="26"/>
              </w:rPr>
              <w:t>Сектор інформаційної політики і комунікацій з громадськістю організаційного відділу апарату райдержадміністрації, виконкоми селищної та сільських рад</w:t>
            </w:r>
          </w:p>
        </w:tc>
        <w:tc>
          <w:tcPr>
            <w:tcW w:w="1224" w:type="dxa"/>
            <w:gridSpan w:val="2"/>
          </w:tcPr>
          <w:p w:rsidR="00BF6945" w:rsidRPr="00BF6945" w:rsidRDefault="00BF6945" w:rsidP="0074008E">
            <w:pPr>
              <w:pStyle w:val="aa"/>
              <w:jc w:val="center"/>
              <w:rPr>
                <w:sz w:val="26"/>
                <w:szCs w:val="26"/>
              </w:rPr>
            </w:pPr>
            <w:r w:rsidRPr="00BF6945">
              <w:rPr>
                <w:sz w:val="26"/>
                <w:szCs w:val="26"/>
              </w:rPr>
              <w:t>Щороку</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1007" w:type="dxa"/>
            <w:gridSpan w:val="3"/>
          </w:tcPr>
          <w:p w:rsidR="00BF6945" w:rsidRPr="00BF6945" w:rsidRDefault="00BF6945" w:rsidP="0074008E">
            <w:pPr>
              <w:pStyle w:val="aa"/>
              <w:jc w:val="center"/>
              <w:rPr>
                <w:sz w:val="26"/>
                <w:szCs w:val="26"/>
              </w:rPr>
            </w:pPr>
            <w:r w:rsidRPr="00BF6945">
              <w:rPr>
                <w:sz w:val="26"/>
                <w:szCs w:val="26"/>
              </w:rPr>
              <w:t>-</w:t>
            </w:r>
          </w:p>
        </w:tc>
        <w:tc>
          <w:tcPr>
            <w:tcW w:w="1652" w:type="dxa"/>
          </w:tcPr>
          <w:p w:rsidR="00BF6945" w:rsidRPr="00BF6945" w:rsidRDefault="00BF6945" w:rsidP="0074008E">
            <w:pPr>
              <w:jc w:val="center"/>
              <w:rPr>
                <w:sz w:val="26"/>
                <w:szCs w:val="26"/>
              </w:rPr>
            </w:pPr>
            <w:r w:rsidRPr="00BF6945">
              <w:rPr>
                <w:sz w:val="26"/>
                <w:szCs w:val="26"/>
              </w:rPr>
              <w:t xml:space="preserve">Акцентування уваги районної державної </w:t>
            </w:r>
            <w:proofErr w:type="gramStart"/>
            <w:r w:rsidRPr="00BF6945">
              <w:rPr>
                <w:sz w:val="26"/>
                <w:szCs w:val="26"/>
              </w:rPr>
              <w:t>адм</w:t>
            </w:r>
            <w:proofErr w:type="gramEnd"/>
            <w:r w:rsidRPr="00BF6945">
              <w:rPr>
                <w:sz w:val="26"/>
                <w:szCs w:val="26"/>
              </w:rPr>
              <w:t>іністрації,</w:t>
            </w:r>
          </w:p>
          <w:p w:rsidR="00BF6945" w:rsidRPr="00BF6945" w:rsidRDefault="00BF6945" w:rsidP="0074008E">
            <w:pPr>
              <w:jc w:val="center"/>
              <w:rPr>
                <w:sz w:val="26"/>
                <w:szCs w:val="26"/>
              </w:rPr>
            </w:pPr>
            <w:r w:rsidRPr="00BF6945">
              <w:rPr>
                <w:sz w:val="26"/>
                <w:szCs w:val="26"/>
              </w:rPr>
              <w:t xml:space="preserve">органів </w:t>
            </w:r>
            <w:proofErr w:type="gramStart"/>
            <w:r w:rsidRPr="00BF6945">
              <w:rPr>
                <w:sz w:val="26"/>
                <w:szCs w:val="26"/>
              </w:rPr>
              <w:t>м</w:t>
            </w:r>
            <w:proofErr w:type="gramEnd"/>
            <w:r w:rsidRPr="00BF6945">
              <w:rPr>
                <w:sz w:val="26"/>
                <w:szCs w:val="26"/>
              </w:rPr>
              <w:t>ісцевого самоврядування на питаннях розвитку громадянського суспільства, залучення населення до управлінського процесу</w:t>
            </w:r>
          </w:p>
        </w:tc>
      </w:tr>
      <w:tr w:rsidR="00BF6945" w:rsidRP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t>3.</w:t>
            </w:r>
          </w:p>
        </w:tc>
        <w:tc>
          <w:tcPr>
            <w:tcW w:w="1898" w:type="dxa"/>
            <w:gridSpan w:val="2"/>
          </w:tcPr>
          <w:p w:rsidR="00BF6945" w:rsidRPr="00BF6945" w:rsidRDefault="00BF6945" w:rsidP="0074008E">
            <w:pPr>
              <w:rPr>
                <w:sz w:val="26"/>
                <w:szCs w:val="26"/>
                <w:lang w:val="uk-UA"/>
              </w:rPr>
            </w:pPr>
            <w:r w:rsidRPr="00BF6945">
              <w:rPr>
                <w:sz w:val="26"/>
                <w:szCs w:val="26"/>
                <w:lang w:val="uk-UA"/>
              </w:rPr>
              <w:t xml:space="preserve">Залучати представників профспілкових організацій до участі у засіданнях колегії районної державної адміністрації, її структурних підроз-ділів, постійних комісій районної ради, виконкомів селищної та сільських рад з </w:t>
            </w:r>
            <w:r w:rsidRPr="00BF6945">
              <w:rPr>
                <w:sz w:val="26"/>
                <w:szCs w:val="26"/>
                <w:lang w:val="uk-UA"/>
              </w:rPr>
              <w:lastRenderedPageBreak/>
              <w:t>розгляду питань, пов’язаних з інтересами працюючих і захистом трудових прав громадян</w:t>
            </w:r>
          </w:p>
        </w:tc>
        <w:tc>
          <w:tcPr>
            <w:tcW w:w="2103" w:type="dxa"/>
          </w:tcPr>
          <w:p w:rsidR="00BF6945" w:rsidRPr="00BF6945" w:rsidRDefault="00BF6945" w:rsidP="0074008E">
            <w:pPr>
              <w:jc w:val="center"/>
              <w:rPr>
                <w:sz w:val="26"/>
                <w:szCs w:val="26"/>
                <w:lang w:val="uk-UA"/>
              </w:rPr>
            </w:pPr>
            <w:r w:rsidRPr="00BF6945">
              <w:rPr>
                <w:sz w:val="26"/>
                <w:szCs w:val="26"/>
                <w:lang w:val="uk-UA"/>
              </w:rPr>
              <w:lastRenderedPageBreak/>
              <w:t xml:space="preserve">Відділи райдерж-адміністрації: освіти, культури і туризму, сектор містобудуван-ня та архітектури, міжнародного співробітництва та регіонального розвитку; управління рай-держадміністрації: праці та соціального захисту населення, </w:t>
            </w:r>
            <w:r w:rsidRPr="00BF6945">
              <w:rPr>
                <w:sz w:val="26"/>
                <w:szCs w:val="26"/>
                <w:lang w:val="uk-UA"/>
              </w:rPr>
              <w:lastRenderedPageBreak/>
              <w:t>фінансове, агропромислового розвитку, служба у справах дітей, районна</w:t>
            </w:r>
          </w:p>
          <w:p w:rsidR="00BF6945" w:rsidRPr="00BF6945" w:rsidRDefault="00BF6945" w:rsidP="0074008E">
            <w:pPr>
              <w:jc w:val="center"/>
              <w:rPr>
                <w:sz w:val="26"/>
                <w:szCs w:val="26"/>
              </w:rPr>
            </w:pPr>
            <w:r w:rsidRPr="00BF6945">
              <w:rPr>
                <w:sz w:val="26"/>
                <w:szCs w:val="26"/>
              </w:rPr>
              <w:t>рада (за згодою), виконкоми селищної та сільських рад</w:t>
            </w:r>
          </w:p>
        </w:tc>
        <w:tc>
          <w:tcPr>
            <w:tcW w:w="1224" w:type="dxa"/>
            <w:gridSpan w:val="2"/>
          </w:tcPr>
          <w:p w:rsidR="00BF6945" w:rsidRPr="00BF6945" w:rsidRDefault="00BF6945" w:rsidP="0074008E">
            <w:pPr>
              <w:pStyle w:val="aa"/>
              <w:jc w:val="center"/>
              <w:rPr>
                <w:sz w:val="26"/>
                <w:szCs w:val="26"/>
              </w:rPr>
            </w:pPr>
            <w:r w:rsidRPr="00BF6945">
              <w:rPr>
                <w:sz w:val="26"/>
                <w:szCs w:val="26"/>
              </w:rPr>
              <w:lastRenderedPageBreak/>
              <w:t>2018-2020</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1007" w:type="dxa"/>
            <w:gridSpan w:val="3"/>
          </w:tcPr>
          <w:p w:rsidR="00BF6945" w:rsidRPr="00BF6945" w:rsidRDefault="00BF6945" w:rsidP="0074008E">
            <w:pPr>
              <w:pStyle w:val="aa"/>
              <w:jc w:val="center"/>
              <w:rPr>
                <w:sz w:val="26"/>
                <w:szCs w:val="26"/>
              </w:rPr>
            </w:pPr>
            <w:r w:rsidRPr="00BF6945">
              <w:rPr>
                <w:sz w:val="26"/>
                <w:szCs w:val="26"/>
              </w:rPr>
              <w:t>-</w:t>
            </w:r>
          </w:p>
        </w:tc>
        <w:tc>
          <w:tcPr>
            <w:tcW w:w="1652" w:type="dxa"/>
          </w:tcPr>
          <w:p w:rsidR="00BF6945" w:rsidRPr="00BF6945" w:rsidRDefault="00BF6945" w:rsidP="0074008E">
            <w:pPr>
              <w:jc w:val="center"/>
              <w:rPr>
                <w:sz w:val="26"/>
                <w:szCs w:val="26"/>
              </w:rPr>
            </w:pPr>
            <w:r w:rsidRPr="00BF6945">
              <w:rPr>
                <w:sz w:val="26"/>
                <w:szCs w:val="26"/>
              </w:rPr>
              <w:t>Врахування в управлінській діяльності позиції трудящих, інтереси яких представляють профспілкові</w:t>
            </w:r>
          </w:p>
          <w:p w:rsidR="00BF6945" w:rsidRPr="00BF6945" w:rsidRDefault="00BF6945" w:rsidP="0074008E">
            <w:pPr>
              <w:jc w:val="center"/>
              <w:rPr>
                <w:sz w:val="26"/>
                <w:szCs w:val="26"/>
              </w:rPr>
            </w:pPr>
            <w:r w:rsidRPr="00BF6945">
              <w:rPr>
                <w:sz w:val="26"/>
                <w:szCs w:val="26"/>
              </w:rPr>
              <w:t>організації</w:t>
            </w:r>
          </w:p>
        </w:tc>
      </w:tr>
      <w:tr w:rsidR="00BF6945" w:rsidTr="0074008E">
        <w:trPr>
          <w:tblCellSpacing w:w="0" w:type="dxa"/>
        </w:trPr>
        <w:tc>
          <w:tcPr>
            <w:tcW w:w="9658" w:type="dxa"/>
            <w:gridSpan w:val="14"/>
          </w:tcPr>
          <w:p w:rsidR="00BF6945" w:rsidRDefault="00BF6945" w:rsidP="0074008E">
            <w:pPr>
              <w:pStyle w:val="aa"/>
              <w:jc w:val="center"/>
            </w:pPr>
            <w:r>
              <w:rPr>
                <w:b/>
                <w:bCs/>
              </w:rPr>
              <w:lastRenderedPageBreak/>
              <w:t> </w:t>
            </w:r>
          </w:p>
          <w:p w:rsidR="00BF6945" w:rsidRPr="00C75310" w:rsidRDefault="00BF6945" w:rsidP="0074008E">
            <w:pPr>
              <w:jc w:val="center"/>
              <w:rPr>
                <w:sz w:val="24"/>
              </w:rPr>
            </w:pPr>
            <w:r w:rsidRPr="00C75310">
              <w:rPr>
                <w:b/>
                <w:bCs/>
                <w:sz w:val="24"/>
              </w:rPr>
              <w:t xml:space="preserve">ІІ. Врахування громадської думки в управлінському процесі, удосконалення системи комунікацій </w:t>
            </w:r>
            <w:proofErr w:type="gramStart"/>
            <w:r w:rsidRPr="00C75310">
              <w:rPr>
                <w:b/>
                <w:bCs/>
                <w:sz w:val="24"/>
              </w:rPr>
              <w:t>між</w:t>
            </w:r>
            <w:proofErr w:type="gramEnd"/>
            <w:r w:rsidRPr="00C75310">
              <w:rPr>
                <w:b/>
                <w:bCs/>
                <w:sz w:val="24"/>
              </w:rPr>
              <w:t xml:space="preserve"> місцевими органами виконавчої влади, органами місцевого самоврядування та громадськіст</w:t>
            </w:r>
            <w:r w:rsidRPr="004C1590">
              <w:rPr>
                <w:b/>
                <w:bCs/>
                <w:sz w:val="24"/>
              </w:rPr>
              <w:t>ю</w:t>
            </w:r>
          </w:p>
          <w:p w:rsidR="00BF6945" w:rsidRDefault="00BF6945" w:rsidP="0074008E">
            <w:pPr>
              <w:pStyle w:val="aa"/>
              <w:jc w:val="center"/>
            </w:pPr>
            <w:r>
              <w:rPr>
                <w:b/>
                <w:bCs/>
              </w:rPr>
              <w:t> </w:t>
            </w:r>
          </w:p>
        </w:tc>
      </w:tr>
      <w:tr w:rsidR="00BF6945" w:rsidRP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t>4.</w:t>
            </w:r>
          </w:p>
        </w:tc>
        <w:tc>
          <w:tcPr>
            <w:tcW w:w="1853" w:type="dxa"/>
          </w:tcPr>
          <w:p w:rsidR="00BF6945" w:rsidRPr="00BF6945" w:rsidRDefault="00BF6945" w:rsidP="0074008E">
            <w:pPr>
              <w:rPr>
                <w:sz w:val="26"/>
                <w:szCs w:val="26"/>
                <w:lang w:val="uk-UA"/>
              </w:rPr>
            </w:pPr>
            <w:r w:rsidRPr="00BF6945">
              <w:rPr>
                <w:sz w:val="26"/>
                <w:szCs w:val="26"/>
                <w:lang w:val="uk-UA"/>
              </w:rPr>
              <w:t>Проводити громад-ські експертизи проектів рішень місцевих органів виконавчої влади та органів місцевого самоврядування, проектів законів України і норма-тивно-правових актів Кабінету Міністрів України</w:t>
            </w:r>
          </w:p>
        </w:tc>
        <w:tc>
          <w:tcPr>
            <w:tcW w:w="2148" w:type="dxa"/>
            <w:gridSpan w:val="2"/>
          </w:tcPr>
          <w:p w:rsidR="00BF6945" w:rsidRPr="00BF6945" w:rsidRDefault="00BF6945" w:rsidP="0074008E">
            <w:pPr>
              <w:pStyle w:val="aa"/>
              <w:jc w:val="center"/>
              <w:rPr>
                <w:sz w:val="26"/>
                <w:szCs w:val="26"/>
              </w:rPr>
            </w:pPr>
            <w:r w:rsidRPr="00BF6945">
              <w:rPr>
                <w:sz w:val="26"/>
                <w:szCs w:val="26"/>
              </w:rPr>
              <w:t>Громадська рада при районній державній адміністрації, інші консультативно-дорадчі органи місцевих органів виконавчої влади та органів місцевого самоврядування, громадські організації</w:t>
            </w:r>
          </w:p>
        </w:tc>
        <w:tc>
          <w:tcPr>
            <w:tcW w:w="1224" w:type="dxa"/>
            <w:gridSpan w:val="2"/>
          </w:tcPr>
          <w:p w:rsidR="00BF6945" w:rsidRPr="00BF6945" w:rsidRDefault="00BF6945" w:rsidP="0074008E">
            <w:pPr>
              <w:pStyle w:val="aa"/>
              <w:jc w:val="center"/>
              <w:rPr>
                <w:sz w:val="26"/>
                <w:szCs w:val="26"/>
              </w:rPr>
            </w:pPr>
            <w:r w:rsidRPr="00BF6945">
              <w:rPr>
                <w:sz w:val="26"/>
                <w:szCs w:val="26"/>
              </w:rPr>
              <w:t>2018-2020</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pStyle w:val="aa"/>
              <w:jc w:val="center"/>
              <w:rPr>
                <w:sz w:val="26"/>
                <w:szCs w:val="26"/>
              </w:rPr>
            </w:pPr>
            <w:r w:rsidRPr="00BF6945">
              <w:rPr>
                <w:sz w:val="26"/>
                <w:szCs w:val="26"/>
              </w:rPr>
              <w:t>Забезпечення участі громадськості в управлінському процесі, врахування відповідних експертних пропозицій під час розроблення та прийняття управлінських рішень</w:t>
            </w:r>
          </w:p>
        </w:tc>
      </w:tr>
      <w:tr w:rsidR="00BF6945" w:rsidRP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t>5.</w:t>
            </w:r>
          </w:p>
        </w:tc>
        <w:tc>
          <w:tcPr>
            <w:tcW w:w="1853" w:type="dxa"/>
          </w:tcPr>
          <w:p w:rsidR="00BF6945" w:rsidRPr="00BF6945" w:rsidRDefault="00BF6945" w:rsidP="0074008E">
            <w:pPr>
              <w:rPr>
                <w:sz w:val="26"/>
                <w:szCs w:val="26"/>
                <w:lang w:val="uk-UA"/>
              </w:rPr>
            </w:pPr>
            <w:r w:rsidRPr="00BF6945">
              <w:rPr>
                <w:sz w:val="26"/>
                <w:szCs w:val="26"/>
                <w:lang w:val="uk-UA"/>
              </w:rPr>
              <w:t>Оприлюднювати в мережі Інтернет, засобах масової інформації звіти про роботу місцевих органів виконавчої влади та органів місцевого самоврядування із зверненнями громадян щодо забезпечення доступу до публічної інформації</w:t>
            </w:r>
          </w:p>
        </w:tc>
        <w:tc>
          <w:tcPr>
            <w:tcW w:w="2148" w:type="dxa"/>
            <w:gridSpan w:val="2"/>
          </w:tcPr>
          <w:p w:rsidR="00BF6945" w:rsidRPr="00BF6945" w:rsidRDefault="00BF6945" w:rsidP="0074008E">
            <w:pPr>
              <w:jc w:val="center"/>
              <w:rPr>
                <w:sz w:val="26"/>
                <w:szCs w:val="26"/>
                <w:lang w:val="uk-UA"/>
              </w:rPr>
            </w:pPr>
            <w:r w:rsidRPr="00BF6945">
              <w:rPr>
                <w:sz w:val="26"/>
                <w:szCs w:val="26"/>
                <w:lang w:val="uk-UA"/>
              </w:rPr>
              <w:t xml:space="preserve">Відділи райдерж-адміністрації: освіти, культури і туризму, сектор містобудування та архітектури, міжнародного співробітництва та регіонального розвитку; управління райдержадміністрації: праці та соціального захисту населення, фінансове, агропромислового розвитку, служба </w:t>
            </w:r>
            <w:r w:rsidRPr="00BF6945">
              <w:rPr>
                <w:sz w:val="26"/>
                <w:szCs w:val="26"/>
                <w:lang w:val="uk-UA"/>
              </w:rPr>
              <w:lastRenderedPageBreak/>
              <w:t>у справах дітей, районна</w:t>
            </w:r>
          </w:p>
          <w:p w:rsidR="00BF6945" w:rsidRPr="00BF6945" w:rsidRDefault="00BF6945" w:rsidP="0074008E">
            <w:pPr>
              <w:pStyle w:val="aa"/>
              <w:jc w:val="center"/>
              <w:rPr>
                <w:sz w:val="26"/>
                <w:szCs w:val="26"/>
              </w:rPr>
            </w:pPr>
            <w:r w:rsidRPr="00BF6945">
              <w:rPr>
                <w:sz w:val="26"/>
                <w:szCs w:val="26"/>
              </w:rPr>
              <w:t>рада (за згодою), сектор інформаційної політики і комунікацій з громадськістю організаційного відділу апарату райдержадміністрації, виконкоми селищної та сільських рад</w:t>
            </w:r>
          </w:p>
        </w:tc>
        <w:tc>
          <w:tcPr>
            <w:tcW w:w="1224" w:type="dxa"/>
            <w:gridSpan w:val="2"/>
          </w:tcPr>
          <w:p w:rsidR="00BF6945" w:rsidRPr="00BF6945" w:rsidRDefault="00BF6945" w:rsidP="0074008E">
            <w:pPr>
              <w:pStyle w:val="aa"/>
              <w:jc w:val="center"/>
              <w:rPr>
                <w:sz w:val="26"/>
                <w:szCs w:val="26"/>
              </w:rPr>
            </w:pPr>
            <w:r w:rsidRPr="00BF6945">
              <w:rPr>
                <w:sz w:val="26"/>
                <w:szCs w:val="26"/>
              </w:rPr>
              <w:lastRenderedPageBreak/>
              <w:t>Щопівроку</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jc w:val="center"/>
              <w:rPr>
                <w:sz w:val="26"/>
                <w:szCs w:val="26"/>
                <w:lang w:val="uk-UA"/>
              </w:rPr>
            </w:pPr>
            <w:r w:rsidRPr="00BF6945">
              <w:rPr>
                <w:sz w:val="26"/>
                <w:szCs w:val="26"/>
                <w:lang w:val="uk-UA"/>
              </w:rPr>
              <w:t>Забезпечення безперешкодного</w:t>
            </w:r>
          </w:p>
          <w:p w:rsidR="00BF6945" w:rsidRPr="00BF6945" w:rsidRDefault="00BF6945" w:rsidP="0074008E">
            <w:pPr>
              <w:jc w:val="center"/>
              <w:rPr>
                <w:sz w:val="26"/>
                <w:szCs w:val="26"/>
                <w:lang w:val="uk-UA"/>
              </w:rPr>
            </w:pPr>
            <w:r w:rsidRPr="00BF6945">
              <w:rPr>
                <w:sz w:val="26"/>
                <w:szCs w:val="26"/>
                <w:lang w:val="uk-UA"/>
              </w:rPr>
              <w:t>доступу населення</w:t>
            </w:r>
          </w:p>
          <w:p w:rsidR="00BF6945" w:rsidRPr="00BF6945" w:rsidRDefault="00BF6945" w:rsidP="0074008E">
            <w:pPr>
              <w:jc w:val="center"/>
              <w:rPr>
                <w:sz w:val="26"/>
                <w:szCs w:val="26"/>
                <w:lang w:val="uk-UA"/>
              </w:rPr>
            </w:pPr>
            <w:r w:rsidRPr="00BF6945">
              <w:rPr>
                <w:sz w:val="26"/>
                <w:szCs w:val="26"/>
                <w:lang w:val="uk-UA"/>
              </w:rPr>
              <w:t>до відомостей про роботу місцевих органів виконавчої влади та органів місцевого самоврядування  у частині розгляду звернень громадян і забезпечення доступу до публічної інформації</w:t>
            </w:r>
          </w:p>
        </w:tc>
      </w:tr>
      <w:tr w:rsidR="00BF6945" w:rsidRPr="004E607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lastRenderedPageBreak/>
              <w:t>6.</w:t>
            </w:r>
          </w:p>
        </w:tc>
        <w:tc>
          <w:tcPr>
            <w:tcW w:w="1853" w:type="dxa"/>
          </w:tcPr>
          <w:p w:rsidR="00BF6945" w:rsidRPr="00BF6945" w:rsidRDefault="00BF6945" w:rsidP="0074008E">
            <w:pPr>
              <w:rPr>
                <w:sz w:val="26"/>
                <w:szCs w:val="26"/>
              </w:rPr>
            </w:pPr>
            <w:r w:rsidRPr="00BF6945">
              <w:rPr>
                <w:sz w:val="26"/>
                <w:szCs w:val="26"/>
              </w:rPr>
              <w:t xml:space="preserve">Створити на головних сторінках веб-сайтів </w:t>
            </w:r>
            <w:proofErr w:type="gramStart"/>
            <w:r w:rsidRPr="00BF6945">
              <w:rPr>
                <w:sz w:val="26"/>
                <w:szCs w:val="26"/>
              </w:rPr>
              <w:t>м</w:t>
            </w:r>
            <w:proofErr w:type="gramEnd"/>
            <w:r w:rsidRPr="00BF6945">
              <w:rPr>
                <w:sz w:val="26"/>
                <w:szCs w:val="26"/>
              </w:rPr>
              <w:t>ісцевих органів виконавчої влади та</w:t>
            </w:r>
          </w:p>
          <w:p w:rsidR="00BF6945" w:rsidRPr="00BF6945" w:rsidRDefault="00BF6945" w:rsidP="0074008E">
            <w:pPr>
              <w:rPr>
                <w:sz w:val="26"/>
                <w:szCs w:val="26"/>
              </w:rPr>
            </w:pPr>
            <w:r w:rsidRPr="00BF6945">
              <w:rPr>
                <w:sz w:val="26"/>
                <w:szCs w:val="26"/>
              </w:rPr>
              <w:t xml:space="preserve">органів </w:t>
            </w:r>
            <w:proofErr w:type="gramStart"/>
            <w:r w:rsidRPr="00BF6945">
              <w:rPr>
                <w:sz w:val="26"/>
                <w:szCs w:val="26"/>
              </w:rPr>
              <w:t>м</w:t>
            </w:r>
            <w:proofErr w:type="gramEnd"/>
            <w:r w:rsidRPr="00BF6945">
              <w:rPr>
                <w:sz w:val="26"/>
                <w:szCs w:val="26"/>
              </w:rPr>
              <w:t>ісцевого самоврядування</w:t>
            </w:r>
          </w:p>
          <w:p w:rsidR="00BF6945" w:rsidRPr="00BF6945" w:rsidRDefault="00BF6945" w:rsidP="0074008E">
            <w:pPr>
              <w:rPr>
                <w:sz w:val="26"/>
                <w:szCs w:val="26"/>
              </w:rPr>
            </w:pPr>
            <w:r w:rsidRPr="00BF6945">
              <w:rPr>
                <w:sz w:val="26"/>
                <w:szCs w:val="26"/>
              </w:rPr>
              <w:t>розділи “Громадянське суспільство” і забезпечити їх постійне оновлення</w:t>
            </w:r>
          </w:p>
          <w:p w:rsidR="00BF6945" w:rsidRPr="00BF6945" w:rsidRDefault="00BF6945" w:rsidP="0074008E">
            <w:pPr>
              <w:pStyle w:val="aa"/>
              <w:rPr>
                <w:sz w:val="26"/>
                <w:szCs w:val="26"/>
              </w:rPr>
            </w:pPr>
            <w:r w:rsidRPr="00BF6945">
              <w:rPr>
                <w:sz w:val="26"/>
                <w:szCs w:val="26"/>
              </w:rPr>
              <w:t> </w:t>
            </w:r>
          </w:p>
          <w:p w:rsidR="00BF6945" w:rsidRPr="00BF6945" w:rsidRDefault="00BF6945" w:rsidP="0074008E">
            <w:pPr>
              <w:pStyle w:val="aa"/>
              <w:rPr>
                <w:sz w:val="26"/>
                <w:szCs w:val="26"/>
              </w:rPr>
            </w:pPr>
            <w:r w:rsidRPr="00BF6945">
              <w:rPr>
                <w:sz w:val="26"/>
                <w:szCs w:val="26"/>
              </w:rPr>
              <w:t> </w:t>
            </w:r>
          </w:p>
          <w:p w:rsidR="00BF6945" w:rsidRPr="00BF6945" w:rsidRDefault="00BF6945" w:rsidP="0074008E">
            <w:pPr>
              <w:pStyle w:val="aa"/>
              <w:rPr>
                <w:sz w:val="26"/>
                <w:szCs w:val="26"/>
              </w:rPr>
            </w:pPr>
            <w:r w:rsidRPr="00BF6945">
              <w:rPr>
                <w:sz w:val="26"/>
                <w:szCs w:val="26"/>
              </w:rPr>
              <w:t> </w:t>
            </w:r>
          </w:p>
        </w:tc>
        <w:tc>
          <w:tcPr>
            <w:tcW w:w="2148" w:type="dxa"/>
            <w:gridSpan w:val="2"/>
          </w:tcPr>
          <w:p w:rsidR="00BF6945" w:rsidRPr="00BF6945" w:rsidRDefault="00BF6945" w:rsidP="0074008E">
            <w:pPr>
              <w:jc w:val="center"/>
              <w:rPr>
                <w:sz w:val="26"/>
                <w:szCs w:val="26"/>
                <w:lang w:val="uk-UA"/>
              </w:rPr>
            </w:pPr>
            <w:r w:rsidRPr="00BF6945">
              <w:rPr>
                <w:sz w:val="26"/>
                <w:szCs w:val="26"/>
                <w:lang w:val="uk-UA"/>
              </w:rPr>
              <w:t>Сектор інформаційної політики і комунікацій з громадськістю організаційного відділу апарату райдержадміністрації, виконкоми селищної та сільських рад, Гайсинська ОДПІ Чечельницьке відділення (за згодою), районний центр зайнятості (за згодою), районна рада, виконкоми селищної та сільських рад</w:t>
            </w:r>
          </w:p>
        </w:tc>
        <w:tc>
          <w:tcPr>
            <w:tcW w:w="1224" w:type="dxa"/>
            <w:gridSpan w:val="2"/>
          </w:tcPr>
          <w:p w:rsidR="00BF6945" w:rsidRPr="00BF6945" w:rsidRDefault="00BF6945" w:rsidP="0074008E">
            <w:pPr>
              <w:pStyle w:val="aa"/>
              <w:jc w:val="center"/>
              <w:rPr>
                <w:sz w:val="26"/>
                <w:szCs w:val="26"/>
              </w:rPr>
            </w:pPr>
            <w:r w:rsidRPr="00BF6945">
              <w:rPr>
                <w:sz w:val="26"/>
                <w:szCs w:val="26"/>
              </w:rPr>
              <w:t>2018-2020</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pStyle w:val="aa"/>
              <w:jc w:val="center"/>
              <w:rPr>
                <w:sz w:val="26"/>
                <w:szCs w:val="26"/>
              </w:rPr>
            </w:pPr>
            <w:r w:rsidRPr="00BF6945">
              <w:rPr>
                <w:sz w:val="26"/>
                <w:szCs w:val="26"/>
              </w:rPr>
              <w:t>Забезпечення зручного доступу користувачів мережі Інтернет до інформації про стан розвитку громадянського суспільства у районі</w:t>
            </w:r>
          </w:p>
        </w:tc>
      </w:tr>
      <w:tr w:rsid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t>7.</w:t>
            </w:r>
          </w:p>
        </w:tc>
        <w:tc>
          <w:tcPr>
            <w:tcW w:w="1853" w:type="dxa"/>
          </w:tcPr>
          <w:p w:rsidR="00BF6945" w:rsidRPr="00BF6945" w:rsidRDefault="00BF6945" w:rsidP="0074008E">
            <w:pPr>
              <w:rPr>
                <w:sz w:val="26"/>
                <w:szCs w:val="26"/>
              </w:rPr>
            </w:pPr>
            <w:r w:rsidRPr="00BF6945">
              <w:rPr>
                <w:sz w:val="26"/>
                <w:szCs w:val="26"/>
              </w:rPr>
              <w:t>Проводити спільні заходи інститутів громадянського суспільства, місцевих органів виконавчої влади</w:t>
            </w:r>
          </w:p>
          <w:p w:rsidR="00BF6945" w:rsidRPr="00BF6945" w:rsidRDefault="00BF6945" w:rsidP="0074008E">
            <w:pPr>
              <w:rPr>
                <w:sz w:val="26"/>
                <w:szCs w:val="26"/>
              </w:rPr>
            </w:pPr>
            <w:r w:rsidRPr="00BF6945">
              <w:rPr>
                <w:sz w:val="26"/>
                <w:szCs w:val="26"/>
              </w:rPr>
              <w:t xml:space="preserve">та органів місцевого самоврядування з нагоди державних свят і пам’ятних дат, </w:t>
            </w:r>
            <w:proofErr w:type="gramStart"/>
            <w:r w:rsidRPr="00BF6945">
              <w:rPr>
                <w:sz w:val="26"/>
                <w:szCs w:val="26"/>
              </w:rPr>
              <w:t>у</w:t>
            </w:r>
            <w:proofErr w:type="gramEnd"/>
            <w:r w:rsidRPr="00BF6945">
              <w:rPr>
                <w:sz w:val="26"/>
                <w:szCs w:val="26"/>
              </w:rPr>
              <w:t xml:space="preserve"> </w:t>
            </w:r>
            <w:r w:rsidRPr="00BF6945">
              <w:rPr>
                <w:sz w:val="26"/>
                <w:szCs w:val="26"/>
              </w:rPr>
              <w:lastRenderedPageBreak/>
              <w:t>тому числі засідання за “круглим столом”, конференції, збори</w:t>
            </w:r>
          </w:p>
        </w:tc>
        <w:tc>
          <w:tcPr>
            <w:tcW w:w="2148" w:type="dxa"/>
            <w:gridSpan w:val="2"/>
          </w:tcPr>
          <w:p w:rsidR="00BF6945" w:rsidRPr="00BF6945" w:rsidRDefault="00BF6945" w:rsidP="0074008E">
            <w:pPr>
              <w:pStyle w:val="aa"/>
              <w:jc w:val="center"/>
              <w:rPr>
                <w:sz w:val="26"/>
                <w:szCs w:val="26"/>
              </w:rPr>
            </w:pPr>
            <w:r w:rsidRPr="00BF6945">
              <w:rPr>
                <w:sz w:val="26"/>
                <w:szCs w:val="26"/>
              </w:rPr>
              <w:lastRenderedPageBreak/>
              <w:t xml:space="preserve">Відділи районної державної адміністрації: освіти, культури і туризму; сектор інформаційної політики і комунікацій з громадськістю організаційного відділу апарату райдержадміністрації,  виконкоми </w:t>
            </w:r>
            <w:r w:rsidRPr="00BF6945">
              <w:rPr>
                <w:sz w:val="26"/>
                <w:szCs w:val="26"/>
              </w:rPr>
              <w:lastRenderedPageBreak/>
              <w:t xml:space="preserve">селищної та сільських рад </w:t>
            </w:r>
          </w:p>
        </w:tc>
        <w:tc>
          <w:tcPr>
            <w:tcW w:w="1224" w:type="dxa"/>
            <w:gridSpan w:val="2"/>
          </w:tcPr>
          <w:p w:rsidR="00BF6945" w:rsidRPr="00BF6945" w:rsidRDefault="00BF6945" w:rsidP="0074008E">
            <w:pPr>
              <w:pStyle w:val="aa"/>
              <w:jc w:val="center"/>
              <w:rPr>
                <w:sz w:val="26"/>
                <w:szCs w:val="26"/>
              </w:rPr>
            </w:pPr>
            <w:r w:rsidRPr="00BF6945">
              <w:rPr>
                <w:sz w:val="26"/>
                <w:szCs w:val="26"/>
              </w:rPr>
              <w:lastRenderedPageBreak/>
              <w:t>2018-2020</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jc w:val="center"/>
              <w:rPr>
                <w:sz w:val="26"/>
                <w:szCs w:val="26"/>
                <w:lang w:val="uk-UA"/>
              </w:rPr>
            </w:pPr>
            <w:r w:rsidRPr="00BF6945">
              <w:rPr>
                <w:sz w:val="26"/>
                <w:szCs w:val="26"/>
                <w:lang w:val="uk-UA"/>
              </w:rPr>
              <w:t>Стимулювання процесів консолідації суспільства, об’єднання громадськості навколо пріоритетних питань державницького</w:t>
            </w:r>
          </w:p>
          <w:p w:rsidR="00BF6945" w:rsidRPr="00BF6945" w:rsidRDefault="00BF6945" w:rsidP="0074008E">
            <w:pPr>
              <w:jc w:val="center"/>
              <w:rPr>
                <w:sz w:val="26"/>
                <w:szCs w:val="26"/>
              </w:rPr>
            </w:pPr>
            <w:r w:rsidRPr="00BF6945">
              <w:rPr>
                <w:sz w:val="26"/>
                <w:szCs w:val="26"/>
              </w:rPr>
              <w:t xml:space="preserve">і </w:t>
            </w:r>
            <w:proofErr w:type="gramStart"/>
            <w:r w:rsidRPr="00BF6945">
              <w:rPr>
                <w:sz w:val="26"/>
                <w:szCs w:val="26"/>
              </w:rPr>
              <w:t>соц</w:t>
            </w:r>
            <w:proofErr w:type="gramEnd"/>
            <w:r w:rsidRPr="00BF6945">
              <w:rPr>
                <w:sz w:val="26"/>
                <w:szCs w:val="26"/>
              </w:rPr>
              <w:t>іального розвитку району</w:t>
            </w:r>
          </w:p>
        </w:tc>
      </w:tr>
      <w:tr w:rsid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lastRenderedPageBreak/>
              <w:t>8.</w:t>
            </w:r>
          </w:p>
        </w:tc>
        <w:tc>
          <w:tcPr>
            <w:tcW w:w="1853" w:type="dxa"/>
          </w:tcPr>
          <w:p w:rsidR="00BF6945" w:rsidRPr="00BF6945" w:rsidRDefault="00BF6945" w:rsidP="0074008E">
            <w:pPr>
              <w:pStyle w:val="aa"/>
              <w:rPr>
                <w:sz w:val="26"/>
                <w:szCs w:val="26"/>
              </w:rPr>
            </w:pPr>
            <w:r w:rsidRPr="00BF6945">
              <w:rPr>
                <w:sz w:val="26"/>
                <w:szCs w:val="26"/>
              </w:rPr>
              <w:t>Організовувати проведення дня відкритих дверей у місцевих органах виконавчої влади та органах</w:t>
            </w:r>
          </w:p>
          <w:p w:rsidR="00BF6945" w:rsidRPr="00BF6945" w:rsidRDefault="00BF6945" w:rsidP="0074008E">
            <w:pPr>
              <w:pStyle w:val="aa"/>
              <w:rPr>
                <w:sz w:val="26"/>
                <w:szCs w:val="26"/>
              </w:rPr>
            </w:pPr>
            <w:r w:rsidRPr="00BF6945">
              <w:rPr>
                <w:sz w:val="26"/>
                <w:szCs w:val="26"/>
              </w:rPr>
              <w:t>місцевого самоврядування для представників ІГС, громадської ради при районній державній адміністрації</w:t>
            </w:r>
          </w:p>
        </w:tc>
        <w:tc>
          <w:tcPr>
            <w:tcW w:w="2148" w:type="dxa"/>
            <w:gridSpan w:val="2"/>
          </w:tcPr>
          <w:p w:rsidR="00BF6945" w:rsidRPr="00BF6945" w:rsidRDefault="00BF6945" w:rsidP="0074008E">
            <w:pPr>
              <w:jc w:val="center"/>
              <w:rPr>
                <w:sz w:val="26"/>
                <w:szCs w:val="26"/>
                <w:lang w:val="uk-UA"/>
              </w:rPr>
            </w:pPr>
            <w:r w:rsidRPr="00BF6945">
              <w:rPr>
                <w:sz w:val="26"/>
                <w:szCs w:val="26"/>
                <w:lang w:val="uk-UA"/>
              </w:rPr>
              <w:t>Відділи райдерж-адміністрації: освіти, культури і туризму, міжнародного співробітництва та регіонального розвитку; сектору містобудування та архітектури, управління рай-держадміністрації: праці та соціального захисту населення, фінансове, агропромислового розвитку; служба у справах дітей, районна</w:t>
            </w:r>
          </w:p>
          <w:p w:rsidR="00BF6945" w:rsidRPr="00BF6945" w:rsidRDefault="00BF6945" w:rsidP="0074008E">
            <w:pPr>
              <w:pStyle w:val="aa"/>
              <w:jc w:val="center"/>
              <w:rPr>
                <w:sz w:val="26"/>
                <w:szCs w:val="26"/>
              </w:rPr>
            </w:pPr>
            <w:r w:rsidRPr="00BF6945">
              <w:rPr>
                <w:sz w:val="26"/>
                <w:szCs w:val="26"/>
              </w:rPr>
              <w:t xml:space="preserve">рада, виконкоми селищної та сільських рад, громадська рада при райдержадміні-страції, громадські організації, районна газета «Чечельницький вісник», «Лада-радіо» (за згодою), Державна податкова інспекція у Чечельницькому районі (за згодою), районний центр </w:t>
            </w:r>
            <w:r w:rsidRPr="00BF6945">
              <w:rPr>
                <w:sz w:val="26"/>
                <w:szCs w:val="26"/>
              </w:rPr>
              <w:lastRenderedPageBreak/>
              <w:t>зайнятості (за згодою)</w:t>
            </w:r>
          </w:p>
        </w:tc>
        <w:tc>
          <w:tcPr>
            <w:tcW w:w="1224" w:type="dxa"/>
            <w:gridSpan w:val="2"/>
          </w:tcPr>
          <w:p w:rsidR="00BF6945" w:rsidRPr="00BF6945" w:rsidRDefault="00BF6945" w:rsidP="0074008E">
            <w:pPr>
              <w:pStyle w:val="aa"/>
              <w:jc w:val="center"/>
              <w:rPr>
                <w:sz w:val="26"/>
                <w:szCs w:val="26"/>
              </w:rPr>
            </w:pPr>
            <w:r w:rsidRPr="00BF6945">
              <w:rPr>
                <w:sz w:val="26"/>
                <w:szCs w:val="26"/>
              </w:rPr>
              <w:lastRenderedPageBreak/>
              <w:t>2018-2020</w:t>
            </w:r>
          </w:p>
        </w:tc>
        <w:tc>
          <w:tcPr>
            <w:tcW w:w="745" w:type="dxa"/>
            <w:gridSpan w:val="2"/>
          </w:tcPr>
          <w:p w:rsidR="00BF6945" w:rsidRPr="00BF6945" w:rsidRDefault="00BF6945" w:rsidP="0074008E">
            <w:pPr>
              <w:pStyle w:val="aa"/>
              <w:jc w:val="center"/>
              <w:rPr>
                <w:sz w:val="26"/>
                <w:szCs w:val="26"/>
              </w:rPr>
            </w:pPr>
            <w:r w:rsidRPr="00BF6945">
              <w:rPr>
                <w:sz w:val="26"/>
                <w:szCs w:val="26"/>
              </w:rPr>
              <w:t>-</w:t>
            </w:r>
          </w:p>
          <w:p w:rsidR="00BF6945" w:rsidRPr="00BF6945" w:rsidRDefault="00BF6945" w:rsidP="0074008E">
            <w:pPr>
              <w:pStyle w:val="aa"/>
              <w:jc w:val="center"/>
              <w:rPr>
                <w:sz w:val="26"/>
                <w:szCs w:val="26"/>
              </w:rPr>
            </w:pPr>
            <w:r w:rsidRPr="00BF6945">
              <w:rPr>
                <w:sz w:val="26"/>
                <w:szCs w:val="26"/>
              </w:rPr>
              <w:t> </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p w:rsidR="00BF6945" w:rsidRPr="00BF6945" w:rsidRDefault="00BF6945" w:rsidP="0074008E">
            <w:pPr>
              <w:pStyle w:val="aa"/>
              <w:jc w:val="center"/>
              <w:rPr>
                <w:sz w:val="26"/>
                <w:szCs w:val="26"/>
              </w:rPr>
            </w:pPr>
            <w:r w:rsidRPr="00BF6945">
              <w:rPr>
                <w:sz w:val="26"/>
                <w:szCs w:val="26"/>
              </w:rPr>
              <w:t> </w:t>
            </w:r>
          </w:p>
        </w:tc>
        <w:tc>
          <w:tcPr>
            <w:tcW w:w="2111" w:type="dxa"/>
            <w:gridSpan w:val="2"/>
          </w:tcPr>
          <w:p w:rsidR="00BF6945" w:rsidRPr="00BF6945" w:rsidRDefault="00BF6945" w:rsidP="0074008E">
            <w:pPr>
              <w:jc w:val="center"/>
              <w:rPr>
                <w:sz w:val="26"/>
                <w:szCs w:val="26"/>
              </w:rPr>
            </w:pPr>
            <w:r w:rsidRPr="00BF6945">
              <w:rPr>
                <w:sz w:val="26"/>
                <w:szCs w:val="26"/>
              </w:rPr>
              <w:t xml:space="preserve">Налагодження безпосередніх контактів </w:t>
            </w:r>
            <w:proofErr w:type="gramStart"/>
            <w:r w:rsidRPr="00BF6945">
              <w:rPr>
                <w:sz w:val="26"/>
                <w:szCs w:val="26"/>
              </w:rPr>
              <w:t>м</w:t>
            </w:r>
            <w:proofErr w:type="gramEnd"/>
            <w:r w:rsidRPr="00BF6945">
              <w:rPr>
                <w:sz w:val="26"/>
                <w:szCs w:val="26"/>
              </w:rPr>
              <w:t xml:space="preserve">іж місцевими органами виконавчої влади, органами місцевого самоврядування та інститутами громадянського суспільства, обмін досвідом </w:t>
            </w:r>
          </w:p>
          <w:p w:rsidR="00BF6945" w:rsidRPr="00BF6945" w:rsidRDefault="00BF6945" w:rsidP="0074008E">
            <w:pPr>
              <w:jc w:val="center"/>
              <w:rPr>
                <w:sz w:val="26"/>
                <w:szCs w:val="26"/>
              </w:rPr>
            </w:pPr>
            <w:r w:rsidRPr="00BF6945">
              <w:rPr>
                <w:sz w:val="26"/>
                <w:szCs w:val="26"/>
              </w:rPr>
              <w:t> </w:t>
            </w:r>
          </w:p>
          <w:p w:rsidR="00BF6945" w:rsidRPr="00BF6945" w:rsidRDefault="00BF6945" w:rsidP="0074008E">
            <w:pPr>
              <w:jc w:val="center"/>
              <w:rPr>
                <w:sz w:val="26"/>
                <w:szCs w:val="26"/>
              </w:rPr>
            </w:pPr>
            <w:r w:rsidRPr="00BF6945">
              <w:rPr>
                <w:sz w:val="26"/>
                <w:szCs w:val="26"/>
              </w:rPr>
              <w:t> </w:t>
            </w:r>
          </w:p>
        </w:tc>
      </w:tr>
      <w:tr w:rsidR="00BF6945" w:rsidRPr="00BF6945" w:rsidTr="0074008E">
        <w:trPr>
          <w:tblCellSpacing w:w="0" w:type="dxa"/>
        </w:trPr>
        <w:tc>
          <w:tcPr>
            <w:tcW w:w="9658" w:type="dxa"/>
            <w:gridSpan w:val="14"/>
          </w:tcPr>
          <w:p w:rsidR="00BF6945" w:rsidRDefault="00BF6945" w:rsidP="0074008E">
            <w:pPr>
              <w:pStyle w:val="aa"/>
              <w:jc w:val="center"/>
            </w:pPr>
            <w:r>
              <w:rPr>
                <w:b/>
                <w:bCs/>
              </w:rPr>
              <w:lastRenderedPageBreak/>
              <w:t> </w:t>
            </w:r>
          </w:p>
          <w:p w:rsidR="00BF6945" w:rsidRDefault="00BF6945" w:rsidP="0074008E">
            <w:pPr>
              <w:pStyle w:val="aa"/>
              <w:jc w:val="center"/>
            </w:pPr>
            <w:r>
              <w:rPr>
                <w:b/>
                <w:bCs/>
              </w:rPr>
              <w:t>ІІІ. Підвищення рівня громадянської культури і правової освіти населення, обізнаності державних службовців та посадових осіб органів місцевого самоврядування у питаннях громадянського суспільства</w:t>
            </w:r>
          </w:p>
          <w:p w:rsidR="00BF6945" w:rsidRDefault="00BF6945" w:rsidP="0074008E">
            <w:pPr>
              <w:pStyle w:val="aa"/>
              <w:jc w:val="center"/>
            </w:pPr>
            <w:r>
              <w:rPr>
                <w:b/>
                <w:bCs/>
              </w:rPr>
              <w:t> </w:t>
            </w:r>
          </w:p>
        </w:tc>
      </w:tr>
      <w:tr w:rsidR="00BF6945" w:rsidTr="0074008E">
        <w:trPr>
          <w:tblCellSpacing w:w="0" w:type="dxa"/>
        </w:trPr>
        <w:tc>
          <w:tcPr>
            <w:tcW w:w="311" w:type="dxa"/>
          </w:tcPr>
          <w:p w:rsidR="00BF6945" w:rsidRPr="00BF6945" w:rsidRDefault="00BF6945" w:rsidP="0074008E">
            <w:pPr>
              <w:pStyle w:val="aa"/>
              <w:jc w:val="center"/>
              <w:rPr>
                <w:sz w:val="26"/>
                <w:szCs w:val="26"/>
              </w:rPr>
            </w:pPr>
            <w:bookmarkStart w:id="1" w:name="_GoBack" w:colFirst="0" w:colLast="7"/>
            <w:r w:rsidRPr="00BF6945">
              <w:rPr>
                <w:sz w:val="26"/>
                <w:szCs w:val="26"/>
              </w:rPr>
              <w:t>9.</w:t>
            </w:r>
            <w:r w:rsidRPr="00BF6945">
              <w:rPr>
                <w:b/>
                <w:bCs/>
                <w:sz w:val="26"/>
                <w:szCs w:val="26"/>
              </w:rPr>
              <w:t> </w:t>
            </w:r>
          </w:p>
        </w:tc>
        <w:tc>
          <w:tcPr>
            <w:tcW w:w="1853" w:type="dxa"/>
          </w:tcPr>
          <w:p w:rsidR="00BF6945" w:rsidRPr="00BF6945" w:rsidRDefault="00BF6945" w:rsidP="0074008E">
            <w:pPr>
              <w:rPr>
                <w:sz w:val="26"/>
                <w:szCs w:val="26"/>
              </w:rPr>
            </w:pPr>
            <w:r w:rsidRPr="00BF6945">
              <w:rPr>
                <w:sz w:val="26"/>
                <w:szCs w:val="26"/>
              </w:rPr>
              <w:t xml:space="preserve">Проводити дні ін-формування насе-лення району з пи-тань історії, сучасного стану, перспектив розбудови громадянського суспільства </w:t>
            </w:r>
            <w:proofErr w:type="gramStart"/>
            <w:r w:rsidRPr="00BF6945">
              <w:rPr>
                <w:sz w:val="26"/>
                <w:szCs w:val="26"/>
              </w:rPr>
              <w:t>в</w:t>
            </w:r>
            <w:proofErr w:type="gramEnd"/>
          </w:p>
          <w:p w:rsidR="00BF6945" w:rsidRPr="00BF6945" w:rsidRDefault="00BF6945" w:rsidP="0074008E">
            <w:pPr>
              <w:rPr>
                <w:sz w:val="26"/>
                <w:szCs w:val="26"/>
              </w:rPr>
            </w:pPr>
            <w:proofErr w:type="gramStart"/>
            <w:r w:rsidRPr="00BF6945">
              <w:rPr>
                <w:sz w:val="26"/>
                <w:szCs w:val="26"/>
              </w:rPr>
              <w:t>країн</w:t>
            </w:r>
            <w:proofErr w:type="gramEnd"/>
            <w:r w:rsidRPr="00BF6945">
              <w:rPr>
                <w:sz w:val="26"/>
                <w:szCs w:val="26"/>
              </w:rPr>
              <w:t>і, області та районі</w:t>
            </w:r>
          </w:p>
        </w:tc>
        <w:tc>
          <w:tcPr>
            <w:tcW w:w="2148" w:type="dxa"/>
            <w:gridSpan w:val="2"/>
          </w:tcPr>
          <w:p w:rsidR="00BF6945" w:rsidRPr="00BF6945" w:rsidRDefault="00BF6945" w:rsidP="0074008E">
            <w:pPr>
              <w:pStyle w:val="aa"/>
              <w:jc w:val="center"/>
              <w:rPr>
                <w:sz w:val="26"/>
                <w:szCs w:val="26"/>
              </w:rPr>
            </w:pPr>
            <w:r w:rsidRPr="00BF6945">
              <w:rPr>
                <w:sz w:val="26"/>
                <w:szCs w:val="26"/>
              </w:rPr>
              <w:t>Сектор інформаційної політики і комунікацій з громадськістю організаційного відділу апарату райдержадміністрації, виконкоми селищної та сільських рад</w:t>
            </w:r>
          </w:p>
        </w:tc>
        <w:tc>
          <w:tcPr>
            <w:tcW w:w="1224" w:type="dxa"/>
            <w:gridSpan w:val="2"/>
          </w:tcPr>
          <w:p w:rsidR="00BF6945" w:rsidRPr="00BF6945" w:rsidRDefault="00BF6945" w:rsidP="0074008E">
            <w:pPr>
              <w:pStyle w:val="aa"/>
              <w:jc w:val="center"/>
              <w:rPr>
                <w:sz w:val="26"/>
                <w:szCs w:val="26"/>
              </w:rPr>
            </w:pPr>
            <w:r w:rsidRPr="00BF6945">
              <w:rPr>
                <w:sz w:val="26"/>
                <w:szCs w:val="26"/>
              </w:rPr>
              <w:t>Щороку</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pStyle w:val="aa"/>
              <w:jc w:val="center"/>
              <w:rPr>
                <w:sz w:val="26"/>
                <w:szCs w:val="26"/>
              </w:rPr>
            </w:pPr>
            <w:r w:rsidRPr="00BF6945">
              <w:rPr>
                <w:sz w:val="26"/>
                <w:szCs w:val="26"/>
              </w:rPr>
              <w:t>Проведення тематичних зустрічей, лекційних читань на зборах громадян за місцем проживання, трудових колективів</w:t>
            </w:r>
          </w:p>
        </w:tc>
      </w:tr>
      <w:tr w:rsidR="00BF6945" w:rsidRPr="00BF6945" w:rsidTr="0074008E">
        <w:trPr>
          <w:tblCellSpacing w:w="0" w:type="dxa"/>
        </w:trPr>
        <w:tc>
          <w:tcPr>
            <w:tcW w:w="311" w:type="dxa"/>
          </w:tcPr>
          <w:p w:rsidR="00BF6945" w:rsidRPr="00BF6945" w:rsidRDefault="00BF6945" w:rsidP="0074008E">
            <w:pPr>
              <w:pStyle w:val="aa"/>
              <w:jc w:val="center"/>
              <w:rPr>
                <w:sz w:val="26"/>
                <w:szCs w:val="26"/>
              </w:rPr>
            </w:pPr>
            <w:r w:rsidRPr="00BF6945">
              <w:rPr>
                <w:sz w:val="26"/>
                <w:szCs w:val="26"/>
              </w:rPr>
              <w:t>10.</w:t>
            </w:r>
          </w:p>
        </w:tc>
        <w:tc>
          <w:tcPr>
            <w:tcW w:w="1853" w:type="dxa"/>
          </w:tcPr>
          <w:p w:rsidR="00BF6945" w:rsidRPr="00BF6945" w:rsidRDefault="00BF6945" w:rsidP="0074008E">
            <w:pPr>
              <w:pStyle w:val="aa"/>
              <w:rPr>
                <w:sz w:val="26"/>
                <w:szCs w:val="26"/>
              </w:rPr>
            </w:pPr>
            <w:r w:rsidRPr="00BF6945">
              <w:rPr>
                <w:sz w:val="26"/>
                <w:szCs w:val="26"/>
              </w:rPr>
              <w:t>Забезпечення розміщення звітів про стан виконання заходів щодо розвитку громадянського суспільства в районі в засобах масової інформації та веб-сайті районної державної адміністрації</w:t>
            </w:r>
          </w:p>
        </w:tc>
        <w:tc>
          <w:tcPr>
            <w:tcW w:w="2148" w:type="dxa"/>
            <w:gridSpan w:val="2"/>
          </w:tcPr>
          <w:p w:rsidR="00BF6945" w:rsidRPr="00BF6945" w:rsidRDefault="00BF6945" w:rsidP="0074008E">
            <w:pPr>
              <w:jc w:val="center"/>
              <w:rPr>
                <w:sz w:val="26"/>
                <w:szCs w:val="26"/>
                <w:lang w:val="uk-UA"/>
              </w:rPr>
            </w:pPr>
            <w:r w:rsidRPr="00BF6945">
              <w:rPr>
                <w:sz w:val="26"/>
                <w:szCs w:val="26"/>
                <w:lang w:val="uk-UA"/>
              </w:rPr>
              <w:t>Сектор інформаційної політики і комунікацій з громадськістю організаційного відділу апарату райдержадміністрації</w:t>
            </w:r>
          </w:p>
        </w:tc>
        <w:tc>
          <w:tcPr>
            <w:tcW w:w="1224" w:type="dxa"/>
            <w:gridSpan w:val="2"/>
          </w:tcPr>
          <w:p w:rsidR="00BF6945" w:rsidRPr="00BF6945" w:rsidRDefault="00BF6945" w:rsidP="0074008E">
            <w:pPr>
              <w:pStyle w:val="aa"/>
              <w:jc w:val="center"/>
              <w:rPr>
                <w:sz w:val="26"/>
                <w:szCs w:val="26"/>
              </w:rPr>
            </w:pPr>
            <w:r w:rsidRPr="00BF6945">
              <w:rPr>
                <w:sz w:val="26"/>
                <w:szCs w:val="26"/>
              </w:rPr>
              <w:t>Щороку</w:t>
            </w:r>
          </w:p>
        </w:tc>
        <w:tc>
          <w:tcPr>
            <w:tcW w:w="745" w:type="dxa"/>
            <w:gridSpan w:val="2"/>
          </w:tcPr>
          <w:p w:rsidR="00BF6945" w:rsidRPr="00BF6945" w:rsidRDefault="00BF6945" w:rsidP="0074008E">
            <w:pPr>
              <w:pStyle w:val="aa"/>
              <w:jc w:val="center"/>
              <w:rPr>
                <w:sz w:val="26"/>
                <w:szCs w:val="26"/>
              </w:rPr>
            </w:pPr>
            <w:r w:rsidRPr="00BF6945">
              <w:rPr>
                <w:sz w:val="26"/>
                <w:szCs w:val="26"/>
              </w:rPr>
              <w:t>-</w:t>
            </w:r>
          </w:p>
        </w:tc>
        <w:tc>
          <w:tcPr>
            <w:tcW w:w="718" w:type="dxa"/>
            <w:gridSpan w:val="2"/>
          </w:tcPr>
          <w:p w:rsidR="00BF6945" w:rsidRPr="00BF6945" w:rsidRDefault="00BF6945" w:rsidP="0074008E">
            <w:pPr>
              <w:pStyle w:val="aa"/>
              <w:jc w:val="center"/>
              <w:rPr>
                <w:sz w:val="26"/>
                <w:szCs w:val="26"/>
              </w:rPr>
            </w:pPr>
            <w:r w:rsidRPr="00BF6945">
              <w:rPr>
                <w:sz w:val="26"/>
                <w:szCs w:val="26"/>
              </w:rPr>
              <w:t>-</w:t>
            </w: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jc w:val="center"/>
              <w:rPr>
                <w:sz w:val="26"/>
                <w:szCs w:val="26"/>
                <w:lang w:val="uk-UA"/>
              </w:rPr>
            </w:pPr>
            <w:r w:rsidRPr="00BF6945">
              <w:rPr>
                <w:sz w:val="26"/>
                <w:szCs w:val="26"/>
                <w:lang w:val="uk-UA"/>
              </w:rPr>
              <w:t>Забезпечення щорічного публічного підбиття підсумків розвитку</w:t>
            </w:r>
            <w:r w:rsidRPr="00BF6945">
              <w:rPr>
                <w:sz w:val="26"/>
                <w:szCs w:val="26"/>
              </w:rPr>
              <w:t> </w:t>
            </w:r>
            <w:r w:rsidRPr="00BF6945">
              <w:rPr>
                <w:sz w:val="26"/>
                <w:szCs w:val="26"/>
                <w:lang w:val="uk-UA"/>
              </w:rPr>
              <w:t>громадянського суспільства в районі, визначення заходів для подальшого поліпшення ситуації у зазначеній сфері</w:t>
            </w:r>
          </w:p>
          <w:p w:rsidR="00BF6945" w:rsidRPr="00BF6945" w:rsidRDefault="00BF6945" w:rsidP="0074008E">
            <w:pPr>
              <w:jc w:val="center"/>
              <w:rPr>
                <w:sz w:val="26"/>
                <w:szCs w:val="26"/>
                <w:lang w:val="uk-UA"/>
              </w:rPr>
            </w:pPr>
            <w:r w:rsidRPr="00BF6945">
              <w:rPr>
                <w:sz w:val="26"/>
                <w:szCs w:val="26"/>
              </w:rPr>
              <w:t> </w:t>
            </w:r>
          </w:p>
        </w:tc>
      </w:tr>
      <w:tr w:rsidR="00BF6945" w:rsidRPr="00BF6945" w:rsidTr="0074008E">
        <w:trPr>
          <w:tblCellSpacing w:w="0" w:type="dxa"/>
        </w:trPr>
        <w:tc>
          <w:tcPr>
            <w:tcW w:w="311" w:type="dxa"/>
          </w:tcPr>
          <w:p w:rsidR="00BF6945" w:rsidRPr="00BF6945" w:rsidRDefault="00BF6945" w:rsidP="0074008E">
            <w:pPr>
              <w:pStyle w:val="aa"/>
              <w:rPr>
                <w:sz w:val="26"/>
                <w:szCs w:val="26"/>
              </w:rPr>
            </w:pPr>
            <w:r w:rsidRPr="00BF6945">
              <w:rPr>
                <w:sz w:val="26"/>
                <w:szCs w:val="26"/>
              </w:rPr>
              <w:t>11.</w:t>
            </w:r>
          </w:p>
        </w:tc>
        <w:tc>
          <w:tcPr>
            <w:tcW w:w="1853" w:type="dxa"/>
          </w:tcPr>
          <w:p w:rsidR="00BF6945" w:rsidRPr="00BF6945" w:rsidRDefault="00BF6945" w:rsidP="0074008E">
            <w:pPr>
              <w:pStyle w:val="aa"/>
              <w:rPr>
                <w:sz w:val="26"/>
                <w:szCs w:val="26"/>
              </w:rPr>
            </w:pPr>
            <w:r w:rsidRPr="00BF6945">
              <w:rPr>
                <w:sz w:val="26"/>
                <w:szCs w:val="26"/>
              </w:rPr>
              <w:t xml:space="preserve">Проводити для працівників місцевих органів виконавчої влади, органів місцевого самоврядування та населення, активістів громадського руху району тренінги, семінари-наради, навчання, </w:t>
            </w:r>
            <w:r w:rsidRPr="00BF6945">
              <w:rPr>
                <w:sz w:val="26"/>
                <w:szCs w:val="26"/>
              </w:rPr>
              <w:lastRenderedPageBreak/>
              <w:t>засідання дискусійних клубів з тематики розвитку громадянського суспільства</w:t>
            </w:r>
          </w:p>
          <w:p w:rsidR="00BF6945" w:rsidRPr="00BF6945" w:rsidRDefault="00BF6945" w:rsidP="0074008E">
            <w:pPr>
              <w:pStyle w:val="aa"/>
              <w:rPr>
                <w:sz w:val="26"/>
                <w:szCs w:val="26"/>
              </w:rPr>
            </w:pPr>
            <w:r w:rsidRPr="00BF6945">
              <w:rPr>
                <w:sz w:val="26"/>
                <w:szCs w:val="26"/>
              </w:rPr>
              <w:t xml:space="preserve">Потреба коштів: на канцелярські товари, матеріали, предмети, послуги  </w:t>
            </w:r>
          </w:p>
        </w:tc>
        <w:tc>
          <w:tcPr>
            <w:tcW w:w="2148" w:type="dxa"/>
            <w:gridSpan w:val="2"/>
          </w:tcPr>
          <w:p w:rsidR="00BF6945" w:rsidRPr="00BF6945" w:rsidRDefault="00BF6945" w:rsidP="0074008E">
            <w:pPr>
              <w:jc w:val="center"/>
              <w:rPr>
                <w:sz w:val="26"/>
                <w:szCs w:val="26"/>
                <w:lang w:val="uk-UA"/>
              </w:rPr>
            </w:pPr>
            <w:r w:rsidRPr="00BF6945">
              <w:rPr>
                <w:sz w:val="26"/>
                <w:szCs w:val="26"/>
                <w:lang w:val="uk-UA"/>
              </w:rPr>
              <w:lastRenderedPageBreak/>
              <w:t xml:space="preserve">Відділи районної державної адміністрації: організаційний апарату РДА, освіти, сектор інформаційної політики і комунікацій з громадськістю організаційного відділу апарату райдержадміністрації, виконкоми </w:t>
            </w:r>
            <w:r w:rsidRPr="00BF6945">
              <w:rPr>
                <w:sz w:val="26"/>
                <w:szCs w:val="26"/>
                <w:lang w:val="uk-UA"/>
              </w:rPr>
              <w:lastRenderedPageBreak/>
              <w:t>селищної та сільських рад,  за участю громадської ради при районній державній адміністрації та громадських організацій</w:t>
            </w:r>
          </w:p>
          <w:p w:rsidR="00BF6945" w:rsidRPr="00BF6945" w:rsidRDefault="00BF6945" w:rsidP="0074008E">
            <w:pPr>
              <w:jc w:val="center"/>
              <w:rPr>
                <w:sz w:val="26"/>
                <w:szCs w:val="26"/>
                <w:lang w:val="uk-UA"/>
              </w:rPr>
            </w:pPr>
          </w:p>
          <w:p w:rsidR="00BF6945" w:rsidRPr="00BF6945" w:rsidRDefault="00BF6945" w:rsidP="0074008E">
            <w:pPr>
              <w:jc w:val="center"/>
              <w:rPr>
                <w:sz w:val="26"/>
                <w:szCs w:val="26"/>
                <w:lang w:val="uk-UA"/>
              </w:rPr>
            </w:pPr>
          </w:p>
        </w:tc>
        <w:tc>
          <w:tcPr>
            <w:tcW w:w="1131" w:type="dxa"/>
          </w:tcPr>
          <w:p w:rsidR="00BF6945" w:rsidRPr="00BF6945" w:rsidRDefault="00BF6945" w:rsidP="0074008E">
            <w:pPr>
              <w:pStyle w:val="aa"/>
              <w:jc w:val="center"/>
              <w:rPr>
                <w:sz w:val="26"/>
                <w:szCs w:val="26"/>
              </w:rPr>
            </w:pPr>
            <w:r w:rsidRPr="00BF6945">
              <w:rPr>
                <w:sz w:val="26"/>
                <w:szCs w:val="26"/>
              </w:rPr>
              <w:lastRenderedPageBreak/>
              <w:t>2018</w:t>
            </w:r>
          </w:p>
          <w:p w:rsidR="00BF6945" w:rsidRPr="00BF6945" w:rsidRDefault="00BF6945" w:rsidP="0074008E">
            <w:pPr>
              <w:pStyle w:val="aa"/>
              <w:jc w:val="center"/>
              <w:rPr>
                <w:sz w:val="26"/>
                <w:szCs w:val="26"/>
              </w:rPr>
            </w:pPr>
            <w:r w:rsidRPr="00BF6945">
              <w:rPr>
                <w:sz w:val="26"/>
                <w:szCs w:val="26"/>
              </w:rPr>
              <w:t>2019</w:t>
            </w:r>
          </w:p>
          <w:p w:rsidR="00BF6945" w:rsidRPr="00BF6945" w:rsidRDefault="00BF6945" w:rsidP="0074008E">
            <w:pPr>
              <w:pStyle w:val="aa"/>
              <w:jc w:val="center"/>
              <w:rPr>
                <w:sz w:val="26"/>
                <w:szCs w:val="26"/>
              </w:rPr>
            </w:pPr>
            <w:r w:rsidRPr="00BF6945">
              <w:rPr>
                <w:sz w:val="26"/>
                <w:szCs w:val="26"/>
              </w:rPr>
              <w:t>2020</w:t>
            </w:r>
          </w:p>
          <w:p w:rsidR="00BF6945" w:rsidRPr="00BF6945" w:rsidRDefault="00BF6945" w:rsidP="0074008E">
            <w:pPr>
              <w:pStyle w:val="aa"/>
              <w:jc w:val="center"/>
              <w:rPr>
                <w:sz w:val="26"/>
                <w:szCs w:val="26"/>
              </w:rPr>
            </w:pPr>
          </w:p>
        </w:tc>
        <w:tc>
          <w:tcPr>
            <w:tcW w:w="887" w:type="dxa"/>
            <w:gridSpan w:val="4"/>
          </w:tcPr>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 </w:t>
            </w:r>
          </w:p>
        </w:tc>
        <w:tc>
          <w:tcPr>
            <w:tcW w:w="669" w:type="dxa"/>
          </w:tcPr>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p>
        </w:tc>
        <w:tc>
          <w:tcPr>
            <w:tcW w:w="548" w:type="dxa"/>
            <w:gridSpan w:val="2"/>
          </w:tcPr>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pStyle w:val="aa"/>
              <w:jc w:val="center"/>
              <w:rPr>
                <w:sz w:val="26"/>
                <w:szCs w:val="26"/>
              </w:rPr>
            </w:pPr>
            <w:r w:rsidRPr="00BF6945">
              <w:rPr>
                <w:sz w:val="26"/>
                <w:szCs w:val="26"/>
              </w:rPr>
              <w:t>Підвищення професійного рівня працівників місцевих органів виконавчої влади, органів місцевого самоврядування та рівня правової освіти і правової культури громадян</w:t>
            </w:r>
          </w:p>
        </w:tc>
      </w:tr>
      <w:tr w:rsidR="00BF6945" w:rsidTr="0074008E">
        <w:trPr>
          <w:tblCellSpacing w:w="0" w:type="dxa"/>
        </w:trPr>
        <w:tc>
          <w:tcPr>
            <w:tcW w:w="311" w:type="dxa"/>
          </w:tcPr>
          <w:p w:rsidR="00BF6945" w:rsidRPr="00BF6945" w:rsidRDefault="00BF6945" w:rsidP="0074008E">
            <w:pPr>
              <w:pStyle w:val="aa"/>
              <w:rPr>
                <w:sz w:val="26"/>
                <w:szCs w:val="26"/>
              </w:rPr>
            </w:pPr>
            <w:r w:rsidRPr="00BF6945">
              <w:rPr>
                <w:sz w:val="26"/>
                <w:szCs w:val="26"/>
              </w:rPr>
              <w:lastRenderedPageBreak/>
              <w:t>12.</w:t>
            </w:r>
          </w:p>
        </w:tc>
        <w:tc>
          <w:tcPr>
            <w:tcW w:w="1853" w:type="dxa"/>
          </w:tcPr>
          <w:p w:rsidR="00BF6945" w:rsidRPr="00BF6945" w:rsidRDefault="00BF6945" w:rsidP="0074008E">
            <w:pPr>
              <w:rPr>
                <w:sz w:val="26"/>
                <w:szCs w:val="26"/>
              </w:rPr>
            </w:pPr>
            <w:r w:rsidRPr="00BF6945">
              <w:rPr>
                <w:sz w:val="26"/>
                <w:szCs w:val="26"/>
              </w:rPr>
              <w:t>Придбання та виготовлення</w:t>
            </w:r>
          </w:p>
          <w:p w:rsidR="00BF6945" w:rsidRPr="00BF6945" w:rsidRDefault="00BF6945" w:rsidP="0074008E">
            <w:pPr>
              <w:rPr>
                <w:sz w:val="26"/>
                <w:szCs w:val="26"/>
              </w:rPr>
            </w:pPr>
            <w:r w:rsidRPr="00BF6945">
              <w:rPr>
                <w:sz w:val="26"/>
                <w:szCs w:val="26"/>
              </w:rPr>
              <w:t>постері</w:t>
            </w:r>
            <w:proofErr w:type="gramStart"/>
            <w:r w:rsidRPr="00BF6945">
              <w:rPr>
                <w:sz w:val="26"/>
                <w:szCs w:val="26"/>
              </w:rPr>
              <w:t>в (б</w:t>
            </w:r>
            <w:proofErr w:type="gramEnd"/>
            <w:r w:rsidRPr="00BF6945">
              <w:rPr>
                <w:sz w:val="26"/>
                <w:szCs w:val="26"/>
              </w:rPr>
              <w:t>іл-бордів) (6х3 м)</w:t>
            </w:r>
          </w:p>
          <w:p w:rsidR="00BF6945" w:rsidRPr="00BF6945" w:rsidRDefault="00BF6945" w:rsidP="0074008E">
            <w:pPr>
              <w:rPr>
                <w:sz w:val="26"/>
                <w:szCs w:val="26"/>
              </w:rPr>
            </w:pPr>
            <w:r w:rsidRPr="00BF6945">
              <w:rPr>
                <w:sz w:val="26"/>
                <w:szCs w:val="26"/>
              </w:rPr>
              <w:t xml:space="preserve">з питань розвитку громадянського суспільства  та розміщення їх на об’єктах зовнішньої реклами, закладах </w:t>
            </w:r>
            <w:proofErr w:type="gramStart"/>
            <w:r w:rsidRPr="00BF6945">
              <w:rPr>
                <w:sz w:val="26"/>
                <w:szCs w:val="26"/>
              </w:rPr>
              <w:t>соц</w:t>
            </w:r>
            <w:proofErr w:type="gramEnd"/>
            <w:r w:rsidRPr="00BF6945">
              <w:rPr>
                <w:sz w:val="26"/>
                <w:szCs w:val="26"/>
              </w:rPr>
              <w:t>іальної сфери</w:t>
            </w:r>
          </w:p>
        </w:tc>
        <w:tc>
          <w:tcPr>
            <w:tcW w:w="2148" w:type="dxa"/>
            <w:gridSpan w:val="2"/>
          </w:tcPr>
          <w:p w:rsidR="00BF6945" w:rsidRPr="00BF6945" w:rsidRDefault="00BF6945" w:rsidP="0074008E">
            <w:pPr>
              <w:jc w:val="center"/>
              <w:rPr>
                <w:sz w:val="26"/>
                <w:szCs w:val="26"/>
              </w:rPr>
            </w:pPr>
            <w:r w:rsidRPr="00BF6945">
              <w:rPr>
                <w:sz w:val="26"/>
                <w:szCs w:val="26"/>
              </w:rPr>
              <w:t xml:space="preserve">Відділи районної державної </w:t>
            </w:r>
            <w:proofErr w:type="gramStart"/>
            <w:r w:rsidRPr="00BF6945">
              <w:rPr>
                <w:sz w:val="26"/>
                <w:szCs w:val="26"/>
              </w:rPr>
              <w:t>адм</w:t>
            </w:r>
            <w:proofErr w:type="gramEnd"/>
            <w:r w:rsidRPr="00BF6945">
              <w:rPr>
                <w:sz w:val="26"/>
                <w:szCs w:val="26"/>
              </w:rPr>
              <w:t>іністрації: освіти, культури і туризму, сектор інформаційної політики і комунікацій з громадськістю організаційного відділу апарату райдержадміністрації, виконкоми селищної та сільських рад</w:t>
            </w:r>
          </w:p>
        </w:tc>
        <w:tc>
          <w:tcPr>
            <w:tcW w:w="1131" w:type="dxa"/>
          </w:tcPr>
          <w:p w:rsidR="00BF6945" w:rsidRPr="00BF6945" w:rsidRDefault="00BF6945" w:rsidP="0074008E">
            <w:pPr>
              <w:pStyle w:val="aa"/>
              <w:jc w:val="center"/>
              <w:rPr>
                <w:sz w:val="26"/>
                <w:szCs w:val="26"/>
              </w:rPr>
            </w:pPr>
            <w:r w:rsidRPr="00BF6945">
              <w:rPr>
                <w:sz w:val="26"/>
                <w:szCs w:val="26"/>
              </w:rPr>
              <w:t>2018</w:t>
            </w:r>
          </w:p>
          <w:p w:rsidR="00BF6945" w:rsidRPr="00BF6945" w:rsidRDefault="00BF6945" w:rsidP="0074008E">
            <w:pPr>
              <w:pStyle w:val="aa"/>
              <w:jc w:val="center"/>
              <w:rPr>
                <w:sz w:val="26"/>
                <w:szCs w:val="26"/>
              </w:rPr>
            </w:pPr>
            <w:r w:rsidRPr="00BF6945">
              <w:rPr>
                <w:sz w:val="26"/>
                <w:szCs w:val="26"/>
              </w:rPr>
              <w:t>2019</w:t>
            </w:r>
          </w:p>
          <w:p w:rsidR="00BF6945" w:rsidRPr="00BF6945" w:rsidRDefault="00BF6945" w:rsidP="0074008E">
            <w:pPr>
              <w:pStyle w:val="aa"/>
              <w:jc w:val="center"/>
              <w:rPr>
                <w:sz w:val="26"/>
                <w:szCs w:val="26"/>
              </w:rPr>
            </w:pPr>
            <w:r w:rsidRPr="00BF6945">
              <w:rPr>
                <w:sz w:val="26"/>
                <w:szCs w:val="26"/>
              </w:rPr>
              <w:t>2020</w:t>
            </w:r>
          </w:p>
          <w:p w:rsidR="00BF6945" w:rsidRPr="00BF6945" w:rsidRDefault="00BF6945" w:rsidP="0074008E">
            <w:pPr>
              <w:pStyle w:val="aa"/>
              <w:jc w:val="center"/>
              <w:rPr>
                <w:sz w:val="26"/>
                <w:szCs w:val="26"/>
              </w:rPr>
            </w:pPr>
          </w:p>
        </w:tc>
        <w:tc>
          <w:tcPr>
            <w:tcW w:w="887" w:type="dxa"/>
            <w:gridSpan w:val="4"/>
          </w:tcPr>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p>
        </w:tc>
        <w:tc>
          <w:tcPr>
            <w:tcW w:w="669" w:type="dxa"/>
          </w:tcPr>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r w:rsidRPr="00BF6945">
              <w:rPr>
                <w:sz w:val="26"/>
                <w:szCs w:val="26"/>
              </w:rPr>
              <w:t>3,0</w:t>
            </w:r>
          </w:p>
          <w:p w:rsidR="00BF6945" w:rsidRPr="00BF6945" w:rsidRDefault="00BF6945" w:rsidP="0074008E">
            <w:pPr>
              <w:pStyle w:val="aa"/>
              <w:jc w:val="center"/>
              <w:rPr>
                <w:sz w:val="26"/>
                <w:szCs w:val="26"/>
              </w:rPr>
            </w:pPr>
          </w:p>
        </w:tc>
        <w:tc>
          <w:tcPr>
            <w:tcW w:w="548" w:type="dxa"/>
            <w:gridSpan w:val="2"/>
          </w:tcPr>
          <w:p w:rsidR="00BF6945" w:rsidRPr="00BF6945" w:rsidRDefault="00BF6945" w:rsidP="0074008E">
            <w:pPr>
              <w:pStyle w:val="aa"/>
              <w:jc w:val="center"/>
              <w:rPr>
                <w:sz w:val="26"/>
                <w:szCs w:val="26"/>
              </w:rPr>
            </w:pPr>
            <w:r w:rsidRPr="00BF6945">
              <w:rPr>
                <w:sz w:val="26"/>
                <w:szCs w:val="26"/>
              </w:rPr>
              <w:t>-</w:t>
            </w:r>
          </w:p>
          <w:p w:rsidR="00BF6945" w:rsidRPr="00BF6945" w:rsidRDefault="00BF6945" w:rsidP="0074008E">
            <w:pPr>
              <w:pStyle w:val="aa"/>
              <w:jc w:val="center"/>
              <w:rPr>
                <w:sz w:val="26"/>
                <w:szCs w:val="26"/>
              </w:rPr>
            </w:pPr>
            <w:r w:rsidRPr="00BF6945">
              <w:rPr>
                <w:sz w:val="26"/>
                <w:szCs w:val="26"/>
              </w:rPr>
              <w:t>-</w:t>
            </w:r>
          </w:p>
          <w:p w:rsidR="00BF6945" w:rsidRPr="00BF6945" w:rsidRDefault="00BF6945" w:rsidP="0074008E">
            <w:pPr>
              <w:pStyle w:val="aa"/>
              <w:jc w:val="center"/>
              <w:rPr>
                <w:sz w:val="26"/>
                <w:szCs w:val="26"/>
              </w:rPr>
            </w:pPr>
            <w:r w:rsidRPr="00BF6945">
              <w:rPr>
                <w:sz w:val="26"/>
                <w:szCs w:val="26"/>
              </w:rPr>
              <w:t>-</w:t>
            </w:r>
          </w:p>
          <w:p w:rsidR="00BF6945" w:rsidRPr="00BF6945" w:rsidRDefault="00BF6945" w:rsidP="0074008E">
            <w:pPr>
              <w:pStyle w:val="aa"/>
              <w:jc w:val="center"/>
              <w:rPr>
                <w:sz w:val="26"/>
                <w:szCs w:val="26"/>
              </w:rPr>
            </w:pPr>
            <w:r w:rsidRPr="00BF6945">
              <w:rPr>
                <w:sz w:val="26"/>
                <w:szCs w:val="26"/>
              </w:rPr>
              <w:t>-</w:t>
            </w:r>
          </w:p>
        </w:tc>
        <w:tc>
          <w:tcPr>
            <w:tcW w:w="2111" w:type="dxa"/>
            <w:gridSpan w:val="2"/>
          </w:tcPr>
          <w:p w:rsidR="00BF6945" w:rsidRPr="00BF6945" w:rsidRDefault="00BF6945" w:rsidP="0074008E">
            <w:pPr>
              <w:pStyle w:val="aa"/>
              <w:jc w:val="center"/>
              <w:rPr>
                <w:sz w:val="26"/>
                <w:szCs w:val="26"/>
              </w:rPr>
            </w:pPr>
            <w:r w:rsidRPr="00BF6945">
              <w:rPr>
                <w:sz w:val="26"/>
                <w:szCs w:val="26"/>
              </w:rPr>
              <w:t>Поширення у районі соціальної реклами щодо розвитку громадянського суспільства</w:t>
            </w:r>
          </w:p>
        </w:tc>
      </w:tr>
      <w:tr w:rsidR="00BF6945" w:rsidTr="0074008E">
        <w:trPr>
          <w:tblCellSpacing w:w="0" w:type="dxa"/>
        </w:trPr>
        <w:tc>
          <w:tcPr>
            <w:tcW w:w="311" w:type="dxa"/>
          </w:tcPr>
          <w:p w:rsidR="00BF6945" w:rsidRPr="00BF6945" w:rsidRDefault="00BF6945" w:rsidP="0074008E">
            <w:pPr>
              <w:pStyle w:val="aa"/>
              <w:rPr>
                <w:sz w:val="26"/>
                <w:szCs w:val="26"/>
              </w:rPr>
            </w:pPr>
            <w:r w:rsidRPr="00BF6945">
              <w:rPr>
                <w:sz w:val="26"/>
                <w:szCs w:val="26"/>
              </w:rPr>
              <w:t>13.</w:t>
            </w:r>
          </w:p>
        </w:tc>
        <w:tc>
          <w:tcPr>
            <w:tcW w:w="1853" w:type="dxa"/>
          </w:tcPr>
          <w:p w:rsidR="00BF6945" w:rsidRPr="00BF6945" w:rsidRDefault="00BF6945" w:rsidP="0074008E">
            <w:pPr>
              <w:pStyle w:val="aa"/>
              <w:rPr>
                <w:sz w:val="26"/>
                <w:szCs w:val="26"/>
              </w:rPr>
            </w:pPr>
            <w:r w:rsidRPr="00BF6945">
              <w:rPr>
                <w:sz w:val="26"/>
                <w:szCs w:val="26"/>
              </w:rPr>
              <w:t>Забезпечити створення громадської приймальні громадської ради при районній державній адміністрації та здійснювати матеріально-технічне забезпечення діяльності вказаного консультативно-дорадчого органу.</w:t>
            </w:r>
          </w:p>
          <w:p w:rsidR="00BF6945" w:rsidRPr="00BF6945" w:rsidRDefault="00BF6945" w:rsidP="0074008E">
            <w:pPr>
              <w:pStyle w:val="aa"/>
              <w:rPr>
                <w:sz w:val="26"/>
                <w:szCs w:val="26"/>
              </w:rPr>
            </w:pPr>
            <w:r w:rsidRPr="00BF6945">
              <w:rPr>
                <w:sz w:val="26"/>
                <w:szCs w:val="26"/>
              </w:rPr>
              <w:t xml:space="preserve">Потреба фінансування: придбання комп`ютерної та </w:t>
            </w:r>
            <w:r w:rsidRPr="00BF6945">
              <w:rPr>
                <w:sz w:val="26"/>
                <w:szCs w:val="26"/>
              </w:rPr>
              <w:lastRenderedPageBreak/>
              <w:t xml:space="preserve">оргтехніки </w:t>
            </w:r>
          </w:p>
        </w:tc>
        <w:tc>
          <w:tcPr>
            <w:tcW w:w="2148" w:type="dxa"/>
            <w:gridSpan w:val="2"/>
          </w:tcPr>
          <w:p w:rsidR="00BF6945" w:rsidRPr="00BF6945" w:rsidRDefault="00BF6945" w:rsidP="0074008E">
            <w:pPr>
              <w:pStyle w:val="aa"/>
              <w:jc w:val="center"/>
              <w:rPr>
                <w:sz w:val="26"/>
                <w:szCs w:val="26"/>
              </w:rPr>
            </w:pPr>
            <w:r w:rsidRPr="00BF6945">
              <w:rPr>
                <w:sz w:val="26"/>
                <w:szCs w:val="26"/>
              </w:rPr>
              <w:lastRenderedPageBreak/>
              <w:t>Організаційний відділ апарату районної державної адміністрації, сектор інформаційної політики і комунікацій з громадськістю організаційного відділу апарату райдержадміністрації</w:t>
            </w:r>
          </w:p>
        </w:tc>
        <w:tc>
          <w:tcPr>
            <w:tcW w:w="1131" w:type="dxa"/>
          </w:tcPr>
          <w:p w:rsidR="00BF6945" w:rsidRPr="00BF6945" w:rsidRDefault="00BF6945" w:rsidP="0074008E">
            <w:pPr>
              <w:pStyle w:val="aa"/>
              <w:jc w:val="center"/>
              <w:rPr>
                <w:sz w:val="26"/>
                <w:szCs w:val="26"/>
              </w:rPr>
            </w:pPr>
            <w:r w:rsidRPr="00BF6945">
              <w:rPr>
                <w:sz w:val="26"/>
                <w:szCs w:val="26"/>
              </w:rPr>
              <w:t>2018</w:t>
            </w:r>
          </w:p>
          <w:p w:rsidR="00BF6945" w:rsidRPr="00BF6945" w:rsidRDefault="00BF6945" w:rsidP="0074008E">
            <w:pPr>
              <w:pStyle w:val="aa"/>
              <w:jc w:val="center"/>
              <w:rPr>
                <w:sz w:val="26"/>
                <w:szCs w:val="26"/>
              </w:rPr>
            </w:pPr>
            <w:r w:rsidRPr="00BF6945">
              <w:rPr>
                <w:sz w:val="26"/>
                <w:szCs w:val="26"/>
              </w:rPr>
              <w:t>2019</w:t>
            </w:r>
          </w:p>
          <w:p w:rsidR="00BF6945" w:rsidRPr="00BF6945" w:rsidRDefault="00BF6945" w:rsidP="0074008E">
            <w:pPr>
              <w:pStyle w:val="aa"/>
              <w:jc w:val="center"/>
              <w:rPr>
                <w:sz w:val="26"/>
                <w:szCs w:val="26"/>
              </w:rPr>
            </w:pPr>
            <w:r w:rsidRPr="00BF6945">
              <w:rPr>
                <w:sz w:val="26"/>
                <w:szCs w:val="26"/>
              </w:rPr>
              <w:t>2020</w:t>
            </w:r>
          </w:p>
          <w:p w:rsidR="00BF6945" w:rsidRPr="00BF6945" w:rsidRDefault="00BF6945" w:rsidP="0074008E">
            <w:pPr>
              <w:pStyle w:val="aa"/>
              <w:jc w:val="center"/>
              <w:rPr>
                <w:sz w:val="26"/>
                <w:szCs w:val="26"/>
              </w:rPr>
            </w:pPr>
          </w:p>
        </w:tc>
        <w:tc>
          <w:tcPr>
            <w:tcW w:w="887" w:type="dxa"/>
            <w:gridSpan w:val="4"/>
          </w:tcPr>
          <w:p w:rsidR="00BF6945" w:rsidRPr="00BF6945" w:rsidRDefault="00BF6945" w:rsidP="0074008E">
            <w:pPr>
              <w:pStyle w:val="aa"/>
              <w:jc w:val="center"/>
              <w:rPr>
                <w:sz w:val="26"/>
                <w:szCs w:val="26"/>
              </w:rPr>
            </w:pPr>
          </w:p>
          <w:p w:rsidR="00BF6945" w:rsidRPr="00BF6945" w:rsidRDefault="00BF6945" w:rsidP="0074008E">
            <w:pPr>
              <w:pStyle w:val="aa"/>
              <w:jc w:val="center"/>
              <w:rPr>
                <w:sz w:val="26"/>
                <w:szCs w:val="26"/>
              </w:rPr>
            </w:pPr>
            <w:r w:rsidRPr="00BF6945">
              <w:rPr>
                <w:sz w:val="26"/>
                <w:szCs w:val="26"/>
              </w:rPr>
              <w:t>20,0</w:t>
            </w:r>
          </w:p>
        </w:tc>
        <w:tc>
          <w:tcPr>
            <w:tcW w:w="669" w:type="dxa"/>
          </w:tcPr>
          <w:p w:rsidR="00BF6945" w:rsidRPr="00BF6945" w:rsidRDefault="00BF6945" w:rsidP="0074008E">
            <w:pPr>
              <w:pStyle w:val="aa"/>
              <w:jc w:val="center"/>
              <w:rPr>
                <w:sz w:val="26"/>
                <w:szCs w:val="26"/>
              </w:rPr>
            </w:pPr>
          </w:p>
          <w:p w:rsidR="00BF6945" w:rsidRPr="00BF6945" w:rsidRDefault="00BF6945" w:rsidP="0074008E">
            <w:pPr>
              <w:pStyle w:val="aa"/>
              <w:jc w:val="center"/>
              <w:rPr>
                <w:sz w:val="26"/>
                <w:szCs w:val="26"/>
              </w:rPr>
            </w:pPr>
            <w:r w:rsidRPr="00BF6945">
              <w:rPr>
                <w:sz w:val="26"/>
                <w:szCs w:val="26"/>
              </w:rPr>
              <w:t>20,0</w:t>
            </w:r>
          </w:p>
        </w:tc>
        <w:tc>
          <w:tcPr>
            <w:tcW w:w="548" w:type="dxa"/>
            <w:gridSpan w:val="2"/>
          </w:tcPr>
          <w:p w:rsidR="00BF6945" w:rsidRPr="00BF6945" w:rsidRDefault="00BF6945" w:rsidP="0074008E">
            <w:pPr>
              <w:pStyle w:val="aa"/>
              <w:jc w:val="center"/>
              <w:rPr>
                <w:sz w:val="26"/>
                <w:szCs w:val="26"/>
              </w:rPr>
            </w:pPr>
            <w:r w:rsidRPr="00BF6945">
              <w:rPr>
                <w:sz w:val="26"/>
                <w:szCs w:val="26"/>
              </w:rPr>
              <w:t> </w:t>
            </w:r>
          </w:p>
        </w:tc>
        <w:tc>
          <w:tcPr>
            <w:tcW w:w="2111" w:type="dxa"/>
            <w:gridSpan w:val="2"/>
          </w:tcPr>
          <w:p w:rsidR="00BF6945" w:rsidRPr="00BF6945" w:rsidRDefault="00BF6945" w:rsidP="0074008E">
            <w:pPr>
              <w:pStyle w:val="aa"/>
              <w:jc w:val="center"/>
              <w:rPr>
                <w:sz w:val="26"/>
                <w:szCs w:val="26"/>
              </w:rPr>
            </w:pPr>
            <w:r w:rsidRPr="00BF6945">
              <w:rPr>
                <w:sz w:val="26"/>
                <w:szCs w:val="26"/>
              </w:rPr>
              <w:t>Підвищення ефективності діяльності громадської ради при районній державній адміністрації</w:t>
            </w:r>
          </w:p>
        </w:tc>
      </w:tr>
      <w:bookmarkEnd w:id="1"/>
      <w:tr w:rsidR="00BF6945" w:rsidTr="0074008E">
        <w:trPr>
          <w:tblCellSpacing w:w="0" w:type="dxa"/>
        </w:trPr>
        <w:tc>
          <w:tcPr>
            <w:tcW w:w="4312" w:type="dxa"/>
            <w:gridSpan w:val="4"/>
            <w:vAlign w:val="center"/>
          </w:tcPr>
          <w:p w:rsidR="00BF6945" w:rsidRDefault="00BF6945" w:rsidP="0074008E">
            <w:pPr>
              <w:pStyle w:val="aa"/>
              <w:jc w:val="center"/>
            </w:pPr>
            <w:r>
              <w:rPr>
                <w:b/>
                <w:bCs/>
              </w:rPr>
              <w:lastRenderedPageBreak/>
              <w:t>ВСЬОГО:</w:t>
            </w:r>
          </w:p>
        </w:tc>
        <w:tc>
          <w:tcPr>
            <w:tcW w:w="1131" w:type="dxa"/>
            <w:vAlign w:val="center"/>
          </w:tcPr>
          <w:p w:rsidR="00BF6945" w:rsidRDefault="00BF6945" w:rsidP="0074008E">
            <w:pPr>
              <w:pStyle w:val="aa"/>
              <w:jc w:val="center"/>
            </w:pPr>
            <w:r>
              <w:rPr>
                <w:b/>
                <w:bCs/>
              </w:rPr>
              <w:t>2018</w:t>
            </w:r>
          </w:p>
          <w:p w:rsidR="00BF6945" w:rsidRDefault="00BF6945" w:rsidP="0074008E">
            <w:pPr>
              <w:pStyle w:val="aa"/>
              <w:jc w:val="center"/>
            </w:pPr>
            <w:r>
              <w:rPr>
                <w:b/>
                <w:bCs/>
              </w:rPr>
              <w:t>2019</w:t>
            </w:r>
          </w:p>
          <w:p w:rsidR="00BF6945" w:rsidRDefault="00BF6945" w:rsidP="0074008E">
            <w:pPr>
              <w:pStyle w:val="aa"/>
              <w:jc w:val="center"/>
            </w:pPr>
            <w:r>
              <w:rPr>
                <w:b/>
                <w:bCs/>
              </w:rPr>
              <w:t>2020</w:t>
            </w:r>
          </w:p>
          <w:p w:rsidR="00BF6945" w:rsidRDefault="00BF6945" w:rsidP="0074008E">
            <w:pPr>
              <w:pStyle w:val="aa"/>
              <w:jc w:val="center"/>
            </w:pPr>
          </w:p>
        </w:tc>
        <w:tc>
          <w:tcPr>
            <w:tcW w:w="887" w:type="dxa"/>
            <w:gridSpan w:val="4"/>
            <w:vAlign w:val="center"/>
          </w:tcPr>
          <w:p w:rsidR="00BF6945" w:rsidRDefault="00BF6945" w:rsidP="0074008E">
            <w:pPr>
              <w:pStyle w:val="aa"/>
              <w:jc w:val="center"/>
            </w:pPr>
            <w:r>
              <w:rPr>
                <w:b/>
                <w:bCs/>
              </w:rPr>
              <w:t>6,0</w:t>
            </w:r>
          </w:p>
          <w:p w:rsidR="00BF6945" w:rsidRDefault="00BF6945" w:rsidP="0074008E">
            <w:pPr>
              <w:pStyle w:val="aa"/>
              <w:jc w:val="center"/>
            </w:pPr>
            <w:r>
              <w:rPr>
                <w:b/>
                <w:bCs/>
              </w:rPr>
              <w:t>26,0</w:t>
            </w:r>
          </w:p>
          <w:p w:rsidR="00BF6945" w:rsidRDefault="00BF6945" w:rsidP="0074008E">
            <w:pPr>
              <w:pStyle w:val="aa"/>
              <w:jc w:val="center"/>
            </w:pPr>
            <w:r>
              <w:rPr>
                <w:b/>
                <w:bCs/>
              </w:rPr>
              <w:t>6,0</w:t>
            </w:r>
          </w:p>
          <w:p w:rsidR="00BF6945" w:rsidRDefault="00BF6945" w:rsidP="0074008E">
            <w:pPr>
              <w:pStyle w:val="aa"/>
              <w:jc w:val="center"/>
            </w:pPr>
          </w:p>
        </w:tc>
        <w:tc>
          <w:tcPr>
            <w:tcW w:w="669" w:type="dxa"/>
            <w:vAlign w:val="center"/>
          </w:tcPr>
          <w:p w:rsidR="00BF6945" w:rsidRDefault="00BF6945" w:rsidP="0074008E">
            <w:pPr>
              <w:pStyle w:val="aa"/>
              <w:jc w:val="center"/>
            </w:pPr>
            <w:r>
              <w:rPr>
                <w:b/>
                <w:bCs/>
              </w:rPr>
              <w:t>6,0</w:t>
            </w:r>
          </w:p>
          <w:p w:rsidR="00BF6945" w:rsidRDefault="00BF6945" w:rsidP="0074008E">
            <w:pPr>
              <w:pStyle w:val="aa"/>
              <w:jc w:val="center"/>
            </w:pPr>
            <w:r>
              <w:rPr>
                <w:b/>
                <w:bCs/>
              </w:rPr>
              <w:t>26,0</w:t>
            </w:r>
          </w:p>
          <w:p w:rsidR="00BF6945" w:rsidRDefault="00BF6945" w:rsidP="0074008E">
            <w:pPr>
              <w:pStyle w:val="aa"/>
              <w:jc w:val="center"/>
            </w:pPr>
            <w:r>
              <w:rPr>
                <w:b/>
                <w:bCs/>
              </w:rPr>
              <w:t>6,0</w:t>
            </w:r>
          </w:p>
          <w:p w:rsidR="00BF6945" w:rsidRDefault="00BF6945" w:rsidP="0074008E">
            <w:pPr>
              <w:pStyle w:val="aa"/>
              <w:jc w:val="center"/>
            </w:pPr>
          </w:p>
        </w:tc>
        <w:tc>
          <w:tcPr>
            <w:tcW w:w="548" w:type="dxa"/>
            <w:gridSpan w:val="2"/>
            <w:vAlign w:val="center"/>
          </w:tcPr>
          <w:p w:rsidR="00BF6945" w:rsidRDefault="00BF6945" w:rsidP="0074008E">
            <w:pPr>
              <w:pStyle w:val="aa"/>
              <w:jc w:val="center"/>
            </w:pPr>
            <w:r>
              <w:rPr>
                <w:b/>
                <w:bCs/>
              </w:rPr>
              <w:t>-</w:t>
            </w:r>
          </w:p>
          <w:p w:rsidR="00BF6945" w:rsidRDefault="00BF6945" w:rsidP="0074008E">
            <w:pPr>
              <w:pStyle w:val="aa"/>
              <w:jc w:val="center"/>
            </w:pPr>
            <w:r>
              <w:rPr>
                <w:b/>
                <w:bCs/>
              </w:rPr>
              <w:t>-</w:t>
            </w:r>
          </w:p>
          <w:p w:rsidR="00BF6945" w:rsidRDefault="00BF6945" w:rsidP="0074008E">
            <w:pPr>
              <w:pStyle w:val="aa"/>
              <w:jc w:val="center"/>
            </w:pPr>
            <w:r>
              <w:rPr>
                <w:b/>
                <w:bCs/>
              </w:rPr>
              <w:t>-</w:t>
            </w:r>
          </w:p>
          <w:p w:rsidR="00BF6945" w:rsidRDefault="00BF6945" w:rsidP="0074008E">
            <w:pPr>
              <w:pStyle w:val="aa"/>
            </w:pPr>
          </w:p>
        </w:tc>
        <w:tc>
          <w:tcPr>
            <w:tcW w:w="2111" w:type="dxa"/>
            <w:gridSpan w:val="2"/>
            <w:vAlign w:val="center"/>
          </w:tcPr>
          <w:p w:rsidR="00BF6945" w:rsidRDefault="00BF6945" w:rsidP="0074008E">
            <w:pPr>
              <w:pStyle w:val="aa"/>
              <w:jc w:val="center"/>
            </w:pPr>
          </w:p>
        </w:tc>
      </w:tr>
      <w:tr w:rsidR="00BF6945" w:rsidTr="0074008E">
        <w:trPr>
          <w:tblCellSpacing w:w="0" w:type="dxa"/>
        </w:trPr>
        <w:tc>
          <w:tcPr>
            <w:tcW w:w="311" w:type="dxa"/>
            <w:vAlign w:val="center"/>
          </w:tcPr>
          <w:p w:rsidR="00BF6945" w:rsidRDefault="00BF6945" w:rsidP="0074008E">
            <w:pPr>
              <w:rPr>
                <w:sz w:val="1"/>
              </w:rPr>
            </w:pPr>
          </w:p>
        </w:tc>
        <w:tc>
          <w:tcPr>
            <w:tcW w:w="1853" w:type="dxa"/>
            <w:vAlign w:val="center"/>
          </w:tcPr>
          <w:p w:rsidR="00BF6945" w:rsidRDefault="00BF6945" w:rsidP="0074008E">
            <w:pPr>
              <w:rPr>
                <w:sz w:val="1"/>
              </w:rPr>
            </w:pPr>
          </w:p>
        </w:tc>
        <w:tc>
          <w:tcPr>
            <w:tcW w:w="45" w:type="dxa"/>
            <w:vAlign w:val="center"/>
          </w:tcPr>
          <w:p w:rsidR="00BF6945" w:rsidRDefault="00BF6945" w:rsidP="0074008E">
            <w:pPr>
              <w:rPr>
                <w:sz w:val="1"/>
              </w:rPr>
            </w:pPr>
          </w:p>
        </w:tc>
        <w:tc>
          <w:tcPr>
            <w:tcW w:w="2103" w:type="dxa"/>
            <w:vAlign w:val="center"/>
          </w:tcPr>
          <w:p w:rsidR="00BF6945" w:rsidRDefault="00BF6945" w:rsidP="0074008E">
            <w:pPr>
              <w:rPr>
                <w:sz w:val="1"/>
              </w:rPr>
            </w:pPr>
          </w:p>
        </w:tc>
        <w:tc>
          <w:tcPr>
            <w:tcW w:w="1131" w:type="dxa"/>
            <w:vAlign w:val="center"/>
          </w:tcPr>
          <w:p w:rsidR="00BF6945" w:rsidRDefault="00BF6945" w:rsidP="0074008E">
            <w:pPr>
              <w:rPr>
                <w:sz w:val="1"/>
              </w:rPr>
            </w:pPr>
          </w:p>
        </w:tc>
        <w:tc>
          <w:tcPr>
            <w:tcW w:w="93" w:type="dxa"/>
            <w:vAlign w:val="center"/>
          </w:tcPr>
          <w:p w:rsidR="00BF6945" w:rsidRDefault="00BF6945" w:rsidP="0074008E">
            <w:pPr>
              <w:rPr>
                <w:sz w:val="1"/>
              </w:rPr>
            </w:pPr>
          </w:p>
        </w:tc>
        <w:tc>
          <w:tcPr>
            <w:tcW w:w="696" w:type="dxa"/>
            <w:vAlign w:val="center"/>
          </w:tcPr>
          <w:p w:rsidR="00BF6945" w:rsidRDefault="00BF6945" w:rsidP="0074008E">
            <w:pPr>
              <w:rPr>
                <w:sz w:val="1"/>
              </w:rPr>
            </w:pPr>
          </w:p>
        </w:tc>
        <w:tc>
          <w:tcPr>
            <w:tcW w:w="49" w:type="dxa"/>
            <w:vAlign w:val="center"/>
          </w:tcPr>
          <w:p w:rsidR="00BF6945" w:rsidRDefault="00BF6945" w:rsidP="0074008E">
            <w:pPr>
              <w:rPr>
                <w:sz w:val="1"/>
              </w:rPr>
            </w:pPr>
          </w:p>
        </w:tc>
        <w:tc>
          <w:tcPr>
            <w:tcW w:w="49" w:type="dxa"/>
            <w:vAlign w:val="center"/>
          </w:tcPr>
          <w:p w:rsidR="00BF6945" w:rsidRDefault="00BF6945" w:rsidP="0074008E">
            <w:pPr>
              <w:rPr>
                <w:sz w:val="1"/>
              </w:rPr>
            </w:pPr>
          </w:p>
        </w:tc>
        <w:tc>
          <w:tcPr>
            <w:tcW w:w="669" w:type="dxa"/>
            <w:vAlign w:val="center"/>
          </w:tcPr>
          <w:p w:rsidR="00BF6945" w:rsidRDefault="00BF6945" w:rsidP="0074008E">
            <w:pPr>
              <w:rPr>
                <w:sz w:val="1"/>
              </w:rPr>
            </w:pPr>
          </w:p>
        </w:tc>
        <w:tc>
          <w:tcPr>
            <w:tcW w:w="49" w:type="dxa"/>
            <w:vAlign w:val="center"/>
          </w:tcPr>
          <w:p w:rsidR="00BF6945" w:rsidRDefault="00BF6945" w:rsidP="0074008E">
            <w:pPr>
              <w:rPr>
                <w:sz w:val="1"/>
              </w:rPr>
            </w:pPr>
          </w:p>
        </w:tc>
        <w:tc>
          <w:tcPr>
            <w:tcW w:w="499" w:type="dxa"/>
            <w:vAlign w:val="center"/>
          </w:tcPr>
          <w:p w:rsidR="00BF6945" w:rsidRDefault="00BF6945" w:rsidP="0074008E">
            <w:pPr>
              <w:rPr>
                <w:sz w:val="1"/>
              </w:rPr>
            </w:pPr>
          </w:p>
        </w:tc>
        <w:tc>
          <w:tcPr>
            <w:tcW w:w="459" w:type="dxa"/>
            <w:vAlign w:val="center"/>
          </w:tcPr>
          <w:p w:rsidR="00BF6945" w:rsidRDefault="00BF6945" w:rsidP="0074008E">
            <w:pPr>
              <w:rPr>
                <w:sz w:val="1"/>
              </w:rPr>
            </w:pPr>
          </w:p>
        </w:tc>
        <w:tc>
          <w:tcPr>
            <w:tcW w:w="1652" w:type="dxa"/>
            <w:vAlign w:val="center"/>
          </w:tcPr>
          <w:p w:rsidR="00BF6945" w:rsidRDefault="00BF6945" w:rsidP="0074008E">
            <w:pPr>
              <w:rPr>
                <w:sz w:val="1"/>
              </w:rPr>
            </w:pPr>
          </w:p>
        </w:tc>
      </w:tr>
    </w:tbl>
    <w:p w:rsidR="00BF6945" w:rsidRDefault="00BF6945" w:rsidP="00BF6945">
      <w:pPr>
        <w:pStyle w:val="aa"/>
        <w:jc w:val="center"/>
      </w:pPr>
      <w:r>
        <w:rPr>
          <w:b/>
          <w:bCs/>
        </w:rPr>
        <w:t> </w:t>
      </w:r>
    </w:p>
    <w:p w:rsidR="00BF6945" w:rsidRPr="00142B7E" w:rsidRDefault="00BF6945" w:rsidP="00BF6945">
      <w:pPr>
        <w:ind w:firstLine="709"/>
        <w:jc w:val="both"/>
        <w:rPr>
          <w:szCs w:val="28"/>
        </w:rPr>
      </w:pPr>
    </w:p>
    <w:p w:rsidR="00BF6945" w:rsidRPr="00142B7E" w:rsidRDefault="00BF6945" w:rsidP="00BF6945">
      <w:pPr>
        <w:jc w:val="center"/>
        <w:rPr>
          <w:b/>
          <w:szCs w:val="28"/>
        </w:rPr>
      </w:pPr>
      <w:r w:rsidRPr="00142B7E">
        <w:rPr>
          <w:b/>
          <w:szCs w:val="28"/>
        </w:rPr>
        <w:t>VІІ. ОЧІКУВАНІ РЕЗУЛЬТАТИ ВИКОНАННЯ ПРОГРАМИ</w:t>
      </w:r>
    </w:p>
    <w:p w:rsidR="00BF6945" w:rsidRPr="00142B7E" w:rsidRDefault="00BF6945" w:rsidP="00BF6945">
      <w:pPr>
        <w:pStyle w:val="a4"/>
        <w:ind w:left="0" w:firstLine="709"/>
        <w:jc w:val="both"/>
        <w:rPr>
          <w:szCs w:val="28"/>
          <w:lang w:val="uk-UA"/>
        </w:rPr>
      </w:pPr>
      <w:r w:rsidRPr="00142B7E">
        <w:rPr>
          <w:szCs w:val="28"/>
          <w:lang w:val="uk-UA"/>
        </w:rPr>
        <w:t>Реалізація Програми дасть змогу:</w:t>
      </w:r>
    </w:p>
    <w:p w:rsidR="00BF6945" w:rsidRPr="00142B7E" w:rsidRDefault="00BF6945" w:rsidP="00BF6945">
      <w:pPr>
        <w:pStyle w:val="a4"/>
        <w:ind w:left="0" w:firstLine="709"/>
        <w:jc w:val="both"/>
        <w:rPr>
          <w:szCs w:val="28"/>
          <w:lang w:val="uk-UA"/>
        </w:rPr>
      </w:pPr>
      <w:r>
        <w:rPr>
          <w:szCs w:val="28"/>
          <w:lang w:val="uk-UA"/>
        </w:rPr>
        <w:t xml:space="preserve">- </w:t>
      </w:r>
      <w:r w:rsidRPr="00142B7E">
        <w:rPr>
          <w:szCs w:val="28"/>
          <w:lang w:val="uk-UA"/>
        </w:rPr>
        <w:t xml:space="preserve">стимулювати подальший розвиток громадянського суспільства </w:t>
      </w:r>
      <w:r>
        <w:rPr>
          <w:szCs w:val="28"/>
          <w:lang w:val="uk-UA"/>
        </w:rPr>
        <w:t xml:space="preserve">в районі </w:t>
      </w:r>
      <w:r w:rsidRPr="00142B7E">
        <w:rPr>
          <w:szCs w:val="28"/>
          <w:lang w:val="uk-UA"/>
        </w:rPr>
        <w:t>та зміцнити його інститути;</w:t>
      </w:r>
    </w:p>
    <w:p w:rsidR="00BF6945" w:rsidRPr="00BF6945" w:rsidRDefault="00BF6945" w:rsidP="00BF6945">
      <w:pPr>
        <w:ind w:firstLine="709"/>
        <w:jc w:val="both"/>
        <w:rPr>
          <w:spacing w:val="-4"/>
          <w:szCs w:val="28"/>
          <w:lang w:val="uk-UA"/>
        </w:rPr>
      </w:pPr>
      <w:r w:rsidRPr="00BF6945">
        <w:rPr>
          <w:szCs w:val="28"/>
          <w:lang w:val="uk-UA"/>
        </w:rPr>
        <w:t>- підвищити якість рішень, які приймають місцеві органи виконавчої влади та органи місцевого самоврядування</w:t>
      </w:r>
      <w:r w:rsidRPr="00BF6945">
        <w:rPr>
          <w:spacing w:val="-4"/>
          <w:szCs w:val="28"/>
          <w:lang w:val="uk-UA"/>
        </w:rPr>
        <w:t>;</w:t>
      </w:r>
    </w:p>
    <w:p w:rsidR="00BF6945" w:rsidRPr="00142B7E" w:rsidRDefault="00BF6945" w:rsidP="00BF6945">
      <w:pPr>
        <w:pStyle w:val="a4"/>
        <w:ind w:left="0" w:firstLine="709"/>
        <w:jc w:val="both"/>
        <w:rPr>
          <w:szCs w:val="28"/>
          <w:lang w:val="uk-UA"/>
        </w:rPr>
      </w:pPr>
      <w:r>
        <w:rPr>
          <w:szCs w:val="28"/>
          <w:lang w:val="uk-UA"/>
        </w:rPr>
        <w:t xml:space="preserve">- </w:t>
      </w:r>
      <w:r w:rsidRPr="00142B7E">
        <w:rPr>
          <w:szCs w:val="28"/>
          <w:lang w:val="uk-UA"/>
        </w:rPr>
        <w:t>підвищити рівень транспарентності у роботі місцевих органів виконавчої влади та органів місцевого самоврядування;</w:t>
      </w:r>
    </w:p>
    <w:p w:rsidR="00BF6945" w:rsidRPr="00142B7E" w:rsidRDefault="00BF6945" w:rsidP="00BF6945">
      <w:pPr>
        <w:pStyle w:val="a4"/>
        <w:ind w:left="0" w:firstLine="709"/>
        <w:jc w:val="both"/>
        <w:rPr>
          <w:color w:val="000000"/>
          <w:szCs w:val="28"/>
          <w:lang w:val="uk-UA"/>
        </w:rPr>
      </w:pPr>
      <w:r>
        <w:rPr>
          <w:color w:val="000000"/>
          <w:szCs w:val="28"/>
          <w:lang w:val="uk-UA"/>
        </w:rPr>
        <w:t xml:space="preserve">- </w:t>
      </w:r>
      <w:r w:rsidRPr="00142B7E">
        <w:rPr>
          <w:color w:val="000000"/>
          <w:szCs w:val="28"/>
          <w:lang w:val="uk-UA"/>
        </w:rPr>
        <w:t>активізувати участь ІГС та громадськості у формуванні та реалізації державної і регіональної політики;</w:t>
      </w:r>
    </w:p>
    <w:p w:rsidR="00BF6945" w:rsidRPr="00142B7E" w:rsidRDefault="00BF6945" w:rsidP="00BF6945">
      <w:pPr>
        <w:pStyle w:val="a4"/>
        <w:ind w:left="0" w:firstLine="709"/>
        <w:jc w:val="both"/>
        <w:rPr>
          <w:szCs w:val="28"/>
          <w:lang w:val="uk-UA"/>
        </w:rPr>
      </w:pPr>
      <w:r>
        <w:rPr>
          <w:szCs w:val="28"/>
          <w:lang w:val="uk-UA"/>
        </w:rPr>
        <w:t xml:space="preserve">- </w:t>
      </w:r>
      <w:r w:rsidRPr="00142B7E">
        <w:rPr>
          <w:szCs w:val="28"/>
          <w:lang w:val="uk-UA"/>
        </w:rPr>
        <w:t xml:space="preserve">підвищити рівень довіри жителів </w:t>
      </w:r>
      <w:r>
        <w:rPr>
          <w:szCs w:val="28"/>
          <w:lang w:val="uk-UA"/>
        </w:rPr>
        <w:t>району</w:t>
      </w:r>
      <w:r w:rsidRPr="00142B7E">
        <w:rPr>
          <w:szCs w:val="28"/>
          <w:lang w:val="uk-UA"/>
        </w:rPr>
        <w:t xml:space="preserve"> до місцевих органів виконавчої влади, органів місцевого самоврядування та ІГС;</w:t>
      </w:r>
    </w:p>
    <w:p w:rsidR="00BF6945" w:rsidRPr="00142B7E" w:rsidRDefault="00BF6945" w:rsidP="00BF6945">
      <w:pPr>
        <w:ind w:firstLine="709"/>
        <w:jc w:val="both"/>
        <w:rPr>
          <w:szCs w:val="28"/>
        </w:rPr>
      </w:pPr>
      <w:r>
        <w:rPr>
          <w:szCs w:val="28"/>
        </w:rPr>
        <w:t xml:space="preserve">- </w:t>
      </w:r>
      <w:r w:rsidRPr="00142B7E">
        <w:rPr>
          <w:szCs w:val="28"/>
        </w:rPr>
        <w:t xml:space="preserve">створити дієві механізми залучення ІГС до розробки і впровадження </w:t>
      </w:r>
      <w:proofErr w:type="gramStart"/>
      <w:r w:rsidRPr="00142B7E">
        <w:rPr>
          <w:szCs w:val="28"/>
        </w:rPr>
        <w:t>соц</w:t>
      </w:r>
      <w:proofErr w:type="gramEnd"/>
      <w:r w:rsidRPr="00142B7E">
        <w:rPr>
          <w:szCs w:val="28"/>
        </w:rPr>
        <w:t>іально значущих проектів;</w:t>
      </w:r>
    </w:p>
    <w:p w:rsidR="00BF6945" w:rsidRPr="00142B7E" w:rsidRDefault="00BF6945" w:rsidP="00BF6945">
      <w:pPr>
        <w:ind w:firstLine="709"/>
        <w:jc w:val="both"/>
        <w:rPr>
          <w:szCs w:val="28"/>
        </w:rPr>
      </w:pPr>
      <w:r>
        <w:rPr>
          <w:szCs w:val="28"/>
        </w:rPr>
        <w:t xml:space="preserve">- </w:t>
      </w:r>
      <w:r w:rsidRPr="00142B7E">
        <w:rPr>
          <w:szCs w:val="28"/>
        </w:rPr>
        <w:t xml:space="preserve">створити систему інформаційної </w:t>
      </w:r>
      <w:proofErr w:type="gramStart"/>
      <w:r w:rsidRPr="00142B7E">
        <w:rPr>
          <w:szCs w:val="28"/>
        </w:rPr>
        <w:t>п</w:t>
      </w:r>
      <w:proofErr w:type="gramEnd"/>
      <w:r w:rsidRPr="00142B7E">
        <w:rPr>
          <w:szCs w:val="28"/>
        </w:rPr>
        <w:t>ідтримки процесу розвитку громадянського суспільства та доступу громадян до інформації;</w:t>
      </w:r>
    </w:p>
    <w:p w:rsidR="00BF6945" w:rsidRPr="00142B7E" w:rsidRDefault="00BF6945" w:rsidP="00BF6945">
      <w:pPr>
        <w:pStyle w:val="a4"/>
        <w:ind w:left="0" w:firstLine="709"/>
        <w:jc w:val="both"/>
        <w:rPr>
          <w:iCs/>
          <w:szCs w:val="28"/>
          <w:lang w:val="uk-UA"/>
        </w:rPr>
      </w:pPr>
      <w:r>
        <w:rPr>
          <w:iCs/>
          <w:szCs w:val="28"/>
          <w:lang w:val="uk-UA"/>
        </w:rPr>
        <w:t xml:space="preserve">- </w:t>
      </w:r>
      <w:r w:rsidRPr="00142B7E">
        <w:rPr>
          <w:iCs/>
          <w:szCs w:val="28"/>
          <w:lang w:val="uk-UA"/>
        </w:rPr>
        <w:t>підвищити ефективність використання бюджетних ресурсів, спрямованих на вирішення суспільно важливих проблем;</w:t>
      </w:r>
    </w:p>
    <w:p w:rsidR="00BF6945" w:rsidRPr="00BF6945" w:rsidRDefault="00BF6945" w:rsidP="00BF6945">
      <w:pPr>
        <w:ind w:firstLine="709"/>
        <w:jc w:val="both"/>
        <w:rPr>
          <w:bCs/>
          <w:szCs w:val="28"/>
          <w:lang w:val="uk-UA"/>
        </w:rPr>
      </w:pPr>
      <w:r w:rsidRPr="00BF6945">
        <w:rPr>
          <w:bCs/>
          <w:szCs w:val="28"/>
          <w:lang w:val="uk-UA"/>
        </w:rPr>
        <w:t>- збільшити можливості залучення позабюджетних надходжень для реалізації ІГС суспільно значущих заходів - як самостійних, так і спільних з місцевими органами виконавчої влади, органами місцевого самоврядування, спрямованих на вирішення завдань соціально-економічного розвитку району.</w:t>
      </w:r>
    </w:p>
    <w:p w:rsidR="00BF6945" w:rsidRPr="00BF6945" w:rsidRDefault="00BF6945" w:rsidP="00BF6945">
      <w:pPr>
        <w:ind w:firstLine="709"/>
        <w:jc w:val="both"/>
        <w:rPr>
          <w:b/>
          <w:szCs w:val="28"/>
          <w:lang w:val="uk-UA"/>
        </w:rPr>
      </w:pPr>
    </w:p>
    <w:p w:rsidR="00BF6945" w:rsidRPr="00DF6190" w:rsidRDefault="00BF6945" w:rsidP="00BF6945">
      <w:pPr>
        <w:jc w:val="center"/>
        <w:rPr>
          <w:bCs/>
          <w:szCs w:val="28"/>
        </w:rPr>
      </w:pPr>
      <w:r w:rsidRPr="00142B7E">
        <w:rPr>
          <w:b/>
          <w:szCs w:val="28"/>
        </w:rPr>
        <w:t xml:space="preserve">VІІІ. КООРДИНАЦІЯ ТА </w:t>
      </w:r>
      <w:proofErr w:type="gramStart"/>
      <w:r w:rsidRPr="00142B7E">
        <w:rPr>
          <w:b/>
          <w:szCs w:val="28"/>
        </w:rPr>
        <w:t>КОНТРОЛЬ ЗА</w:t>
      </w:r>
      <w:proofErr w:type="gramEnd"/>
      <w:r w:rsidRPr="00142B7E">
        <w:rPr>
          <w:b/>
          <w:szCs w:val="28"/>
        </w:rPr>
        <w:t xml:space="preserve"> ХОДОМ ВИКОНАННЯ ПРОГРАМИ</w:t>
      </w:r>
    </w:p>
    <w:p w:rsidR="00BF6945" w:rsidRPr="0017515B" w:rsidRDefault="00BF6945" w:rsidP="00BF6945">
      <w:pPr>
        <w:ind w:firstLine="709"/>
        <w:jc w:val="both"/>
        <w:rPr>
          <w:szCs w:val="28"/>
        </w:rPr>
      </w:pPr>
      <w:r w:rsidRPr="0017515B">
        <w:rPr>
          <w:szCs w:val="28"/>
        </w:rPr>
        <w:t xml:space="preserve">Загальний контроль за виконанням Програми здійснюється районною радою та районною державною </w:t>
      </w:r>
      <w:proofErr w:type="gramStart"/>
      <w:r w:rsidRPr="0017515B">
        <w:rPr>
          <w:szCs w:val="28"/>
        </w:rPr>
        <w:t>адм</w:t>
      </w:r>
      <w:proofErr w:type="gramEnd"/>
      <w:r w:rsidRPr="0017515B">
        <w:rPr>
          <w:szCs w:val="28"/>
        </w:rPr>
        <w:t xml:space="preserve">іністрацією. </w:t>
      </w:r>
    </w:p>
    <w:p w:rsidR="00BF6945" w:rsidRDefault="00BF6945" w:rsidP="00BF6945">
      <w:pPr>
        <w:ind w:firstLine="709"/>
        <w:jc w:val="both"/>
        <w:rPr>
          <w:szCs w:val="28"/>
        </w:rPr>
      </w:pPr>
      <w:r w:rsidRPr="00142B7E">
        <w:rPr>
          <w:szCs w:val="28"/>
        </w:rPr>
        <w:t xml:space="preserve">Організаційне супроводження та координацію діяльності місцевих органів виконавчої влади та органів місцевого самоврядування у процесі виконання Програми забезпечує </w:t>
      </w:r>
      <w:r w:rsidRPr="00EE509E">
        <w:rPr>
          <w:szCs w:val="28"/>
        </w:rPr>
        <w:t xml:space="preserve">сектор інформаційної політики </w:t>
      </w:r>
      <w:r>
        <w:rPr>
          <w:szCs w:val="28"/>
        </w:rPr>
        <w:t>і</w:t>
      </w:r>
      <w:r w:rsidRPr="00EE509E">
        <w:rPr>
          <w:szCs w:val="28"/>
        </w:rPr>
        <w:t xml:space="preserve"> комунікацій з громадськістю організаційного відділу апарату </w:t>
      </w:r>
      <w:r>
        <w:rPr>
          <w:szCs w:val="28"/>
        </w:rPr>
        <w:t>райдержадміністрації</w:t>
      </w:r>
      <w:r w:rsidRPr="005A2A79">
        <w:rPr>
          <w:szCs w:val="28"/>
        </w:rPr>
        <w:t>.</w:t>
      </w:r>
      <w:r w:rsidRPr="00013073">
        <w:rPr>
          <w:szCs w:val="28"/>
        </w:rPr>
        <w:t xml:space="preserve"> </w:t>
      </w:r>
    </w:p>
    <w:p w:rsidR="00BF6945" w:rsidRPr="00556CF0" w:rsidRDefault="00BF6945" w:rsidP="00BF6945">
      <w:pPr>
        <w:ind w:firstLine="709"/>
        <w:jc w:val="both"/>
        <w:rPr>
          <w:iCs/>
          <w:szCs w:val="28"/>
        </w:rPr>
      </w:pPr>
      <w:r w:rsidRPr="00013073">
        <w:rPr>
          <w:szCs w:val="28"/>
        </w:rPr>
        <w:t xml:space="preserve">Виконання  завдань, передбачених Програмою, покладається на структурні </w:t>
      </w:r>
      <w:proofErr w:type="gramStart"/>
      <w:r w:rsidRPr="00013073">
        <w:rPr>
          <w:szCs w:val="28"/>
        </w:rPr>
        <w:t>п</w:t>
      </w:r>
      <w:proofErr w:type="gramEnd"/>
      <w:r w:rsidRPr="00013073">
        <w:rPr>
          <w:szCs w:val="28"/>
        </w:rPr>
        <w:t>ідрозділи районної державної адміністрації. Для цього вони двічі на рік (до 10 ч</w:t>
      </w:r>
      <w:r>
        <w:rPr>
          <w:szCs w:val="28"/>
        </w:rPr>
        <w:t>ервня та 15 грудня протягом 2018</w:t>
      </w:r>
      <w:r w:rsidRPr="00013073">
        <w:rPr>
          <w:szCs w:val="28"/>
        </w:rPr>
        <w:t>-20</w:t>
      </w:r>
      <w:r>
        <w:rPr>
          <w:szCs w:val="28"/>
        </w:rPr>
        <w:t>20</w:t>
      </w:r>
      <w:r w:rsidRPr="00013073">
        <w:rPr>
          <w:szCs w:val="28"/>
        </w:rPr>
        <w:t xml:space="preserve"> років) інформують про резу</w:t>
      </w:r>
      <w:r>
        <w:rPr>
          <w:szCs w:val="28"/>
        </w:rPr>
        <w:t xml:space="preserve">льтати виконання Програми </w:t>
      </w:r>
      <w:r w:rsidRPr="00EE509E">
        <w:rPr>
          <w:szCs w:val="28"/>
        </w:rPr>
        <w:t xml:space="preserve">сектор з питань інформаційної політики та комунікацій з громадськістю організаційного відділу </w:t>
      </w:r>
      <w:r>
        <w:rPr>
          <w:szCs w:val="28"/>
        </w:rPr>
        <w:t xml:space="preserve">апарату </w:t>
      </w:r>
      <w:r w:rsidRPr="00013073">
        <w:rPr>
          <w:szCs w:val="28"/>
        </w:rPr>
        <w:t xml:space="preserve">районної державної </w:t>
      </w:r>
      <w:proofErr w:type="gramStart"/>
      <w:r w:rsidRPr="00013073">
        <w:rPr>
          <w:szCs w:val="28"/>
        </w:rPr>
        <w:t>адм</w:t>
      </w:r>
      <w:proofErr w:type="gramEnd"/>
      <w:r w:rsidRPr="00013073">
        <w:rPr>
          <w:szCs w:val="28"/>
        </w:rPr>
        <w:t>іністрації, а та</w:t>
      </w:r>
      <w:r>
        <w:rPr>
          <w:szCs w:val="28"/>
        </w:rPr>
        <w:t xml:space="preserve">кож </w:t>
      </w:r>
      <w:r w:rsidRPr="00556CF0">
        <w:rPr>
          <w:szCs w:val="28"/>
        </w:rPr>
        <w:t xml:space="preserve">постійну комісію районної ради </w:t>
      </w:r>
      <w:r w:rsidRPr="00556CF0">
        <w:rPr>
          <w:iCs/>
          <w:szCs w:val="28"/>
        </w:rPr>
        <w:t xml:space="preserve">з питань </w:t>
      </w:r>
      <w:r>
        <w:rPr>
          <w:iCs/>
          <w:szCs w:val="28"/>
        </w:rPr>
        <w:lastRenderedPageBreak/>
        <w:t xml:space="preserve">регламенту, </w:t>
      </w:r>
      <w:r w:rsidRPr="00556CF0">
        <w:rPr>
          <w:iCs/>
          <w:szCs w:val="28"/>
        </w:rPr>
        <w:t xml:space="preserve">депутатської </w:t>
      </w:r>
      <w:r>
        <w:rPr>
          <w:iCs/>
          <w:szCs w:val="28"/>
        </w:rPr>
        <w:t>діяльності та етики</w:t>
      </w:r>
      <w:r w:rsidRPr="00556CF0">
        <w:rPr>
          <w:iCs/>
          <w:szCs w:val="28"/>
        </w:rPr>
        <w:t xml:space="preserve">, </w:t>
      </w:r>
      <w:r>
        <w:rPr>
          <w:iCs/>
          <w:szCs w:val="28"/>
        </w:rPr>
        <w:t xml:space="preserve">зміцнення </w:t>
      </w:r>
      <w:r w:rsidRPr="00556CF0">
        <w:rPr>
          <w:iCs/>
          <w:szCs w:val="28"/>
        </w:rPr>
        <w:t>законності</w:t>
      </w:r>
      <w:r>
        <w:rPr>
          <w:iCs/>
          <w:szCs w:val="28"/>
        </w:rPr>
        <w:t xml:space="preserve"> і</w:t>
      </w:r>
      <w:r w:rsidRPr="00556CF0">
        <w:rPr>
          <w:iCs/>
          <w:szCs w:val="28"/>
        </w:rPr>
        <w:t xml:space="preserve"> правопорядку.</w:t>
      </w:r>
    </w:p>
    <w:p w:rsidR="00BF6945" w:rsidRPr="00013073" w:rsidRDefault="00BF6945" w:rsidP="00BF6945">
      <w:pPr>
        <w:ind w:firstLine="709"/>
        <w:jc w:val="both"/>
        <w:rPr>
          <w:szCs w:val="28"/>
        </w:rPr>
      </w:pPr>
      <w:r>
        <w:rPr>
          <w:szCs w:val="28"/>
        </w:rPr>
        <w:t>С</w:t>
      </w:r>
      <w:r w:rsidRPr="00EE509E">
        <w:rPr>
          <w:szCs w:val="28"/>
        </w:rPr>
        <w:t xml:space="preserve">ектор інформаційної політики </w:t>
      </w:r>
      <w:r>
        <w:rPr>
          <w:szCs w:val="28"/>
        </w:rPr>
        <w:t>і</w:t>
      </w:r>
      <w:r w:rsidRPr="00EE509E">
        <w:rPr>
          <w:szCs w:val="28"/>
        </w:rPr>
        <w:t xml:space="preserve"> комунікацій з громадськістю організаційного відділу </w:t>
      </w:r>
      <w:r>
        <w:rPr>
          <w:szCs w:val="28"/>
        </w:rPr>
        <w:t xml:space="preserve">апарату </w:t>
      </w:r>
      <w:r w:rsidRPr="00013073">
        <w:rPr>
          <w:szCs w:val="28"/>
        </w:rPr>
        <w:t xml:space="preserve">районної державної </w:t>
      </w:r>
      <w:proofErr w:type="gramStart"/>
      <w:r w:rsidRPr="00013073">
        <w:rPr>
          <w:szCs w:val="28"/>
        </w:rPr>
        <w:t>адм</w:t>
      </w:r>
      <w:proofErr w:type="gramEnd"/>
      <w:r w:rsidRPr="00013073">
        <w:rPr>
          <w:szCs w:val="28"/>
        </w:rPr>
        <w:t xml:space="preserve">іністрації спільно з </w:t>
      </w:r>
      <w:r>
        <w:rPr>
          <w:szCs w:val="28"/>
        </w:rPr>
        <w:t xml:space="preserve">громадською радою при Чечельницькій </w:t>
      </w:r>
      <w:r w:rsidRPr="00013073">
        <w:rPr>
          <w:szCs w:val="28"/>
        </w:rPr>
        <w:t xml:space="preserve">районній державній адміністрації </w:t>
      </w:r>
      <w:r>
        <w:rPr>
          <w:szCs w:val="28"/>
        </w:rPr>
        <w:t>(</w:t>
      </w:r>
      <w:r w:rsidRPr="00013073">
        <w:rPr>
          <w:szCs w:val="28"/>
        </w:rPr>
        <w:t>щороку до 20 червня та 25 грудня протягом 201</w:t>
      </w:r>
      <w:r>
        <w:rPr>
          <w:szCs w:val="28"/>
        </w:rPr>
        <w:t>8</w:t>
      </w:r>
      <w:r w:rsidRPr="00013073">
        <w:rPr>
          <w:szCs w:val="28"/>
        </w:rPr>
        <w:t>-20</w:t>
      </w:r>
      <w:r>
        <w:rPr>
          <w:szCs w:val="28"/>
        </w:rPr>
        <w:t>20</w:t>
      </w:r>
      <w:r w:rsidRPr="00013073">
        <w:rPr>
          <w:szCs w:val="28"/>
        </w:rPr>
        <w:t xml:space="preserve"> років) забезпечує інформування керівництва районної державної адміністрації про хід виконання Програми.</w:t>
      </w:r>
    </w:p>
    <w:p w:rsidR="00BF6945" w:rsidRPr="00013073" w:rsidRDefault="00BF6945" w:rsidP="00BF6945">
      <w:pPr>
        <w:jc w:val="both"/>
        <w:rPr>
          <w:szCs w:val="28"/>
        </w:rPr>
      </w:pPr>
      <w:r>
        <w:rPr>
          <w:szCs w:val="28"/>
        </w:rPr>
        <w:tab/>
        <w:t xml:space="preserve">Голова </w:t>
      </w:r>
      <w:r w:rsidRPr="00013073">
        <w:rPr>
          <w:szCs w:val="28"/>
        </w:rPr>
        <w:t xml:space="preserve">районної державної </w:t>
      </w:r>
      <w:proofErr w:type="gramStart"/>
      <w:r w:rsidRPr="00013073">
        <w:rPr>
          <w:szCs w:val="28"/>
        </w:rPr>
        <w:t>адм</w:t>
      </w:r>
      <w:proofErr w:type="gramEnd"/>
      <w:r w:rsidRPr="00013073">
        <w:rPr>
          <w:szCs w:val="28"/>
        </w:rPr>
        <w:t>іністрації</w:t>
      </w:r>
      <w:r>
        <w:rPr>
          <w:szCs w:val="28"/>
        </w:rPr>
        <w:t xml:space="preserve"> та </w:t>
      </w:r>
      <w:r w:rsidRPr="00013073">
        <w:rPr>
          <w:szCs w:val="28"/>
        </w:rPr>
        <w:t>голова  районної ради здійснюють поточний контроль за виконанням Програми шляхом розгля</w:t>
      </w:r>
      <w:r>
        <w:rPr>
          <w:szCs w:val="28"/>
        </w:rPr>
        <w:t xml:space="preserve">ду інформації, які подає  </w:t>
      </w:r>
      <w:r w:rsidRPr="00EE509E">
        <w:rPr>
          <w:szCs w:val="28"/>
        </w:rPr>
        <w:t xml:space="preserve">сектор інформаційної політики та комунікацій з громадськістю організаційного відділу </w:t>
      </w:r>
      <w:r>
        <w:rPr>
          <w:szCs w:val="28"/>
        </w:rPr>
        <w:t xml:space="preserve">апарату </w:t>
      </w:r>
      <w:r w:rsidRPr="00013073">
        <w:rPr>
          <w:szCs w:val="28"/>
        </w:rPr>
        <w:t>районної державної адміністрації.</w:t>
      </w:r>
    </w:p>
    <w:p w:rsidR="00BF6945" w:rsidRDefault="00BF6945" w:rsidP="00BF6945">
      <w:pPr>
        <w:jc w:val="both"/>
        <w:rPr>
          <w:szCs w:val="28"/>
        </w:rPr>
      </w:pPr>
      <w:r w:rsidRPr="00013073">
        <w:rPr>
          <w:szCs w:val="28"/>
        </w:rPr>
        <w:tab/>
      </w:r>
      <w:proofErr w:type="gramStart"/>
      <w:r w:rsidRPr="00013073">
        <w:rPr>
          <w:szCs w:val="28"/>
        </w:rPr>
        <w:t>З</w:t>
      </w:r>
      <w:proofErr w:type="gramEnd"/>
      <w:r w:rsidRPr="00013073">
        <w:rPr>
          <w:szCs w:val="28"/>
        </w:rPr>
        <w:t xml:space="preserve"> метою організації поточної роботи з виконання Програми, узгодження дій співвиконавців та підготовки рекомендацій щодо внесення необхідних змін на строк її реалізації може бути утворена координаційна група з числа представників апарату та структурних підрозділів районної державної адміністрації, районної ради, </w:t>
      </w:r>
      <w:r>
        <w:rPr>
          <w:szCs w:val="28"/>
        </w:rPr>
        <w:t xml:space="preserve">селищної та </w:t>
      </w:r>
      <w:r w:rsidRPr="00013073">
        <w:rPr>
          <w:szCs w:val="28"/>
        </w:rPr>
        <w:t>сільських, громадської ради при райдержадміністрації, інших представників ІГС (за згодою).</w:t>
      </w:r>
    </w:p>
    <w:p w:rsidR="00BF6945" w:rsidRDefault="00BF6945" w:rsidP="00BF6945">
      <w:pPr>
        <w:jc w:val="both"/>
        <w:rPr>
          <w:szCs w:val="28"/>
        </w:rPr>
      </w:pPr>
    </w:p>
    <w:p w:rsidR="00BF6945" w:rsidRPr="00A45247" w:rsidRDefault="00BF6945" w:rsidP="00BF6945">
      <w:pPr>
        <w:jc w:val="center"/>
        <w:rPr>
          <w:b/>
          <w:szCs w:val="28"/>
        </w:rPr>
      </w:pPr>
      <w:r w:rsidRPr="00A45247">
        <w:rPr>
          <w:b/>
          <w:szCs w:val="28"/>
        </w:rPr>
        <w:t>Основн</w:t>
      </w:r>
      <w:r>
        <w:rPr>
          <w:b/>
          <w:szCs w:val="28"/>
        </w:rPr>
        <w:t>і</w:t>
      </w:r>
      <w:r w:rsidRPr="00A45247">
        <w:rPr>
          <w:b/>
          <w:szCs w:val="28"/>
        </w:rPr>
        <w:t xml:space="preserve"> форм</w:t>
      </w:r>
      <w:r>
        <w:rPr>
          <w:b/>
          <w:szCs w:val="28"/>
        </w:rPr>
        <w:t>и</w:t>
      </w:r>
      <w:r w:rsidRPr="00A45247">
        <w:rPr>
          <w:b/>
          <w:szCs w:val="28"/>
        </w:rPr>
        <w:t xml:space="preserve"> контролю за  виконанням заході</w:t>
      </w:r>
      <w:proofErr w:type="gramStart"/>
      <w:r w:rsidRPr="00A45247">
        <w:rPr>
          <w:b/>
          <w:szCs w:val="28"/>
        </w:rPr>
        <w:t>в</w:t>
      </w:r>
      <w:proofErr w:type="gramEnd"/>
      <w:r w:rsidRPr="00A45247">
        <w:rPr>
          <w:b/>
          <w:szCs w:val="28"/>
        </w:rPr>
        <w:t xml:space="preserve"> та досягненням показників Програми</w:t>
      </w:r>
      <w:r>
        <w:rPr>
          <w:b/>
          <w:szCs w:val="28"/>
        </w:rPr>
        <w:t>:</w:t>
      </w:r>
      <w:r w:rsidRPr="00A45247">
        <w:rPr>
          <w:b/>
          <w:szCs w:val="28"/>
        </w:rPr>
        <w:t xml:space="preserve"> </w:t>
      </w:r>
    </w:p>
    <w:p w:rsidR="00BF6945" w:rsidRPr="00013073" w:rsidRDefault="00BF6945" w:rsidP="00BF6945">
      <w:pPr>
        <w:jc w:val="both"/>
        <w:rPr>
          <w:szCs w:val="28"/>
        </w:rPr>
      </w:pPr>
      <w:r w:rsidRPr="00013073">
        <w:rPr>
          <w:szCs w:val="28"/>
        </w:rPr>
        <w:tab/>
      </w:r>
      <w:r>
        <w:rPr>
          <w:szCs w:val="28"/>
        </w:rPr>
        <w:t xml:space="preserve">- </w:t>
      </w:r>
      <w:r w:rsidRPr="00013073">
        <w:rPr>
          <w:szCs w:val="28"/>
        </w:rPr>
        <w:t>систематичне вивчення потреб цільової аудиторії;</w:t>
      </w:r>
    </w:p>
    <w:p w:rsidR="00BF6945" w:rsidRPr="00013073" w:rsidRDefault="00BF6945" w:rsidP="00BF6945">
      <w:pPr>
        <w:jc w:val="both"/>
        <w:rPr>
          <w:szCs w:val="28"/>
        </w:rPr>
      </w:pPr>
      <w:r w:rsidRPr="00013073">
        <w:rPr>
          <w:szCs w:val="28"/>
        </w:rPr>
        <w:tab/>
      </w:r>
      <w:r>
        <w:rPr>
          <w:szCs w:val="28"/>
        </w:rPr>
        <w:t xml:space="preserve">- </w:t>
      </w:r>
      <w:r w:rsidRPr="00013073">
        <w:rPr>
          <w:szCs w:val="28"/>
        </w:rPr>
        <w:t>моніторинг громадської думки;</w:t>
      </w:r>
    </w:p>
    <w:p w:rsidR="00BF6945" w:rsidRPr="00013073" w:rsidRDefault="00BF6945" w:rsidP="00BF6945">
      <w:pPr>
        <w:jc w:val="both"/>
        <w:rPr>
          <w:szCs w:val="28"/>
        </w:rPr>
      </w:pPr>
      <w:r w:rsidRPr="00013073">
        <w:rPr>
          <w:szCs w:val="28"/>
        </w:rPr>
        <w:tab/>
      </w:r>
      <w:r>
        <w:rPr>
          <w:szCs w:val="28"/>
        </w:rPr>
        <w:t xml:space="preserve">- </w:t>
      </w:r>
      <w:r w:rsidRPr="00013073">
        <w:rPr>
          <w:szCs w:val="28"/>
        </w:rPr>
        <w:t>аналіз інформації в засобах  масової інформації щодо висвітлення ходу виконання Програми;</w:t>
      </w:r>
    </w:p>
    <w:p w:rsidR="00BF6945" w:rsidRPr="00013073" w:rsidRDefault="00BF6945" w:rsidP="00BF6945">
      <w:pPr>
        <w:jc w:val="both"/>
        <w:rPr>
          <w:szCs w:val="28"/>
        </w:rPr>
      </w:pPr>
      <w:r w:rsidRPr="00013073">
        <w:rPr>
          <w:szCs w:val="28"/>
        </w:rPr>
        <w:tab/>
      </w:r>
      <w:r>
        <w:rPr>
          <w:szCs w:val="28"/>
        </w:rPr>
        <w:t xml:space="preserve">- </w:t>
      </w:r>
      <w:r w:rsidRPr="00013073">
        <w:rPr>
          <w:szCs w:val="28"/>
        </w:rPr>
        <w:t>систематичний аналіз ефективності виконання заходів Програми;</w:t>
      </w:r>
    </w:p>
    <w:p w:rsidR="00BF6945" w:rsidRPr="00EE509E" w:rsidRDefault="00BF6945" w:rsidP="00BF6945">
      <w:pPr>
        <w:jc w:val="both"/>
        <w:rPr>
          <w:szCs w:val="28"/>
        </w:rPr>
      </w:pPr>
      <w:r w:rsidRPr="00013073">
        <w:rPr>
          <w:szCs w:val="28"/>
        </w:rPr>
        <w:tab/>
      </w:r>
      <w:r>
        <w:rPr>
          <w:szCs w:val="28"/>
        </w:rPr>
        <w:t xml:space="preserve">- </w:t>
      </w:r>
      <w:r w:rsidRPr="00013073">
        <w:rPr>
          <w:szCs w:val="28"/>
        </w:rPr>
        <w:t xml:space="preserve">аналіз пропозицій і зауважень громадськості, зокрема тих, що надходять на «гарячу лінію голови  районної державної </w:t>
      </w:r>
      <w:proofErr w:type="gramStart"/>
      <w:r w:rsidRPr="00013073">
        <w:rPr>
          <w:szCs w:val="28"/>
        </w:rPr>
        <w:t>адм</w:t>
      </w:r>
      <w:proofErr w:type="gramEnd"/>
      <w:r w:rsidRPr="00013073">
        <w:rPr>
          <w:szCs w:val="28"/>
        </w:rPr>
        <w:t>іністрації», до  Громадської ради при  райдержадміністрації тощо.</w:t>
      </w:r>
    </w:p>
    <w:p w:rsidR="00BF6945" w:rsidRDefault="00BF6945" w:rsidP="00BF6945">
      <w:pPr>
        <w:ind w:firstLine="709"/>
        <w:jc w:val="center"/>
        <w:rPr>
          <w:b/>
          <w:szCs w:val="28"/>
        </w:rPr>
      </w:pPr>
    </w:p>
    <w:p w:rsidR="00BF6945" w:rsidRPr="00A45247" w:rsidRDefault="00BF6945" w:rsidP="00BF6945">
      <w:pPr>
        <w:jc w:val="center"/>
        <w:rPr>
          <w:b/>
          <w:szCs w:val="28"/>
        </w:rPr>
      </w:pPr>
      <w:r w:rsidRPr="00A45247">
        <w:rPr>
          <w:b/>
          <w:szCs w:val="28"/>
        </w:rPr>
        <w:t xml:space="preserve">Моніторинг </w:t>
      </w:r>
      <w:r>
        <w:rPr>
          <w:b/>
          <w:szCs w:val="28"/>
        </w:rPr>
        <w:t>та оцінка ефективності Програми</w:t>
      </w:r>
    </w:p>
    <w:p w:rsidR="00BF6945" w:rsidRPr="00142B7E" w:rsidRDefault="00BF6945" w:rsidP="00BF6945">
      <w:pPr>
        <w:ind w:firstLine="709"/>
        <w:jc w:val="both"/>
        <w:rPr>
          <w:szCs w:val="28"/>
        </w:rPr>
      </w:pPr>
      <w:r w:rsidRPr="00142B7E">
        <w:rPr>
          <w:szCs w:val="28"/>
        </w:rPr>
        <w:t xml:space="preserve">Моніторинг та оцінка ефективності Програми проводиться з метою визначення рівня ефективності виконання Програми, ступеня досягнення мети та завдань, вироблення та прийняття управлінських рішень за результатами виконання Програми, інформування посадових осіб та громадськості про результати виконання та ефективності використання коштів </w:t>
      </w:r>
      <w:proofErr w:type="gramStart"/>
      <w:r w:rsidRPr="00142B7E">
        <w:rPr>
          <w:szCs w:val="28"/>
        </w:rPr>
        <w:t>в</w:t>
      </w:r>
      <w:proofErr w:type="gramEnd"/>
      <w:r w:rsidRPr="00142B7E">
        <w:rPr>
          <w:szCs w:val="28"/>
        </w:rPr>
        <w:t xml:space="preserve">ідповідно до Програми. </w:t>
      </w:r>
    </w:p>
    <w:p w:rsidR="00BF6945" w:rsidRPr="00142B7E" w:rsidRDefault="00BF6945" w:rsidP="00BF6945">
      <w:pPr>
        <w:ind w:firstLine="709"/>
        <w:jc w:val="both"/>
        <w:rPr>
          <w:szCs w:val="28"/>
        </w:rPr>
      </w:pPr>
      <w:r w:rsidRPr="00142B7E">
        <w:rPr>
          <w:szCs w:val="28"/>
        </w:rPr>
        <w:t xml:space="preserve">Моніторинг виконання Програми базується на таких засадах: законності, гласності, відкритості та прозорості. </w:t>
      </w:r>
    </w:p>
    <w:p w:rsidR="00BF6945" w:rsidRPr="00142B7E" w:rsidRDefault="00BF6945" w:rsidP="00BF6945">
      <w:pPr>
        <w:ind w:firstLine="709"/>
        <w:jc w:val="both"/>
        <w:rPr>
          <w:szCs w:val="28"/>
        </w:rPr>
      </w:pPr>
      <w:r w:rsidRPr="00142B7E">
        <w:rPr>
          <w:szCs w:val="28"/>
        </w:rPr>
        <w:t xml:space="preserve">За </w:t>
      </w:r>
      <w:proofErr w:type="gramStart"/>
      <w:r w:rsidRPr="00142B7E">
        <w:rPr>
          <w:szCs w:val="28"/>
        </w:rPr>
        <w:t>п</w:t>
      </w:r>
      <w:proofErr w:type="gramEnd"/>
      <w:r w:rsidRPr="00142B7E">
        <w:rPr>
          <w:szCs w:val="28"/>
        </w:rPr>
        <w:t>ідсумками моніторингу відповідальний виконавець Програми (</w:t>
      </w:r>
      <w:r w:rsidRPr="00EE509E">
        <w:rPr>
          <w:szCs w:val="28"/>
        </w:rPr>
        <w:t xml:space="preserve">сектор інформаційної політики </w:t>
      </w:r>
      <w:r>
        <w:rPr>
          <w:szCs w:val="28"/>
        </w:rPr>
        <w:t>і</w:t>
      </w:r>
      <w:r w:rsidRPr="00EE509E">
        <w:rPr>
          <w:szCs w:val="28"/>
        </w:rPr>
        <w:t xml:space="preserve"> комунікацій з громадськістю організаційного відділу </w:t>
      </w:r>
      <w:r>
        <w:rPr>
          <w:szCs w:val="28"/>
        </w:rPr>
        <w:t xml:space="preserve">апарату </w:t>
      </w:r>
      <w:r w:rsidRPr="00013073">
        <w:rPr>
          <w:szCs w:val="28"/>
        </w:rPr>
        <w:t>районної державної адміністрації</w:t>
      </w:r>
      <w:r w:rsidRPr="00142B7E">
        <w:rPr>
          <w:szCs w:val="28"/>
        </w:rPr>
        <w:t xml:space="preserve">) готує звіт, який включатиме: </w:t>
      </w:r>
    </w:p>
    <w:p w:rsidR="00BF6945" w:rsidRPr="00142B7E" w:rsidRDefault="00BF6945" w:rsidP="00BF6945">
      <w:pPr>
        <w:ind w:firstLine="709"/>
        <w:jc w:val="both"/>
        <w:rPr>
          <w:bCs/>
          <w:szCs w:val="28"/>
        </w:rPr>
      </w:pPr>
      <w:r>
        <w:rPr>
          <w:bCs/>
          <w:szCs w:val="28"/>
        </w:rPr>
        <w:t xml:space="preserve">- </w:t>
      </w:r>
      <w:r w:rsidRPr="00142B7E">
        <w:rPr>
          <w:bCs/>
          <w:szCs w:val="28"/>
        </w:rPr>
        <w:t>о</w:t>
      </w:r>
      <w:r w:rsidRPr="00142B7E">
        <w:rPr>
          <w:szCs w:val="28"/>
        </w:rPr>
        <w:t>цінку виконання Програми по кожному із моніторингових показників</w:t>
      </w:r>
      <w:r w:rsidRPr="00142B7E">
        <w:rPr>
          <w:bCs/>
          <w:szCs w:val="28"/>
        </w:rPr>
        <w:t>;</w:t>
      </w:r>
    </w:p>
    <w:p w:rsidR="00BF6945" w:rsidRPr="00142B7E" w:rsidRDefault="00BF6945" w:rsidP="00BF6945">
      <w:pPr>
        <w:ind w:firstLine="709"/>
        <w:jc w:val="both"/>
        <w:rPr>
          <w:bCs/>
          <w:szCs w:val="28"/>
        </w:rPr>
      </w:pPr>
      <w:r>
        <w:rPr>
          <w:bCs/>
          <w:szCs w:val="28"/>
        </w:rPr>
        <w:t xml:space="preserve">- </w:t>
      </w:r>
      <w:r w:rsidRPr="00142B7E">
        <w:rPr>
          <w:bCs/>
          <w:szCs w:val="28"/>
        </w:rPr>
        <w:t>а</w:t>
      </w:r>
      <w:r w:rsidRPr="00142B7E">
        <w:rPr>
          <w:szCs w:val="28"/>
        </w:rPr>
        <w:t>наліз причин невиконання Програми</w:t>
      </w:r>
      <w:r w:rsidRPr="00142B7E">
        <w:rPr>
          <w:bCs/>
          <w:szCs w:val="28"/>
        </w:rPr>
        <w:t>;</w:t>
      </w:r>
    </w:p>
    <w:p w:rsidR="00BF6945" w:rsidRPr="00142B7E" w:rsidRDefault="00BF6945" w:rsidP="00BF6945">
      <w:pPr>
        <w:ind w:firstLine="709"/>
        <w:jc w:val="both"/>
        <w:rPr>
          <w:szCs w:val="28"/>
        </w:rPr>
      </w:pPr>
      <w:r>
        <w:rPr>
          <w:bCs/>
          <w:szCs w:val="28"/>
        </w:rPr>
        <w:lastRenderedPageBreak/>
        <w:t xml:space="preserve">- </w:t>
      </w:r>
      <w:r w:rsidRPr="00142B7E">
        <w:rPr>
          <w:bCs/>
          <w:szCs w:val="28"/>
        </w:rPr>
        <w:t>п</w:t>
      </w:r>
      <w:r w:rsidRPr="00142B7E">
        <w:rPr>
          <w:szCs w:val="28"/>
        </w:rPr>
        <w:t>ропозиції щодо внесення змін до Програми або інших документів щодо розробки та прийняття (видання) нових документі</w:t>
      </w:r>
      <w:proofErr w:type="gramStart"/>
      <w:r w:rsidRPr="00142B7E">
        <w:rPr>
          <w:szCs w:val="28"/>
        </w:rPr>
        <w:t>в</w:t>
      </w:r>
      <w:proofErr w:type="gramEnd"/>
      <w:r w:rsidRPr="00142B7E">
        <w:rPr>
          <w:szCs w:val="28"/>
        </w:rPr>
        <w:t xml:space="preserve">, які сприятимуть ефективному виконанню Програми. </w:t>
      </w:r>
    </w:p>
    <w:p w:rsidR="00BF6945" w:rsidRPr="00142B7E" w:rsidRDefault="00BF6945" w:rsidP="00BF6945">
      <w:pPr>
        <w:ind w:firstLine="709"/>
        <w:jc w:val="both"/>
        <w:rPr>
          <w:szCs w:val="28"/>
        </w:rPr>
      </w:pPr>
      <w:r>
        <w:rPr>
          <w:szCs w:val="28"/>
        </w:rPr>
        <w:t>С</w:t>
      </w:r>
      <w:r w:rsidRPr="00EE509E">
        <w:rPr>
          <w:szCs w:val="28"/>
        </w:rPr>
        <w:t xml:space="preserve">ектор інформаційної політики </w:t>
      </w:r>
      <w:r>
        <w:rPr>
          <w:szCs w:val="28"/>
        </w:rPr>
        <w:t>і</w:t>
      </w:r>
      <w:r w:rsidRPr="00EE509E">
        <w:rPr>
          <w:szCs w:val="28"/>
        </w:rPr>
        <w:t xml:space="preserve"> комунікацій з громадськістю організаційного відділу</w:t>
      </w:r>
      <w:r>
        <w:rPr>
          <w:szCs w:val="28"/>
        </w:rPr>
        <w:t xml:space="preserve"> апарату </w:t>
      </w:r>
      <w:r w:rsidRPr="00013073">
        <w:rPr>
          <w:szCs w:val="28"/>
        </w:rPr>
        <w:t xml:space="preserve">районної державної </w:t>
      </w:r>
      <w:proofErr w:type="gramStart"/>
      <w:r w:rsidRPr="00013073">
        <w:rPr>
          <w:szCs w:val="28"/>
        </w:rPr>
        <w:t>адм</w:t>
      </w:r>
      <w:proofErr w:type="gramEnd"/>
      <w:r w:rsidRPr="00013073">
        <w:rPr>
          <w:szCs w:val="28"/>
        </w:rPr>
        <w:t>іністрації</w:t>
      </w:r>
      <w:r w:rsidRPr="00142B7E">
        <w:rPr>
          <w:szCs w:val="28"/>
        </w:rPr>
        <w:t xml:space="preserve">, після закінчення кожного року, узагальнює (аналізує) хід виконання Програми, забезпечує висвітлення у засобах масової інформації, на офіційному веб-сайті </w:t>
      </w:r>
      <w:r>
        <w:rPr>
          <w:szCs w:val="28"/>
        </w:rPr>
        <w:t>районної</w:t>
      </w:r>
      <w:r w:rsidRPr="00142B7E">
        <w:rPr>
          <w:szCs w:val="28"/>
        </w:rPr>
        <w:t xml:space="preserve"> державної адміністрації громадське обговорення результатів своєї діяльності, а також </w:t>
      </w:r>
      <w:proofErr w:type="gramStart"/>
      <w:r w:rsidRPr="00142B7E">
        <w:rPr>
          <w:szCs w:val="28"/>
        </w:rPr>
        <w:t>п</w:t>
      </w:r>
      <w:proofErr w:type="gramEnd"/>
      <w:r w:rsidRPr="00142B7E">
        <w:rPr>
          <w:szCs w:val="28"/>
        </w:rPr>
        <w:t xml:space="preserve">ідготовку і затвердження щорічного плану заходів з реалізації Програми з урахуванням підсумків обговорення. </w:t>
      </w:r>
    </w:p>
    <w:p w:rsidR="00BF6945" w:rsidRDefault="00BF6945" w:rsidP="00BF6945">
      <w:pPr>
        <w:ind w:firstLine="709"/>
        <w:jc w:val="both"/>
        <w:rPr>
          <w:color w:val="000000"/>
          <w:szCs w:val="28"/>
        </w:rPr>
      </w:pPr>
    </w:p>
    <w:p w:rsidR="00BF6945" w:rsidRDefault="00BF6945" w:rsidP="00BF6945">
      <w:pPr>
        <w:ind w:firstLine="709"/>
        <w:jc w:val="both"/>
        <w:rPr>
          <w:color w:val="000000"/>
          <w:szCs w:val="28"/>
        </w:rPr>
      </w:pPr>
    </w:p>
    <w:p w:rsidR="00BF6945" w:rsidRDefault="00BF6945" w:rsidP="00BF6945">
      <w:pPr>
        <w:rPr>
          <w:szCs w:val="28"/>
        </w:rPr>
      </w:pPr>
      <w:r w:rsidRPr="00DF6190">
        <w:rPr>
          <w:szCs w:val="28"/>
        </w:rPr>
        <w:t>Керуюч</w:t>
      </w:r>
      <w:r>
        <w:rPr>
          <w:szCs w:val="28"/>
        </w:rPr>
        <w:t xml:space="preserve">ий </w:t>
      </w:r>
      <w:r w:rsidRPr="00DF6190">
        <w:rPr>
          <w:szCs w:val="28"/>
        </w:rPr>
        <w:t xml:space="preserve">справами виконавчого </w:t>
      </w:r>
    </w:p>
    <w:p w:rsidR="00BF6945" w:rsidRDefault="00BF6945" w:rsidP="00BF6945">
      <w:pPr>
        <w:tabs>
          <w:tab w:val="left" w:pos="7088"/>
        </w:tabs>
        <w:rPr>
          <w:color w:val="000000"/>
          <w:szCs w:val="28"/>
        </w:rPr>
      </w:pPr>
      <w:r w:rsidRPr="00DF6190">
        <w:rPr>
          <w:szCs w:val="28"/>
        </w:rPr>
        <w:t xml:space="preserve">апарату </w:t>
      </w:r>
      <w:r>
        <w:rPr>
          <w:szCs w:val="28"/>
        </w:rPr>
        <w:t xml:space="preserve">районної ради                                                               </w:t>
      </w:r>
      <w:r w:rsidRPr="00DF6190">
        <w:rPr>
          <w:szCs w:val="28"/>
        </w:rPr>
        <w:t>Г.М.</w:t>
      </w:r>
      <w:r>
        <w:rPr>
          <w:szCs w:val="28"/>
        </w:rPr>
        <w:t xml:space="preserve"> </w:t>
      </w:r>
      <w:r w:rsidRPr="00DF6190">
        <w:rPr>
          <w:szCs w:val="28"/>
        </w:rPr>
        <w:t>Лисенко</w:t>
      </w:r>
    </w:p>
    <w:p w:rsidR="00BF6945" w:rsidRDefault="00BF6945" w:rsidP="00BF6945">
      <w:pPr>
        <w:ind w:firstLine="709"/>
        <w:jc w:val="both"/>
        <w:rPr>
          <w:color w:val="000000"/>
          <w:szCs w:val="28"/>
        </w:rPr>
      </w:pPr>
    </w:p>
    <w:p w:rsidR="00BF6945" w:rsidRDefault="00BF6945" w:rsidP="00BF6945">
      <w:pPr>
        <w:jc w:val="both"/>
        <w:rPr>
          <w:color w:val="000000"/>
          <w:szCs w:val="28"/>
        </w:rPr>
      </w:pPr>
    </w:p>
    <w:p w:rsidR="00BF6945" w:rsidRDefault="00BF6945" w:rsidP="00BF6945">
      <w:pPr>
        <w:ind w:firstLine="709"/>
        <w:jc w:val="both"/>
        <w:rPr>
          <w:color w:val="000000"/>
          <w:szCs w:val="28"/>
        </w:rPr>
      </w:pPr>
    </w:p>
    <w:p w:rsidR="00BF6945" w:rsidRDefault="00BF6945" w:rsidP="00BF6945">
      <w:pPr>
        <w:jc w:val="both"/>
        <w:rPr>
          <w:color w:val="000000"/>
          <w:szCs w:val="28"/>
        </w:rPr>
      </w:pPr>
    </w:p>
    <w:p w:rsidR="00BF6945" w:rsidRDefault="00BF6945" w:rsidP="00BF6945"/>
    <w:p w:rsidR="00BF6945" w:rsidRPr="00BF6945" w:rsidRDefault="00BF6945" w:rsidP="00FB2926">
      <w:pPr>
        <w:pStyle w:val="31"/>
        <w:tabs>
          <w:tab w:val="left" w:pos="7088"/>
        </w:tabs>
        <w:spacing w:line="240" w:lineRule="auto"/>
        <w:ind w:firstLine="0"/>
        <w:rPr>
          <w:b/>
          <w:sz w:val="28"/>
          <w:lang w:val="ru-RU"/>
        </w:rPr>
      </w:pPr>
    </w:p>
    <w:p w:rsidR="000A1330" w:rsidRDefault="000A1330" w:rsidP="00FB2926">
      <w:pPr>
        <w:pStyle w:val="31"/>
        <w:spacing w:line="240" w:lineRule="auto"/>
        <w:ind w:firstLine="0"/>
        <w:rPr>
          <w:szCs w:val="24"/>
        </w:rPr>
      </w:pPr>
    </w:p>
    <w:sectPr w:rsidR="000A1330" w:rsidSect="00FB2926">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C51B0"/>
    <w:multiLevelType w:val="hybridMultilevel"/>
    <w:tmpl w:val="357C6098"/>
    <w:lvl w:ilvl="0" w:tplc="8D9C1A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0AC6AEF"/>
    <w:multiLevelType w:val="hybridMultilevel"/>
    <w:tmpl w:val="B264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26"/>
    <w:rsid w:val="000A1330"/>
    <w:rsid w:val="00302C86"/>
    <w:rsid w:val="0066083A"/>
    <w:rsid w:val="007321FF"/>
    <w:rsid w:val="009F1343"/>
    <w:rsid w:val="00AD7EB4"/>
    <w:rsid w:val="00BD4B97"/>
    <w:rsid w:val="00BF6945"/>
    <w:rsid w:val="00FB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26"/>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FB2926"/>
    <w:pPr>
      <w:keepNext/>
      <w:autoSpaceDE w:val="0"/>
      <w:autoSpaceDN w:val="0"/>
      <w:adjustRightInd w:val="0"/>
      <w:spacing w:before="360"/>
      <w:ind w:firstLine="660"/>
      <w:jc w:val="both"/>
      <w:outlineLvl w:val="2"/>
    </w:pPr>
    <w:rPr>
      <w:b/>
      <w:bCs/>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B2926"/>
    <w:rPr>
      <w:rFonts w:ascii="Times New Roman" w:eastAsia="Times New Roman" w:hAnsi="Times New Roman" w:cs="Times New Roman"/>
      <w:b/>
      <w:bCs/>
      <w:sz w:val="24"/>
      <w:szCs w:val="28"/>
      <w:lang w:val="uk-UA" w:eastAsia="ru-RU"/>
    </w:rPr>
  </w:style>
  <w:style w:type="paragraph" w:styleId="a3">
    <w:name w:val="caption"/>
    <w:basedOn w:val="a"/>
    <w:next w:val="a"/>
    <w:semiHidden/>
    <w:unhideWhenUsed/>
    <w:qFormat/>
    <w:rsid w:val="00FB2926"/>
    <w:pPr>
      <w:autoSpaceDE w:val="0"/>
      <w:autoSpaceDN w:val="0"/>
      <w:jc w:val="center"/>
    </w:pPr>
    <w:rPr>
      <w:b/>
      <w:bCs/>
      <w:color w:val="000080"/>
      <w:szCs w:val="28"/>
      <w:lang w:val="uk-UA"/>
    </w:rPr>
  </w:style>
  <w:style w:type="paragraph" w:styleId="31">
    <w:name w:val="Body Text Indent 3"/>
    <w:basedOn w:val="a"/>
    <w:link w:val="32"/>
    <w:semiHidden/>
    <w:unhideWhenUsed/>
    <w:rsid w:val="00FB2926"/>
    <w:pPr>
      <w:autoSpaceDE w:val="0"/>
      <w:autoSpaceDN w:val="0"/>
      <w:adjustRightInd w:val="0"/>
      <w:spacing w:line="300" w:lineRule="auto"/>
      <w:ind w:firstLine="708"/>
      <w:jc w:val="both"/>
    </w:pPr>
    <w:rPr>
      <w:sz w:val="24"/>
      <w:szCs w:val="28"/>
      <w:lang w:val="uk-UA"/>
    </w:rPr>
  </w:style>
  <w:style w:type="character" w:customStyle="1" w:styleId="32">
    <w:name w:val="Основной текст с отступом 3 Знак"/>
    <w:basedOn w:val="a0"/>
    <w:link w:val="31"/>
    <w:semiHidden/>
    <w:rsid w:val="00FB2926"/>
    <w:rPr>
      <w:rFonts w:ascii="Times New Roman" w:eastAsia="Times New Roman" w:hAnsi="Times New Roman" w:cs="Times New Roman"/>
      <w:sz w:val="24"/>
      <w:szCs w:val="28"/>
      <w:lang w:val="uk-UA" w:eastAsia="ru-RU"/>
    </w:rPr>
  </w:style>
  <w:style w:type="paragraph" w:styleId="a4">
    <w:name w:val="List Paragraph"/>
    <w:basedOn w:val="a"/>
    <w:qFormat/>
    <w:rsid w:val="000A1330"/>
    <w:pPr>
      <w:ind w:left="720"/>
      <w:contextualSpacing/>
    </w:pPr>
  </w:style>
  <w:style w:type="paragraph" w:styleId="a5">
    <w:name w:val="Body Text"/>
    <w:basedOn w:val="a"/>
    <w:link w:val="a6"/>
    <w:uiPriority w:val="99"/>
    <w:semiHidden/>
    <w:unhideWhenUsed/>
    <w:rsid w:val="00BF6945"/>
    <w:pPr>
      <w:spacing w:after="120"/>
    </w:pPr>
  </w:style>
  <w:style w:type="character" w:customStyle="1" w:styleId="a6">
    <w:name w:val="Основной текст Знак"/>
    <w:basedOn w:val="a0"/>
    <w:link w:val="a5"/>
    <w:uiPriority w:val="99"/>
    <w:semiHidden/>
    <w:rsid w:val="00BF6945"/>
    <w:rPr>
      <w:rFonts w:ascii="Times New Roman" w:eastAsia="Times New Roman" w:hAnsi="Times New Roman" w:cs="Times New Roman"/>
      <w:sz w:val="28"/>
      <w:szCs w:val="24"/>
      <w:lang w:eastAsia="ru-RU"/>
    </w:rPr>
  </w:style>
  <w:style w:type="paragraph" w:styleId="a7">
    <w:name w:val="Title"/>
    <w:basedOn w:val="a"/>
    <w:link w:val="a8"/>
    <w:qFormat/>
    <w:rsid w:val="00BF6945"/>
    <w:pPr>
      <w:jc w:val="center"/>
    </w:pPr>
    <w:rPr>
      <w:b/>
      <w:bCs/>
      <w:sz w:val="32"/>
      <w:lang w:val="uk-UA"/>
    </w:rPr>
  </w:style>
  <w:style w:type="character" w:customStyle="1" w:styleId="a8">
    <w:name w:val="Название Знак"/>
    <w:basedOn w:val="a0"/>
    <w:link w:val="a7"/>
    <w:rsid w:val="00BF6945"/>
    <w:rPr>
      <w:rFonts w:ascii="Times New Roman" w:eastAsia="Times New Roman" w:hAnsi="Times New Roman" w:cs="Times New Roman"/>
      <w:b/>
      <w:bCs/>
      <w:sz w:val="32"/>
      <w:szCs w:val="24"/>
      <w:lang w:val="uk-UA" w:eastAsia="ru-RU"/>
    </w:rPr>
  </w:style>
  <w:style w:type="character" w:styleId="a9">
    <w:name w:val="Strong"/>
    <w:qFormat/>
    <w:rsid w:val="00BF6945"/>
    <w:rPr>
      <w:b/>
      <w:bCs/>
    </w:rPr>
  </w:style>
  <w:style w:type="character" w:customStyle="1" w:styleId="longtext">
    <w:name w:val="long_text"/>
    <w:basedOn w:val="a0"/>
    <w:rsid w:val="00BF6945"/>
  </w:style>
  <w:style w:type="paragraph" w:styleId="HTML">
    <w:name w:val="HTML Preformatted"/>
    <w:basedOn w:val="a"/>
    <w:link w:val="HTML0"/>
    <w:rsid w:val="00BF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BF6945"/>
    <w:rPr>
      <w:rFonts w:ascii="Courier New" w:eastAsia="Times New Roman" w:hAnsi="Courier New" w:cs="Courier New"/>
      <w:sz w:val="20"/>
      <w:szCs w:val="20"/>
      <w:lang w:eastAsia="ar-SA"/>
    </w:rPr>
  </w:style>
  <w:style w:type="paragraph" w:styleId="aa">
    <w:name w:val="Normal (Web)"/>
    <w:basedOn w:val="a"/>
    <w:rsid w:val="00BF6945"/>
    <w:pPr>
      <w:suppressAutoHyphens/>
    </w:pPr>
    <w:rPr>
      <w:sz w:val="24"/>
      <w:lang w:val="uk-UA" w:eastAsia="ar-SA"/>
    </w:rPr>
  </w:style>
  <w:style w:type="paragraph" w:customStyle="1" w:styleId="21">
    <w:name w:val="Основной текст 21"/>
    <w:basedOn w:val="a"/>
    <w:rsid w:val="00BF6945"/>
    <w:pPr>
      <w:suppressAutoHyphens/>
      <w:jc w:val="both"/>
    </w:pPr>
    <w:rPr>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26"/>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FB2926"/>
    <w:pPr>
      <w:keepNext/>
      <w:autoSpaceDE w:val="0"/>
      <w:autoSpaceDN w:val="0"/>
      <w:adjustRightInd w:val="0"/>
      <w:spacing w:before="360"/>
      <w:ind w:firstLine="660"/>
      <w:jc w:val="both"/>
      <w:outlineLvl w:val="2"/>
    </w:pPr>
    <w:rPr>
      <w:b/>
      <w:bCs/>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B2926"/>
    <w:rPr>
      <w:rFonts w:ascii="Times New Roman" w:eastAsia="Times New Roman" w:hAnsi="Times New Roman" w:cs="Times New Roman"/>
      <w:b/>
      <w:bCs/>
      <w:sz w:val="24"/>
      <w:szCs w:val="28"/>
      <w:lang w:val="uk-UA" w:eastAsia="ru-RU"/>
    </w:rPr>
  </w:style>
  <w:style w:type="paragraph" w:styleId="a3">
    <w:name w:val="caption"/>
    <w:basedOn w:val="a"/>
    <w:next w:val="a"/>
    <w:semiHidden/>
    <w:unhideWhenUsed/>
    <w:qFormat/>
    <w:rsid w:val="00FB2926"/>
    <w:pPr>
      <w:autoSpaceDE w:val="0"/>
      <w:autoSpaceDN w:val="0"/>
      <w:jc w:val="center"/>
    </w:pPr>
    <w:rPr>
      <w:b/>
      <w:bCs/>
      <w:color w:val="000080"/>
      <w:szCs w:val="28"/>
      <w:lang w:val="uk-UA"/>
    </w:rPr>
  </w:style>
  <w:style w:type="paragraph" w:styleId="31">
    <w:name w:val="Body Text Indent 3"/>
    <w:basedOn w:val="a"/>
    <w:link w:val="32"/>
    <w:semiHidden/>
    <w:unhideWhenUsed/>
    <w:rsid w:val="00FB2926"/>
    <w:pPr>
      <w:autoSpaceDE w:val="0"/>
      <w:autoSpaceDN w:val="0"/>
      <w:adjustRightInd w:val="0"/>
      <w:spacing w:line="300" w:lineRule="auto"/>
      <w:ind w:firstLine="708"/>
      <w:jc w:val="both"/>
    </w:pPr>
    <w:rPr>
      <w:sz w:val="24"/>
      <w:szCs w:val="28"/>
      <w:lang w:val="uk-UA"/>
    </w:rPr>
  </w:style>
  <w:style w:type="character" w:customStyle="1" w:styleId="32">
    <w:name w:val="Основной текст с отступом 3 Знак"/>
    <w:basedOn w:val="a0"/>
    <w:link w:val="31"/>
    <w:semiHidden/>
    <w:rsid w:val="00FB2926"/>
    <w:rPr>
      <w:rFonts w:ascii="Times New Roman" w:eastAsia="Times New Roman" w:hAnsi="Times New Roman" w:cs="Times New Roman"/>
      <w:sz w:val="24"/>
      <w:szCs w:val="28"/>
      <w:lang w:val="uk-UA" w:eastAsia="ru-RU"/>
    </w:rPr>
  </w:style>
  <w:style w:type="paragraph" w:styleId="a4">
    <w:name w:val="List Paragraph"/>
    <w:basedOn w:val="a"/>
    <w:qFormat/>
    <w:rsid w:val="000A1330"/>
    <w:pPr>
      <w:ind w:left="720"/>
      <w:contextualSpacing/>
    </w:pPr>
  </w:style>
  <w:style w:type="paragraph" w:styleId="a5">
    <w:name w:val="Body Text"/>
    <w:basedOn w:val="a"/>
    <w:link w:val="a6"/>
    <w:uiPriority w:val="99"/>
    <w:semiHidden/>
    <w:unhideWhenUsed/>
    <w:rsid w:val="00BF6945"/>
    <w:pPr>
      <w:spacing w:after="120"/>
    </w:pPr>
  </w:style>
  <w:style w:type="character" w:customStyle="1" w:styleId="a6">
    <w:name w:val="Основной текст Знак"/>
    <w:basedOn w:val="a0"/>
    <w:link w:val="a5"/>
    <w:uiPriority w:val="99"/>
    <w:semiHidden/>
    <w:rsid w:val="00BF6945"/>
    <w:rPr>
      <w:rFonts w:ascii="Times New Roman" w:eastAsia="Times New Roman" w:hAnsi="Times New Roman" w:cs="Times New Roman"/>
      <w:sz w:val="28"/>
      <w:szCs w:val="24"/>
      <w:lang w:eastAsia="ru-RU"/>
    </w:rPr>
  </w:style>
  <w:style w:type="paragraph" w:styleId="a7">
    <w:name w:val="Title"/>
    <w:basedOn w:val="a"/>
    <w:link w:val="a8"/>
    <w:qFormat/>
    <w:rsid w:val="00BF6945"/>
    <w:pPr>
      <w:jc w:val="center"/>
    </w:pPr>
    <w:rPr>
      <w:b/>
      <w:bCs/>
      <w:sz w:val="32"/>
      <w:lang w:val="uk-UA"/>
    </w:rPr>
  </w:style>
  <w:style w:type="character" w:customStyle="1" w:styleId="a8">
    <w:name w:val="Название Знак"/>
    <w:basedOn w:val="a0"/>
    <w:link w:val="a7"/>
    <w:rsid w:val="00BF6945"/>
    <w:rPr>
      <w:rFonts w:ascii="Times New Roman" w:eastAsia="Times New Roman" w:hAnsi="Times New Roman" w:cs="Times New Roman"/>
      <w:b/>
      <w:bCs/>
      <w:sz w:val="32"/>
      <w:szCs w:val="24"/>
      <w:lang w:val="uk-UA" w:eastAsia="ru-RU"/>
    </w:rPr>
  </w:style>
  <w:style w:type="character" w:styleId="a9">
    <w:name w:val="Strong"/>
    <w:qFormat/>
    <w:rsid w:val="00BF6945"/>
    <w:rPr>
      <w:b/>
      <w:bCs/>
    </w:rPr>
  </w:style>
  <w:style w:type="character" w:customStyle="1" w:styleId="longtext">
    <w:name w:val="long_text"/>
    <w:basedOn w:val="a0"/>
    <w:rsid w:val="00BF6945"/>
  </w:style>
  <w:style w:type="paragraph" w:styleId="HTML">
    <w:name w:val="HTML Preformatted"/>
    <w:basedOn w:val="a"/>
    <w:link w:val="HTML0"/>
    <w:rsid w:val="00BF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BF6945"/>
    <w:rPr>
      <w:rFonts w:ascii="Courier New" w:eastAsia="Times New Roman" w:hAnsi="Courier New" w:cs="Courier New"/>
      <w:sz w:val="20"/>
      <w:szCs w:val="20"/>
      <w:lang w:eastAsia="ar-SA"/>
    </w:rPr>
  </w:style>
  <w:style w:type="paragraph" w:styleId="aa">
    <w:name w:val="Normal (Web)"/>
    <w:basedOn w:val="a"/>
    <w:rsid w:val="00BF6945"/>
    <w:pPr>
      <w:suppressAutoHyphens/>
    </w:pPr>
    <w:rPr>
      <w:sz w:val="24"/>
      <w:lang w:val="uk-UA" w:eastAsia="ar-SA"/>
    </w:rPr>
  </w:style>
  <w:style w:type="paragraph" w:customStyle="1" w:styleId="21">
    <w:name w:val="Основной текст 21"/>
    <w:basedOn w:val="a"/>
    <w:rsid w:val="00BF6945"/>
    <w:pPr>
      <w:suppressAutoHyphens/>
      <w:jc w:val="both"/>
    </w:pPr>
    <w:rPr>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7495">
      <w:bodyDiv w:val="1"/>
      <w:marLeft w:val="0"/>
      <w:marRight w:val="0"/>
      <w:marTop w:val="0"/>
      <w:marBottom w:val="0"/>
      <w:divBdr>
        <w:top w:val="none" w:sz="0" w:space="0" w:color="auto"/>
        <w:left w:val="none" w:sz="0" w:space="0" w:color="auto"/>
        <w:bottom w:val="none" w:sz="0" w:space="0" w:color="auto"/>
        <w:right w:val="none" w:sz="0" w:space="0" w:color="auto"/>
      </w:divBdr>
    </w:div>
    <w:div w:id="12809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BC02-4471-4160-BD76-5DD60A02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19748</Words>
  <Characters>11257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2018-05-23T08:39:00Z</dcterms:created>
  <dcterms:modified xsi:type="dcterms:W3CDTF">2018-05-23T08:39:00Z</dcterms:modified>
</cp:coreProperties>
</file>