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A9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F72CF8" w:rsidRDefault="00F72CF8" w:rsidP="008A7C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72CF8" w:rsidRDefault="008A7CE4" w:rsidP="00AE278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CF6F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489</w:t>
      </w:r>
    </w:p>
    <w:p w:rsidR="00CF6FA9" w:rsidRDefault="00CF6FA9" w:rsidP="00AE278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F72CF8" w:rsidRDefault="00CF6FA9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 лютого</w:t>
      </w:r>
      <w:r w:rsidR="00F72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01</w:t>
      </w:r>
      <w:r w:rsidR="008A7CE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</w:t>
      </w:r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</w:t>
      </w:r>
      <w:bookmarkStart w:id="0" w:name="_GoBack"/>
      <w:bookmarkEnd w:id="0"/>
      <w:r w:rsidR="008A7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1E1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8A7CE4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proofErr w:type="spellStart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CF6FA9" w:rsidRDefault="00CF6FA9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F8" w:rsidRDefault="00F72CF8" w:rsidP="00AE27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r w:rsidR="00881C5F">
        <w:rPr>
          <w:rFonts w:ascii="Times New Roman" w:hAnsi="Times New Roman" w:cs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області </w:t>
      </w:r>
      <w:proofErr w:type="spellStart"/>
      <w:r w:rsidR="00881C5F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881C5F">
        <w:rPr>
          <w:rFonts w:ascii="Times New Roman" w:hAnsi="Times New Roman" w:cs="Times New Roman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 xml:space="preserve"> «Про стан законності, боротьби зі злочинністю, охорони громадського порядку та виконання Єдиної комплексної правоохоронної  Програми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81C5F" w:rsidRDefault="00881C5F" w:rsidP="00AE27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E4" w:rsidRDefault="008A7CE4" w:rsidP="00AE27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CF8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881C5F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F72CF8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відділу поліції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у Вінницькій області </w:t>
      </w:r>
      <w:proofErr w:type="spellStart"/>
      <w:r w:rsidR="00881C5F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881C5F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 w:rsidR="00881C5F">
        <w:rPr>
          <w:rFonts w:ascii="Times New Roman" w:hAnsi="Times New Roman" w:cs="Times New Roman"/>
          <w:sz w:val="28"/>
          <w:szCs w:val="28"/>
        </w:rPr>
        <w:t>Г.</w:t>
      </w:r>
      <w:r w:rsidR="00F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spellEnd"/>
      <w:r w:rsidR="00F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CF8">
        <w:rPr>
          <w:rFonts w:ascii="Times New Roman" w:hAnsi="Times New Roman" w:cs="Times New Roman"/>
          <w:sz w:val="28"/>
          <w:szCs w:val="28"/>
        </w:rPr>
        <w:t xml:space="preserve">стан законності, боротьби зі злочинністю, охорони громадського порядку та виконання Єдиної комплексної правоохоронної Програми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району взяти до відома.</w:t>
      </w:r>
    </w:p>
    <w:p w:rsidR="00F72CF8" w:rsidRDefault="008A7CE4" w:rsidP="00AE27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Рекомендувати</w:t>
      </w:r>
      <w:r w:rsidR="00F72C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відділенню поліції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</w:rPr>
        <w:t>поліції</w:t>
      </w:r>
      <w:r w:rsidR="0089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E2"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 w:rsidR="004132E2">
        <w:rPr>
          <w:rFonts w:ascii="Times New Roman" w:hAnsi="Times New Roman" w:cs="Times New Roman"/>
          <w:sz w:val="28"/>
          <w:szCs w:val="28"/>
        </w:rPr>
        <w:t xml:space="preserve"> у Вінницькій області спільно з органами місцевого самоврядування посилити профілактичну роботу серед населення щодо недопущення протиправних дій, порушення громадського порядку, проявів насильства в сім’ї, вживання алкогольних напоїв, наркотичних засобів і психотропних речовин. </w:t>
      </w:r>
    </w:p>
    <w:p w:rsidR="00F72CF8" w:rsidRDefault="00F72CF8" w:rsidP="00AE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В.В.).</w:t>
      </w:r>
    </w:p>
    <w:p w:rsidR="00F72CF8" w:rsidRDefault="00F72CF8" w:rsidP="00F72CF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5F" w:rsidRDefault="00881C5F" w:rsidP="00F72CF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F8" w:rsidRDefault="00F72CF8" w:rsidP="00881C5F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</w:t>
      </w:r>
      <w:r w:rsidR="008A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П’ЯНІЩУК </w:t>
      </w:r>
    </w:p>
    <w:p w:rsidR="00A35F9C" w:rsidRDefault="00A35F9C" w:rsidP="00A35F9C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ЗВІТ</w:t>
      </w:r>
    </w:p>
    <w:p w:rsidR="00A35F9C" w:rsidRDefault="00A35F9C" w:rsidP="00A35F9C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роботу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відділення поліції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Бершадського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відділу поліції Головного управління Національної поліції у Вінницькій області протягом 2018 року</w:t>
      </w:r>
    </w:p>
    <w:p w:rsidR="00A35F9C" w:rsidRDefault="00A35F9C" w:rsidP="00A35F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поточному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службова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першочергово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зосереджувалась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іоритетних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Національною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поліцією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5F9C" w:rsidRDefault="00A35F9C" w:rsidP="00A35F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pict>
          <v:roundrect id="Скругленный прямоугольник 22" o:spid="_x0000_s1026" style="position:absolute;left:0;text-align:left;margin-left:587.7pt;margin-top:30.05pt;width:149.55pt;height:43.7pt;z-index:251661312;visibility:visible;mso-height-relative:margin;v-text-anchor:middle" arcsize="16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" fillcolor="#4f81bd [3204]" strokecolor="#243f60 [1604]" strokeweight="2pt">
            <v:textbox>
              <w:txbxContent>
                <w:p w:rsidR="00A35F9C" w:rsidRDefault="00A35F9C" w:rsidP="00A35F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Затверджена рішенням 22 сесії районної ради 6 скликання від 23.12.2014 року </w:t>
                  </w:r>
                </w:p>
              </w:txbxContent>
            </v:textbox>
          </v:roundrect>
        </w:pic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приділялась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тяжких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особливо тяжких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корисливо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насильницької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спрямованості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 першу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чергу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розбійних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нападів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грабежів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крадіжок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незаконних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заволодінь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транспортними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тримає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лідируючі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ефективністю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відділів та відділень поліції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F9C" w:rsidRDefault="00A35F9C" w:rsidP="00A35F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в ході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громад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потреби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бюджетувиділено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здійснити ремонт першого поверху адміністративного приміщення відділення поліції, а саме: було здійснено ремонт коридору, встановлено решітку біля входу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ідділенні поліції, здійснено ремонт кімнати чергової частини та кімнати відпочинку чергової служби та закуплено нові меблі. </w:t>
      </w:r>
    </w:p>
    <w:p w:rsidR="00A35F9C" w:rsidRDefault="00A35F9C" w:rsidP="00A35F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дозволили:</w:t>
      </w:r>
    </w:p>
    <w:p w:rsidR="00A35F9C" w:rsidRDefault="00A35F9C" w:rsidP="00A35F9C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35F9C" w:rsidRDefault="00A35F9C" w:rsidP="00A35F9C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поточному році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відділенням поліції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забезпечено реагування на понад 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(в 2017 році понад 1.5 тисяч заяв та повідомлень)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 та повідомлень громадян про вчинені кримінальні правопорушення та інші події, що стабілізує динаміку відповідно минулого року;</w:t>
      </w:r>
    </w:p>
    <w:p w:rsidR="00A35F9C" w:rsidRDefault="00A35F9C" w:rsidP="00A35F9C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патрульної поліції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відділення поліції було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1028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иїздів на повідомлення за спецлінією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«102»,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всього на порушників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35F9C" w:rsidRDefault="00A35F9C" w:rsidP="00A35F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F9C" w:rsidRDefault="00A35F9C" w:rsidP="00A35F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кроків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 та свобод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профілактикою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нашо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горайону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поточного року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ряд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оперативно-профілактичних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відпрацювань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криміногенної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обстановки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селищі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низку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попеpеджувально-пpофiлактичних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комплексних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відпрацювань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пункті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35F9C" w:rsidRDefault="00A35F9C" w:rsidP="00A35F9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F9C" w:rsidRDefault="00A35F9C" w:rsidP="00A35F9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оперативно-службової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ВП в </w:t>
      </w:r>
      <w:proofErr w:type="spellStart"/>
      <w:r>
        <w:rPr>
          <w:rFonts w:ascii="Times New Roman" w:hAnsi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кримінальних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звітний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отримаємо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Крадіжки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38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ідозр</w:t>
      </w:r>
      <w:proofErr w:type="spellEnd"/>
      <w:r>
        <w:rPr>
          <w:rFonts w:ascii="Times New Roman" w:hAnsi="Times New Roman"/>
          <w:sz w:val="28"/>
          <w:szCs w:val="28"/>
        </w:rPr>
        <w:t xml:space="preserve"> - 23), </w:t>
      </w:r>
      <w:proofErr w:type="spellStart"/>
      <w:r>
        <w:rPr>
          <w:rFonts w:ascii="Times New Roman" w:hAnsi="Times New Roman"/>
          <w:sz w:val="28"/>
          <w:szCs w:val="28"/>
        </w:rPr>
        <w:t>питома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вага – 60.5 %, область 44.2%;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Шахрайство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4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ідозр</w:t>
      </w:r>
      <w:proofErr w:type="spellEnd"/>
      <w:r>
        <w:rPr>
          <w:rFonts w:ascii="Times New Roman" w:hAnsi="Times New Roman"/>
          <w:sz w:val="28"/>
          <w:szCs w:val="28"/>
        </w:rPr>
        <w:t xml:space="preserve"> - 0), </w:t>
      </w:r>
      <w:proofErr w:type="spellStart"/>
      <w:r>
        <w:rPr>
          <w:rFonts w:ascii="Times New Roman" w:hAnsi="Times New Roman"/>
          <w:sz w:val="28"/>
          <w:szCs w:val="28"/>
        </w:rPr>
        <w:t>питома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вага – 0.0 %,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– 16.9%;  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Незаконне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зброєю</w:t>
      </w:r>
      <w:proofErr w:type="spellEnd"/>
      <w:r>
        <w:rPr>
          <w:rFonts w:ascii="Times New Roman" w:hAnsi="Times New Roman"/>
          <w:sz w:val="28"/>
          <w:szCs w:val="28"/>
        </w:rPr>
        <w:t xml:space="preserve"> 2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ідозр</w:t>
      </w:r>
      <w:proofErr w:type="spellEnd"/>
      <w:r>
        <w:rPr>
          <w:rFonts w:ascii="Times New Roman" w:hAnsi="Times New Roman"/>
          <w:sz w:val="28"/>
          <w:szCs w:val="28"/>
        </w:rPr>
        <w:t xml:space="preserve"> 2 ); </w:t>
      </w:r>
      <w:proofErr w:type="spellStart"/>
      <w:r>
        <w:rPr>
          <w:rFonts w:ascii="Times New Roman" w:hAnsi="Times New Roman"/>
          <w:sz w:val="28"/>
          <w:szCs w:val="28"/>
        </w:rPr>
        <w:t>питома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вага – 100.0%, область 81.0 %; 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Незаконний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наркотиків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 7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ідозр</w:t>
      </w:r>
      <w:proofErr w:type="spellEnd"/>
      <w:r>
        <w:rPr>
          <w:rFonts w:ascii="Times New Roman" w:hAnsi="Times New Roman"/>
          <w:sz w:val="28"/>
          <w:szCs w:val="28"/>
        </w:rPr>
        <w:t xml:space="preserve"> 4) – 57.1 %, область 57.4 %; </w:t>
      </w:r>
    </w:p>
    <w:p w:rsidR="00A35F9C" w:rsidRDefault="00A35F9C" w:rsidP="00A35F9C">
      <w:pPr>
        <w:pStyle w:val="a6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мети </w:t>
      </w:r>
      <w:proofErr w:type="spellStart"/>
      <w:r>
        <w:rPr>
          <w:rFonts w:ascii="Times New Roman" w:hAnsi="Times New Roman"/>
          <w:sz w:val="28"/>
          <w:szCs w:val="28"/>
        </w:rPr>
        <w:t>збуту</w:t>
      </w:r>
      <w:proofErr w:type="spellEnd"/>
      <w:r>
        <w:rPr>
          <w:rFonts w:ascii="Times New Roman" w:hAnsi="Times New Roman"/>
          <w:sz w:val="28"/>
          <w:szCs w:val="28"/>
        </w:rPr>
        <w:t xml:space="preserve"> 5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ідозр</w:t>
      </w:r>
      <w:proofErr w:type="spellEnd"/>
      <w:r>
        <w:rPr>
          <w:rFonts w:ascii="Times New Roman" w:hAnsi="Times New Roman"/>
          <w:sz w:val="28"/>
          <w:szCs w:val="28"/>
        </w:rPr>
        <w:t xml:space="preserve"> 3) – 60.0 %, область 55.0 %; </w:t>
      </w:r>
    </w:p>
    <w:p w:rsidR="00A35F9C" w:rsidRDefault="00A35F9C" w:rsidP="00A35F9C">
      <w:pPr>
        <w:pStyle w:val="a6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збут</w:t>
      </w:r>
      <w:proofErr w:type="spellEnd"/>
      <w:r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/>
          <w:sz w:val="28"/>
          <w:szCs w:val="28"/>
        </w:rPr>
        <w:t>ведеться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Незаконні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заволодіння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ТЗ – 3 (</w:t>
      </w:r>
      <w:proofErr w:type="spellStart"/>
      <w:r>
        <w:rPr>
          <w:rFonts w:ascii="Times New Roman" w:hAnsi="Times New Roman"/>
          <w:sz w:val="28"/>
          <w:szCs w:val="28"/>
        </w:rPr>
        <w:t>повідомлено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ідозру</w:t>
      </w:r>
      <w:proofErr w:type="spellEnd"/>
      <w:r>
        <w:rPr>
          <w:rFonts w:ascii="Times New Roman" w:hAnsi="Times New Roman"/>
          <w:sz w:val="28"/>
          <w:szCs w:val="28"/>
        </w:rPr>
        <w:t xml:space="preserve"> – 2),  </w:t>
      </w:r>
      <w:proofErr w:type="spellStart"/>
      <w:r>
        <w:rPr>
          <w:rFonts w:ascii="Times New Roman" w:hAnsi="Times New Roman"/>
          <w:sz w:val="28"/>
          <w:szCs w:val="28"/>
        </w:rPr>
        <w:t>питома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вага – 66.7 %, область 42.1 %;  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ДТП – 1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ідозр</w:t>
      </w:r>
      <w:proofErr w:type="spellEnd"/>
      <w:r>
        <w:rPr>
          <w:rFonts w:ascii="Times New Roman" w:hAnsi="Times New Roman"/>
          <w:sz w:val="28"/>
          <w:szCs w:val="28"/>
        </w:rPr>
        <w:t xml:space="preserve"> 1) </w:t>
      </w:r>
      <w:proofErr w:type="spellStart"/>
      <w:r>
        <w:rPr>
          <w:rFonts w:ascii="Times New Roman" w:hAnsi="Times New Roman"/>
          <w:sz w:val="28"/>
          <w:szCs w:val="28"/>
        </w:rPr>
        <w:t>питома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вага – 100.0 %, область 41.4%.</w:t>
      </w:r>
    </w:p>
    <w:p w:rsidR="00A35F9C" w:rsidRDefault="00A35F9C" w:rsidP="00A35F9C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аналогічним періодом 2017 року в період 2018 року збільшилась загальна кількість вчинених кримінальних правопорушень, а їх розкриття зменшилось на 1,7%,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зумовлює вживати заходів для більш позитивних результатів в оперативно-службовій діяльності відділення поліції та працювати над усуненням негативних тенденцій в роботі, щоб в подальшому більш адекватно та впевнено проводити новації, які запроваджуються та втілюються в життя керівництвом Національної Поліції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свідчить, що переважна частина злочинних посягань вчиняється особами, не зайнятими працею та навчанням,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наркозалежними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на ґрунті пияцтва.</w:t>
      </w:r>
    </w:p>
    <w:p w:rsidR="00A35F9C" w:rsidRDefault="00A35F9C" w:rsidP="00A35F9C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унесено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вчинення 176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правопорушників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них.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Впродовж 2018 року в провадженні слідчих СВ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 знаходилось 182 кримінальних проваджень, закінчено розслідування по 66 кримінальних провадженнях із яких 4 минулих років, спрямовано до суду з обвинувальним актом  56,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угодою про примирення11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F9C" w:rsidRDefault="00A35F9C" w:rsidP="00A35F9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суму- 43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F9C" w:rsidRDefault="00A35F9C" w:rsidP="00A35F9C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Людське життя є найвищою цінністю, і ми повинні зробити все можливе і неможливе для того, щоб досягати тенденцій зниження кількості тяжких та особливо тяжких злочинів, у цьому році за фактами їх вчинення вручено 62 повідомлень про підозру.</w:t>
      </w:r>
    </w:p>
    <w:p w:rsidR="00A35F9C" w:rsidRDefault="00A35F9C" w:rsidP="00A35F9C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району проведено комплекс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F9C" w:rsidRDefault="00A35F9C" w:rsidP="00A35F9C">
      <w:pPr>
        <w:pStyle w:val="a6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міграційної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примусове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повернення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іназемців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країну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F9C" w:rsidRDefault="00A35F9C" w:rsidP="00A35F9C">
      <w:pPr>
        <w:pStyle w:val="a6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Спрямовуючи зусилля на підвищення ефективності розкриття злочинів і розшуку злочинців – аналізується та покращується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ефективністьзастосування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засобів оперативно-розшукової діяльності, удосконалюються її форми, вишукуються нові можливості використання спецтехніки.</w:t>
      </w:r>
    </w:p>
    <w:p w:rsidR="00A35F9C" w:rsidRDefault="00A35F9C" w:rsidP="00A35F9C">
      <w:pPr>
        <w:pStyle w:val="2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Поліцейськими відділеннями поліції 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ротягом 2018 року оголошено в розшук 3 осіб та 3 безвісно зниклих, розшукано – 5 злочинців та 3 безвісно зниклих, залишається не розшуканих 1 злочинець, 1 без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вісно зникла особа.</w:t>
      </w:r>
    </w:p>
    <w:p w:rsidR="00A35F9C" w:rsidRDefault="00A35F9C" w:rsidP="00A35F9C">
      <w:pPr>
        <w:pStyle w:val="2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Надзвичайно актуальною проблемою залишається наркотизація населення. За вказаний період поліцейськими викрито 7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наркозлочинів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Належної уваги приділено викриттю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збувачів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наркотичних засобів. З початку року по району виявлено 1 факти.</w:t>
      </w:r>
    </w:p>
    <w:p w:rsidR="00A35F9C" w:rsidRDefault="00A35F9C" w:rsidP="00A35F9C">
      <w:pPr>
        <w:pStyle w:val="2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припасами,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Разом тим, за час проведення загальнодержавних профілактичних заходів в 2018 році, спрямованих на протидію незаконному обігу зброї відкрито 2 кримінальних провадження, вилучено 2 одиниці зброї.</w:t>
      </w:r>
    </w:p>
    <w:p w:rsidR="00A35F9C" w:rsidRDefault="00A35F9C" w:rsidP="00A35F9C">
      <w:pPr>
        <w:pStyle w:val="2"/>
        <w:spacing w:line="240" w:lineRule="auto"/>
        <w:ind w:firstLine="567"/>
        <w:jc w:val="both"/>
        <w:rPr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порівнянні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минулим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роком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знизилась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порушень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дорожнього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внесено до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досудових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розслідувань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– 1 кримінальне провадження в 2018 (в 2017 – 2)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автошляхах району зареєстровано близько 10дорожньо-транспортних пригод,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із них половина -   з травмованими (5), загиблих не було.</w:t>
      </w:r>
    </w:p>
    <w:p w:rsidR="00A35F9C" w:rsidRDefault="00A35F9C" w:rsidP="00A35F9C">
      <w:pPr>
        <w:pStyle w:val="2"/>
        <w:spacing w:line="240" w:lineRule="auto"/>
        <w:ind w:firstLine="567"/>
        <w:jc w:val="both"/>
        <w:rPr>
          <w:sz w:val="16"/>
          <w:szCs w:val="1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актуальним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ювенальної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превенції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ілактики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дитячої злочинності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35F9C" w:rsidRDefault="00A35F9C" w:rsidP="00A35F9C">
      <w:pPr>
        <w:pStyle w:val="2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 цьому році зареєстровано 1кримінальне правопорушення скоєне неповнолітньою особою, д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lang w:val="uk-UA" w:eastAsia="ru-RU"/>
        </w:rPr>
        <w:t xml:space="preserve">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профілактики негативних явищ в молодіжному середовищі,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підвищення рівня загальної культури та формування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правосвідомої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поведінки у дітей, із 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lang w:val="uk-UA" w:eastAsia="ru-RU"/>
        </w:rPr>
        <w:t>підростаючим поколінням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проведено близько 40 заходів</w:t>
      </w:r>
      <w:r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До адміністративної відповідальності притягнуто 22 батьків за неналежне виконання обов’язків по вихованню дітей.</w:t>
      </w:r>
    </w:p>
    <w:p w:rsidR="00A35F9C" w:rsidRDefault="00A35F9C" w:rsidP="00A35F9C">
      <w:pPr>
        <w:pStyle w:val="2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Шановні депутати!</w:t>
      </w:r>
    </w:p>
    <w:p w:rsidR="00A35F9C" w:rsidRDefault="00A35F9C" w:rsidP="00A35F9C">
      <w:pPr>
        <w:widowControl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тісній співпраці із органами виконавчої влади та місцевого самоврядування, правоохоронними органами, при взаємодії з населенням, територіальними громадами, громадськими об’єднаннями на засадах партнерства, вжиті заходи поліцейської діяльності досягли вагомих результатів і заслужити оцінку роботи населення.</w:t>
      </w:r>
    </w:p>
    <w:p w:rsidR="00A35F9C" w:rsidRDefault="00A35F9C" w:rsidP="00A35F9C">
      <w:pPr>
        <w:widowControl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завершення свого виступу я хочу ще раз подякувати за підтримку з боку керівництва районної ради, райдержадміністрації, депутатського корпусу та сільгоспвиробників за розуміння та сприяння в нашій діяльності,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також запевняю, що ми будемо використовувати всі можливості для професійного виконання покладених на нас обов’язків, аби всі мешканці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Чечельничини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почувалися безпечно.</w:t>
      </w:r>
    </w:p>
    <w:p w:rsidR="00A35F9C" w:rsidRDefault="00A35F9C" w:rsidP="00881C5F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35F9C" w:rsidSect="008A7C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D08"/>
    <w:rsid w:val="00003FE3"/>
    <w:rsid w:val="001E1E7F"/>
    <w:rsid w:val="00276DD6"/>
    <w:rsid w:val="003D37A2"/>
    <w:rsid w:val="003F772C"/>
    <w:rsid w:val="004132E2"/>
    <w:rsid w:val="00470DA1"/>
    <w:rsid w:val="006B5D08"/>
    <w:rsid w:val="008646A1"/>
    <w:rsid w:val="00881C5F"/>
    <w:rsid w:val="0089012C"/>
    <w:rsid w:val="008A7CE4"/>
    <w:rsid w:val="009F347B"/>
    <w:rsid w:val="00A35F9C"/>
    <w:rsid w:val="00AE2785"/>
    <w:rsid w:val="00B72715"/>
    <w:rsid w:val="00B920B0"/>
    <w:rsid w:val="00CF6FA9"/>
    <w:rsid w:val="00EF4290"/>
    <w:rsid w:val="00F7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5F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3">
    <w:name w:val="Title"/>
    <w:basedOn w:val="a"/>
    <w:next w:val="a"/>
    <w:link w:val="a4"/>
    <w:uiPriority w:val="10"/>
    <w:qFormat/>
    <w:rsid w:val="00A35F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4">
    <w:name w:val="Название Знак"/>
    <w:basedOn w:val="a0"/>
    <w:link w:val="a3"/>
    <w:uiPriority w:val="10"/>
    <w:rsid w:val="00A35F9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5">
    <w:name w:val="Без интервала Знак"/>
    <w:link w:val="a6"/>
    <w:uiPriority w:val="1"/>
    <w:locked/>
    <w:rsid w:val="00A35F9C"/>
    <w:rPr>
      <w:lang w:val="ru-RU"/>
    </w:rPr>
  </w:style>
  <w:style w:type="paragraph" w:styleId="a6">
    <w:name w:val="No Spacing"/>
    <w:link w:val="a5"/>
    <w:uiPriority w:val="1"/>
    <w:qFormat/>
    <w:rsid w:val="00A35F9C"/>
    <w:pPr>
      <w:spacing w:after="0" w:line="240" w:lineRule="auto"/>
    </w:pPr>
    <w:rPr>
      <w:lang w:val="ru-RU"/>
    </w:rPr>
  </w:style>
  <w:style w:type="character" w:styleId="a7">
    <w:name w:val="Subtle Emphasis"/>
    <w:uiPriority w:val="19"/>
    <w:qFormat/>
    <w:rsid w:val="00A35F9C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cp:lastPrinted>2019-02-19T08:46:00Z</cp:lastPrinted>
  <dcterms:created xsi:type="dcterms:W3CDTF">2019-03-11T14:31:00Z</dcterms:created>
  <dcterms:modified xsi:type="dcterms:W3CDTF">2019-03-11T14:31:00Z</dcterms:modified>
</cp:coreProperties>
</file>