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B6" w:rsidRDefault="008542B6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8542B6" w:rsidRDefault="008542B6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8542B6" w:rsidRDefault="008542B6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8542B6" w:rsidRDefault="008542B6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847BE1" wp14:editId="13913D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A067A" w:rsidRDefault="001A067A" w:rsidP="008542B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  <w:r w:rsidR="00D60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647</w:t>
      </w:r>
    </w:p>
    <w:p w:rsidR="00D60E7D" w:rsidRDefault="00D60E7D" w:rsidP="008542B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067A" w:rsidRDefault="00D60E7D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 листопада </w:t>
      </w:r>
      <w:r w:rsidR="001A067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A06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</w:t>
      </w:r>
      <w:r w:rsidR="001A06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bookmarkStart w:id="0" w:name="_GoBack"/>
      <w:bookmarkEnd w:id="0"/>
      <w:r w:rsidR="00F528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F13E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52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позачергова </w:t>
      </w:r>
      <w:r w:rsidR="001A0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A06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1A06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1A06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1A067A" w:rsidRDefault="001A067A" w:rsidP="00854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7A" w:rsidRDefault="001A067A" w:rsidP="008542B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1A067A" w:rsidRDefault="001A067A" w:rsidP="008542B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1A067A" w:rsidRDefault="001A067A" w:rsidP="008542B6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A067A" w:rsidRDefault="001A067A" w:rsidP="0085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542B6" w:rsidRDefault="008542B6" w:rsidP="008542B6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1A067A" w:rsidRPr="00AE13D2" w:rsidRDefault="00AE13D2" w:rsidP="008542B6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E13D2">
        <w:rPr>
          <w:rFonts w:ascii="Times New Roman" w:hAnsi="Times New Roman" w:cs="Calibri"/>
          <w:sz w:val="28"/>
          <w:szCs w:val="28"/>
          <w:lang w:eastAsia="ru-RU"/>
        </w:rPr>
        <w:t>1.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 xml:space="preserve">Затвердити розпорядження голови </w:t>
      </w:r>
      <w:proofErr w:type="spellStart"/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</w:t>
      </w:r>
      <w:r w:rsidR="001A067A" w:rsidRPr="00AE13D2">
        <w:rPr>
          <w:rFonts w:ascii="Times New Roman" w:hAnsi="Times New Roman" w:cs="Times New Roman"/>
          <w:sz w:val="28"/>
          <w:szCs w:val="28"/>
          <w:lang w:eastAsia="ru-RU"/>
        </w:rPr>
        <w:t>(додаються)</w:t>
      </w:r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8542B6" w:rsidRDefault="008542B6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06 жовтня 2020 року № 29 «</w:t>
      </w:r>
      <w:r w:rsidRPr="00AE13D2">
        <w:rPr>
          <w:rFonts w:ascii="Times New Roman" w:hAnsi="Times New Roman" w:cs="Times New Roman"/>
          <w:bCs/>
          <w:sz w:val="28"/>
          <w:szCs w:val="28"/>
        </w:rPr>
        <w:t>Про виконання обов</w:t>
      </w:r>
      <w:r w:rsidRPr="00AE13D2">
        <w:rPr>
          <w:rFonts w:ascii="Times New Roman" w:hAnsi="Times New Roman" w:cs="Times New Roman"/>
          <w:sz w:val="28"/>
          <w:szCs w:val="28"/>
        </w:rPr>
        <w:t>’</w:t>
      </w:r>
      <w:r w:rsidRPr="00AE13D2">
        <w:rPr>
          <w:rFonts w:ascii="Times New Roman" w:hAnsi="Times New Roman" w:cs="Times New Roman"/>
          <w:bCs/>
          <w:sz w:val="28"/>
          <w:szCs w:val="28"/>
        </w:rPr>
        <w:t xml:space="preserve">язків директора територіального центру соціального обслуговування (надання соціальних послуг) </w:t>
      </w:r>
      <w:proofErr w:type="spellStart"/>
      <w:r w:rsidRPr="00AE13D2">
        <w:rPr>
          <w:rFonts w:ascii="Times New Roman" w:hAnsi="Times New Roman" w:cs="Times New Roman"/>
          <w:bCs/>
          <w:sz w:val="28"/>
          <w:szCs w:val="28"/>
        </w:rPr>
        <w:t>Чечельницького</w:t>
      </w:r>
      <w:proofErr w:type="spellEnd"/>
      <w:r w:rsidRPr="00AE13D2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554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15 жовтня 2020 року № 50-в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 жовтня 2020 року № 51-в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F50" w:rsidRP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 жовтня 2020 року № 52-в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2B6">
        <w:rPr>
          <w:rFonts w:ascii="Times New Roman" w:hAnsi="Times New Roman" w:cs="Times New Roman"/>
          <w:sz w:val="28"/>
          <w:szCs w:val="28"/>
        </w:rPr>
        <w:t>.</w:t>
      </w:r>
    </w:p>
    <w:p w:rsidR="008542B6" w:rsidRDefault="00554F50" w:rsidP="008542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A067A" w:rsidRPr="00554F50" w:rsidRDefault="001A067A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1A067A" w:rsidRDefault="001A067A" w:rsidP="008542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85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A067A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E58CE1C0"/>
    <w:lvl w:ilvl="0" w:tplc="CEF085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2"/>
    <w:rsid w:val="000D4712"/>
    <w:rsid w:val="000E57B8"/>
    <w:rsid w:val="001A067A"/>
    <w:rsid w:val="002D1CF0"/>
    <w:rsid w:val="003C519F"/>
    <w:rsid w:val="00554F50"/>
    <w:rsid w:val="007D5515"/>
    <w:rsid w:val="008542B6"/>
    <w:rsid w:val="008C51CB"/>
    <w:rsid w:val="00AE13D2"/>
    <w:rsid w:val="00BB1147"/>
    <w:rsid w:val="00C45AF0"/>
    <w:rsid w:val="00CA51D2"/>
    <w:rsid w:val="00D60E7D"/>
    <w:rsid w:val="00EB7459"/>
    <w:rsid w:val="00EF60F2"/>
    <w:rsid w:val="00F13EA0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F23"/>
  <w15:docId w15:val="{D502B31B-CBFB-4E72-A750-45787F9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2020-11-12T14:15:00Z</dcterms:created>
  <dcterms:modified xsi:type="dcterms:W3CDTF">2020-11-12T14:15:00Z</dcterms:modified>
</cp:coreProperties>
</file>