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A70" w:rsidRDefault="00597A70" w:rsidP="00597A7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-31750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</w:t>
      </w:r>
      <w:r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ab/>
      </w:r>
      <w:r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ab/>
      </w:r>
      <w:r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ab/>
      </w:r>
      <w:r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ab/>
      </w:r>
    </w:p>
    <w:p w:rsidR="00597A70" w:rsidRDefault="00597A70" w:rsidP="00597A7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</w:p>
    <w:p w:rsidR="00597A70" w:rsidRDefault="00597A70" w:rsidP="00597A7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</w:p>
    <w:p w:rsidR="00597A70" w:rsidRDefault="00597A70" w:rsidP="00597A7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  <w:t>УКРАЇНА</w:t>
      </w:r>
    </w:p>
    <w:p w:rsidR="00597A70" w:rsidRDefault="00597A70" w:rsidP="00597A7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val="ru-RU" w:eastAsia="ru-RU"/>
        </w:rPr>
      </w:pPr>
      <w:r>
        <w:rPr>
          <w:rFonts w:ascii="Times New Roman CYR" w:eastAsia="Times New Roman" w:hAnsi="Times New Roman CYR" w:cs="Times New Roman"/>
          <w:b/>
          <w:sz w:val="28"/>
          <w:szCs w:val="28"/>
          <w:lang w:val="ru-RU" w:eastAsia="ru-RU"/>
        </w:rPr>
        <w:t>ЧЕЧЕЛЬНИЦЬКА РАЙОННА РАДА</w:t>
      </w:r>
    </w:p>
    <w:p w:rsidR="00597A70" w:rsidRDefault="00597A70" w:rsidP="00597A7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val="ru-RU" w:eastAsia="ru-RU"/>
        </w:rPr>
      </w:pPr>
      <w:r>
        <w:rPr>
          <w:rFonts w:ascii="Times New Roman CYR" w:eastAsia="Times New Roman" w:hAnsi="Times New Roman CYR" w:cs="Times New Roman"/>
          <w:b/>
          <w:sz w:val="28"/>
          <w:szCs w:val="28"/>
          <w:lang w:val="ru-RU" w:eastAsia="ru-RU"/>
        </w:rPr>
        <w:t>ВІННИЦЬКОЇ ОБЛАСТІ</w:t>
      </w:r>
    </w:p>
    <w:p w:rsidR="00597A70" w:rsidRDefault="00597A70" w:rsidP="00597A7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597A70" w:rsidRDefault="00597A70" w:rsidP="00A43E23">
      <w:pPr>
        <w:keepNext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РІШЕННЯ</w:t>
      </w:r>
      <w:r w:rsidR="001C093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№ 106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</w:t>
      </w:r>
    </w:p>
    <w:p w:rsidR="00597A70" w:rsidRDefault="00597A70" w:rsidP="00597A7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val="ru-RU" w:eastAsia="ru-RU"/>
        </w:rPr>
      </w:pPr>
    </w:p>
    <w:p w:rsidR="00597A70" w:rsidRDefault="001C0932" w:rsidP="00597A7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15 липня </w:t>
      </w:r>
      <w:r w:rsidR="00597A70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597A70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016 року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</w:t>
      </w:r>
      <w:r w:rsidR="00597A7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5 </w:t>
      </w:r>
      <w:proofErr w:type="spellStart"/>
      <w:r w:rsidR="00597A70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сесія</w:t>
      </w:r>
      <w:proofErr w:type="spellEnd"/>
      <w:r w:rsidR="00597A70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7 </w:t>
      </w:r>
      <w:proofErr w:type="spellStart"/>
      <w:r w:rsidR="00597A70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скликання</w:t>
      </w:r>
      <w:proofErr w:type="spellEnd"/>
    </w:p>
    <w:p w:rsidR="00597A70" w:rsidRDefault="00597A70" w:rsidP="00597A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7A70" w:rsidRDefault="00597A70" w:rsidP="00597A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затвердження технічної документації з нормативної </w:t>
      </w:r>
    </w:p>
    <w:p w:rsidR="00597A70" w:rsidRDefault="00597A70" w:rsidP="00597A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грошової оцінки земельної ділянки, яка надається у власність </w:t>
      </w:r>
    </w:p>
    <w:p w:rsidR="00597A70" w:rsidRDefault="00597A70" w:rsidP="00597A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гр.</w:t>
      </w:r>
      <w:r w:rsidR="00A43E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Овчару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В.В.</w:t>
      </w:r>
    </w:p>
    <w:p w:rsidR="00597A70" w:rsidRDefault="00597A70" w:rsidP="00597A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A70" w:rsidRDefault="00597A70" w:rsidP="00597A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Відповідно до пункту 21 частини 1 статті 43 Закону України «Про місцеве самоврядування в Україні», статей 10, 93, 124, 186 Земельного Кодексу України, статей 4, 21 Закону України «Про оренду землі», статті 271 Податкового кодексу України, враховуючи подання відділу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Держгеокадастру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Чечельницькому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районі Вінницької області та висновок постійної комісії районної ради з питань земельних ресурсів та охорони довкілля, районна рада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ВИРІШИЛА:</w:t>
      </w:r>
    </w:p>
    <w:p w:rsidR="00597A70" w:rsidRDefault="00597A70" w:rsidP="00597A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A70" w:rsidRDefault="00597A70" w:rsidP="00597A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Затвердити технічну документацію з нормативної грошової оцінки земельної ділянки</w:t>
      </w:r>
      <w:r w:rsidR="00A43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яка надана у власність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гр.</w:t>
      </w:r>
      <w:r w:rsidR="00A43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Овчару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F3706A">
        <w:rPr>
          <w:rFonts w:ascii="Times New Roman" w:eastAsia="Times New Roman" w:hAnsi="Times New Roman" w:cs="Times New Roman"/>
          <w:sz w:val="28"/>
          <w:szCs w:val="28"/>
          <w:lang w:eastAsia="ru-RU"/>
        </w:rPr>
        <w:t>італію Васильовичу для ведення особистого селянського господарства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території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Білокамінської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Чечельницького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Вінницької області загальною площею 2,0000</w:t>
      </w:r>
      <w:r w:rsidR="00A43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га, нормативна грошова оцінка земельної ділянки становить 33213 грн.</w:t>
      </w:r>
    </w:p>
    <w:p w:rsidR="00597A70" w:rsidRDefault="00597A70" w:rsidP="00597A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A70" w:rsidRDefault="00597A70" w:rsidP="00597A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На виконання пункту 2 статті 271 Податкового кодексу України оприлюднити це рішення в районній газеті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Чечельницький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вісник» протягом місяця.</w:t>
      </w:r>
    </w:p>
    <w:p w:rsidR="00597A70" w:rsidRDefault="00597A70" w:rsidP="00597A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A70" w:rsidRDefault="00597A70" w:rsidP="00597A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Контроль за виконанням цього рішення покласти на постійну комісію районної ради з  питань  земельних   ресурсів  та  охорони  довкілля 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Федчишен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М.О.).</w:t>
      </w:r>
    </w:p>
    <w:p w:rsidR="00597A70" w:rsidRDefault="00597A70" w:rsidP="00597A70">
      <w:pPr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A70" w:rsidRDefault="00597A70" w:rsidP="00597A70">
      <w:pPr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A70" w:rsidRDefault="00597A70" w:rsidP="00A43E23">
      <w:pPr>
        <w:tabs>
          <w:tab w:val="left" w:pos="7088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Голова районної ради                                                      </w:t>
      </w:r>
      <w:r w:rsidR="00A43E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С.В.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П’яніщук</w:t>
      </w:r>
      <w:proofErr w:type="spellEnd"/>
    </w:p>
    <w:p w:rsidR="00597A70" w:rsidRDefault="00597A70" w:rsidP="00597A70">
      <w:pPr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6163" w:rsidRDefault="00B66163" w:rsidP="00A43E23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63" w:rsidRDefault="00B66163" w:rsidP="00B66163">
      <w:pPr>
        <w:framePr w:h="1556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lastRenderedPageBreak/>
        <w:drawing>
          <wp:inline distT="0" distB="0" distL="0" distR="0">
            <wp:extent cx="6562725" cy="98869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988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163" w:rsidRDefault="00B66163" w:rsidP="00B6616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B43BF1" w:rsidRPr="00B43BF1" w:rsidRDefault="00B43BF1" w:rsidP="00B43BF1">
      <w:pPr>
        <w:framePr w:h="1568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uk-UA"/>
        </w:rPr>
        <w:lastRenderedPageBreak/>
        <w:drawing>
          <wp:inline distT="0" distB="0" distL="0" distR="0">
            <wp:extent cx="6591300" cy="99631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996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BF1" w:rsidRPr="00B43BF1" w:rsidRDefault="00B43BF1" w:rsidP="00B43BF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Theme="minorEastAsia" w:hAnsi="Times New Roman" w:cs="Times New Roman"/>
          <w:sz w:val="2"/>
          <w:szCs w:val="2"/>
          <w:lang w:eastAsia="uk-UA"/>
        </w:rPr>
      </w:pPr>
    </w:p>
    <w:p w:rsidR="00B43BF1" w:rsidRPr="00B43BF1" w:rsidRDefault="00B43BF1" w:rsidP="00B43BF1">
      <w:pPr>
        <w:framePr w:h="1596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bookmarkStart w:id="0" w:name="_GoBack"/>
      <w:r>
        <w:rPr>
          <w:rFonts w:ascii="Times New Roman" w:eastAsiaTheme="minorEastAsia" w:hAnsi="Times New Roman" w:cs="Times New Roman"/>
          <w:noProof/>
          <w:sz w:val="24"/>
          <w:szCs w:val="24"/>
          <w:lang w:eastAsia="uk-UA"/>
        </w:rPr>
        <w:lastRenderedPageBreak/>
        <w:drawing>
          <wp:inline distT="0" distB="0" distL="0" distR="0">
            <wp:extent cx="6657975" cy="101346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1013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97A70" w:rsidRDefault="00597A70" w:rsidP="00A43E23">
      <w:pPr>
        <w:tabs>
          <w:tab w:val="left" w:pos="720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</w:p>
    <w:sectPr w:rsidR="00597A70" w:rsidSect="00A43E2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A70"/>
    <w:rsid w:val="001C0932"/>
    <w:rsid w:val="00597A70"/>
    <w:rsid w:val="00A43E23"/>
    <w:rsid w:val="00A84D6C"/>
    <w:rsid w:val="00B43BF1"/>
    <w:rsid w:val="00B66163"/>
    <w:rsid w:val="00E964D6"/>
    <w:rsid w:val="00F3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6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61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6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61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3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7E49D-287E-403F-B1D9-32C631D86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1073</Words>
  <Characters>612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</dc:creator>
  <cp:lastModifiedBy>Наташа</cp:lastModifiedBy>
  <cp:revision>3</cp:revision>
  <cp:lastPrinted>2016-07-18T08:54:00Z</cp:lastPrinted>
  <dcterms:created xsi:type="dcterms:W3CDTF">2016-07-11T13:51:00Z</dcterms:created>
  <dcterms:modified xsi:type="dcterms:W3CDTF">2016-07-18T08:55:00Z</dcterms:modified>
</cp:coreProperties>
</file>