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359" w:rsidRDefault="00CA5359" w:rsidP="00CA5359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</w:pPr>
      <w:r>
        <w:rPr>
          <w:noProof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-31750</wp:posOffset>
            </wp:positionV>
            <wp:extent cx="431800" cy="612140"/>
            <wp:effectExtent l="0" t="0" r="6350" b="0"/>
            <wp:wrapSquare wrapText="right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  <w:t xml:space="preserve">                                                          Проект                                                                                      </w:t>
      </w:r>
      <w:r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  <w:tab/>
      </w:r>
      <w:r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  <w:tab/>
      </w:r>
      <w:r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  <w:tab/>
      </w:r>
      <w:r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  <w:tab/>
      </w:r>
    </w:p>
    <w:p w:rsidR="00CA5359" w:rsidRDefault="00CA5359" w:rsidP="00CA5359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</w:pPr>
    </w:p>
    <w:p w:rsidR="00CA5359" w:rsidRDefault="00CA5359" w:rsidP="00CA5359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</w:pPr>
    </w:p>
    <w:p w:rsidR="00CA5359" w:rsidRDefault="00CA5359" w:rsidP="00CA5359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  <w:t>УКРАЇНА</w:t>
      </w:r>
    </w:p>
    <w:p w:rsidR="00CA5359" w:rsidRDefault="00CA5359" w:rsidP="00CA5359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8"/>
          <w:szCs w:val="28"/>
          <w:lang w:val="ru-RU" w:eastAsia="ru-RU"/>
        </w:rPr>
      </w:pPr>
      <w:r>
        <w:rPr>
          <w:rFonts w:ascii="Times New Roman CYR" w:eastAsia="Times New Roman" w:hAnsi="Times New Roman CYR" w:cs="Times New Roman"/>
          <w:b/>
          <w:sz w:val="28"/>
          <w:szCs w:val="28"/>
          <w:lang w:val="ru-RU" w:eastAsia="ru-RU"/>
        </w:rPr>
        <w:t>ЧЕЧЕЛЬНИЦЬКА РАЙОННА РАДА</w:t>
      </w:r>
    </w:p>
    <w:p w:rsidR="00CA5359" w:rsidRDefault="00CA5359" w:rsidP="00CA5359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8"/>
          <w:szCs w:val="28"/>
          <w:lang w:val="ru-RU" w:eastAsia="ru-RU"/>
        </w:rPr>
      </w:pPr>
      <w:r>
        <w:rPr>
          <w:rFonts w:ascii="Times New Roman CYR" w:eastAsia="Times New Roman" w:hAnsi="Times New Roman CYR" w:cs="Times New Roman"/>
          <w:b/>
          <w:sz w:val="28"/>
          <w:szCs w:val="28"/>
          <w:lang w:val="ru-RU" w:eastAsia="ru-RU"/>
        </w:rPr>
        <w:t>ВІННИЦЬКОЇ ОБЛАСТІ</w:t>
      </w:r>
    </w:p>
    <w:p w:rsidR="00CA5359" w:rsidRDefault="00CA5359" w:rsidP="00CA5359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</w:p>
    <w:p w:rsidR="00CA5359" w:rsidRDefault="00CA5359" w:rsidP="00C27DD9">
      <w:pPr>
        <w:keepNext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РІШЕННЯ   </w:t>
      </w:r>
    </w:p>
    <w:p w:rsidR="00CA5359" w:rsidRDefault="00CA5359" w:rsidP="00CA5359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val="ru-RU" w:eastAsia="ru-RU"/>
        </w:rPr>
      </w:pPr>
    </w:p>
    <w:p w:rsidR="00CA5359" w:rsidRDefault="00CA5359" w:rsidP="00CA5359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____2</w:t>
      </w:r>
      <w:r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016 року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5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сесія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 7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скликання</w:t>
      </w:r>
      <w:proofErr w:type="spellEnd"/>
    </w:p>
    <w:p w:rsidR="00CA5359" w:rsidRDefault="00CA5359" w:rsidP="00CA535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5359" w:rsidRDefault="00CA5359" w:rsidP="00CA53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затвердження технічної документації з нормативної </w:t>
      </w:r>
    </w:p>
    <w:p w:rsidR="00CA5359" w:rsidRDefault="00CA5359" w:rsidP="00CA53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грошової оцінки земельної ділянки, яка надається у власність </w:t>
      </w:r>
    </w:p>
    <w:p w:rsidR="00CA5359" w:rsidRDefault="00CA5359" w:rsidP="00CA53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гр.</w:t>
      </w:r>
      <w:r w:rsidR="00C27D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Овчару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О.Д.</w:t>
      </w:r>
    </w:p>
    <w:p w:rsidR="00CA5359" w:rsidRDefault="00CA5359" w:rsidP="00CA53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5359" w:rsidRDefault="00CA5359" w:rsidP="00CA53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Відповідно до пункту 21 частини 1 статті 43 Закону України «Про місцеве самоврядування в Україні», статей 10, 93, 124, 186 Земельного Кодексу України, статей 4, 21 Закону України «Про оренду землі», статті 271 Податкового кодексу України, враховуючи подання відділу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Держгеокадастру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Чечельницькому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районі Вінницької області та висновок постійної комісії районної ради з питань земельних ресурсів та охорони довкілля, районна рада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ВИРІШИЛА:</w:t>
      </w:r>
    </w:p>
    <w:p w:rsidR="00CA5359" w:rsidRDefault="00CA5359" w:rsidP="00CA53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5359" w:rsidRDefault="00CA5359" w:rsidP="00CA53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 Затвердити технічну документацію з нормативної грошової оцінки земельної ділянки</w:t>
      </w:r>
      <w:r w:rsidR="00C27DD9">
        <w:rPr>
          <w:rFonts w:ascii="Times New Roman" w:eastAsia="Times New Roman" w:hAnsi="Times New Roman" w:cs="Times New Roman"/>
          <w:sz w:val="28"/>
          <w:szCs w:val="28"/>
          <w:lang w:eastAsia="ru-RU"/>
        </w:rPr>
        <w:t>, яка надається у власність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гр.</w:t>
      </w:r>
      <w:r w:rsidR="00C27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Овчару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Олександру Дем’яновичу для ведення особистого селянського господарства на території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Білокамінської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ради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Чечельницького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 Вінницької області загальною площею 2,0000</w:t>
      </w:r>
      <w:r w:rsidR="00C27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га, нормативна грошова оцінка земельної ділянки становить 54152грн.</w:t>
      </w:r>
    </w:p>
    <w:p w:rsidR="00CA5359" w:rsidRDefault="00CA5359" w:rsidP="00CA53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5359" w:rsidRDefault="00CA5359" w:rsidP="00CA53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 На виконання пункту 2 статті 271 Податкового кодексу України оприлюднити це рішення в районній газеті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Чечельницький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вісник» протягом місяця.</w:t>
      </w:r>
    </w:p>
    <w:p w:rsidR="00CA5359" w:rsidRDefault="00CA5359" w:rsidP="00CA53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5359" w:rsidRDefault="00CA5359" w:rsidP="00CA53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 Контроль за виконанням цього рішення покласти на постійну комісію районної ради з  питань  земельних   ресурсів  та  охорони  довкілля 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Федчишен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М.О.).</w:t>
      </w:r>
    </w:p>
    <w:p w:rsidR="00CA5359" w:rsidRDefault="00CA5359" w:rsidP="00CA5359">
      <w:pPr>
        <w:tabs>
          <w:tab w:val="left" w:pos="7020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5359" w:rsidRDefault="00CA5359" w:rsidP="00CA5359">
      <w:pPr>
        <w:tabs>
          <w:tab w:val="left" w:pos="7020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5359" w:rsidRDefault="00CA5359" w:rsidP="00C27DD9">
      <w:pPr>
        <w:tabs>
          <w:tab w:val="left" w:pos="7088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Голова районної ради                                                        С.В.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П’яніщук</w:t>
      </w:r>
      <w:proofErr w:type="spellEnd"/>
    </w:p>
    <w:p w:rsidR="00CA5359" w:rsidRDefault="00CA5359" w:rsidP="00CA5359">
      <w:pPr>
        <w:tabs>
          <w:tab w:val="left" w:pos="7020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5359" w:rsidRDefault="00CA5359" w:rsidP="00CA5359">
      <w:pPr>
        <w:tabs>
          <w:tab w:val="left" w:pos="7020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Кохановський О.В.</w:t>
      </w:r>
    </w:p>
    <w:p w:rsidR="00CA5359" w:rsidRDefault="00CA5359" w:rsidP="00CA5359">
      <w:pPr>
        <w:tabs>
          <w:tab w:val="left" w:pos="7020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Федчишен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М.О.</w:t>
      </w:r>
    </w:p>
    <w:p w:rsidR="00CA5359" w:rsidRDefault="00CA5359" w:rsidP="00CA5359">
      <w:pPr>
        <w:tabs>
          <w:tab w:val="left" w:pos="7020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Кривіцька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І.О. </w:t>
      </w:r>
    </w:p>
    <w:p w:rsidR="00CA5359" w:rsidRDefault="00CA5359" w:rsidP="00CA5359">
      <w:pPr>
        <w:tabs>
          <w:tab w:val="left" w:pos="7020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Лисенко Г.М.</w:t>
      </w:r>
    </w:p>
    <w:p w:rsidR="00CA5359" w:rsidRDefault="00CA5359" w:rsidP="00CA5359">
      <w:pPr>
        <w:tabs>
          <w:tab w:val="left" w:pos="7020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Крук Н.А.</w:t>
      </w:r>
    </w:p>
    <w:p w:rsidR="008E43B3" w:rsidRDefault="008E43B3" w:rsidP="008E43B3">
      <w:pPr>
        <w:framePr w:h="1575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uk-UA"/>
        </w:rPr>
        <w:lastRenderedPageBreak/>
        <w:drawing>
          <wp:inline distT="0" distB="0" distL="0" distR="0">
            <wp:extent cx="6686550" cy="100107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0" cy="1001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43B3" w:rsidRDefault="008E43B3" w:rsidP="008E43B3">
      <w:pPr>
        <w:framePr w:h="15725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uk-UA"/>
        </w:rPr>
        <w:lastRenderedPageBreak/>
        <w:drawing>
          <wp:inline distT="0" distB="0" distL="0" distR="0">
            <wp:extent cx="6524625" cy="9866965"/>
            <wp:effectExtent l="0" t="0" r="0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4625" cy="9866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43B3" w:rsidRDefault="008E43B3" w:rsidP="008E43B3">
      <w:pPr>
        <w:framePr w:h="1599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uk-UA"/>
        </w:rPr>
        <w:lastRenderedPageBreak/>
        <w:drawing>
          <wp:inline distT="0" distB="0" distL="0" distR="0">
            <wp:extent cx="6810375" cy="101631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0375" cy="1016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43B3" w:rsidRDefault="008E43B3" w:rsidP="00CA5359">
      <w:pPr>
        <w:tabs>
          <w:tab w:val="left" w:pos="7020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8E43B3" w:rsidSect="00C27DD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359"/>
    <w:rsid w:val="00114599"/>
    <w:rsid w:val="008E43B3"/>
    <w:rsid w:val="00C27DD9"/>
    <w:rsid w:val="00CA5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3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4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43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3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4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43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0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1121</Words>
  <Characters>639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Рада</dc:creator>
  <cp:lastModifiedBy>Наташа</cp:lastModifiedBy>
  <cp:revision>3</cp:revision>
  <dcterms:created xsi:type="dcterms:W3CDTF">2016-05-26T08:36:00Z</dcterms:created>
  <dcterms:modified xsi:type="dcterms:W3CDTF">2016-06-01T10:42:00Z</dcterms:modified>
</cp:coreProperties>
</file>