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E2402" w:rsidRDefault="00323E4C" w:rsidP="002C617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>
        <w:rPr>
          <w:sz w:val="24"/>
          <w:szCs w:val="24"/>
          <w:u w:val="single"/>
          <w:lang w:val="uk-UA"/>
        </w:rPr>
        <w:t>1</w:t>
      </w:r>
      <w:r w:rsidR="00DC0547">
        <w:rPr>
          <w:sz w:val="24"/>
          <w:szCs w:val="24"/>
          <w:u w:val="single"/>
          <w:lang w:val="uk-UA"/>
        </w:rPr>
        <w:t>33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E2402" w:rsidRPr="00DE2402">
        <w:rPr>
          <w:b/>
          <w:lang w:val="uk-UA"/>
        </w:rPr>
        <w:t>Про затвердження обсягу вільного залишку бюджетних коштів загального   та   спеціального фондів  сільського бюджету , що склався станом на    01.01.2017 року</w:t>
      </w:r>
      <w:r w:rsidR="00DE2402">
        <w:rPr>
          <w:b/>
          <w:lang w:val="uk-UA"/>
        </w:rPr>
        <w:t xml:space="preserve"> 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A6636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287D52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8D867-97B5-419B-B8E7-7D91F01A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2016-05-02T08:33:00Z</dcterms:created>
  <dcterms:modified xsi:type="dcterms:W3CDTF">2017-02-09T14:52:00Z</dcterms:modified>
</cp:coreProperties>
</file>