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4815A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E7638C">
        <w:rPr>
          <w:b/>
          <w:sz w:val="24"/>
          <w:szCs w:val="24"/>
          <w:u w:val="single"/>
          <w:lang w:val="uk-UA"/>
        </w:rPr>
        <w:t>5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7638C" w:rsidRPr="00E7638C">
        <w:rPr>
          <w:b/>
          <w:lang w:val="uk-UA"/>
        </w:rPr>
        <w:t>Про виділення коштів на проведення поточного ремонту  сільських доріг</w:t>
      </w:r>
      <w:r w:rsidR="00E7638C">
        <w:rPr>
          <w:lang w:val="uk-UA"/>
        </w:rPr>
        <w:t xml:space="preserve"> .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D025F"/>
    <w:rsid w:val="006E0553"/>
    <w:rsid w:val="006F2A67"/>
    <w:rsid w:val="00704BFD"/>
    <w:rsid w:val="0071127C"/>
    <w:rsid w:val="0072019D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83BBD"/>
    <w:rsid w:val="00A92E57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03F32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A0AD1-1FF7-4962-B10F-3531565E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2017-10-25T13:02:00Z</dcterms:created>
  <dcterms:modified xsi:type="dcterms:W3CDTF">2017-10-25T13:03:00Z</dcterms:modified>
</cp:coreProperties>
</file>