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90417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ED4A39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D4A39" w:rsidRPr="006719D4">
        <w:rPr>
          <w:b/>
          <w:lang w:val="uk-UA"/>
        </w:rPr>
        <w:t xml:space="preserve">Про виділення коштів на виготовлення проекту землеустрою щодо   встановлення меж  населеного пункту </w:t>
      </w:r>
      <w:proofErr w:type="spellStart"/>
      <w:r w:rsidR="00ED4A39" w:rsidRPr="006719D4">
        <w:rPr>
          <w:b/>
          <w:lang w:val="uk-UA"/>
        </w:rPr>
        <w:t>Тартацької</w:t>
      </w:r>
      <w:proofErr w:type="spellEnd"/>
      <w:r w:rsidR="00ED4A39" w:rsidRPr="006719D4">
        <w:rPr>
          <w:b/>
          <w:lang w:val="uk-UA"/>
        </w:rPr>
        <w:t xml:space="preserve"> сільської ради</w:t>
      </w:r>
      <w:r w:rsidR="00ED4A39">
        <w:rPr>
          <w:lang w:val="uk-UA"/>
        </w:rPr>
        <w:t xml:space="preserve"> .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74D5-B9B7-43A1-8268-8313873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2018-03-20T13:44:00Z</dcterms:created>
  <dcterms:modified xsi:type="dcterms:W3CDTF">2018-03-20T13:46:00Z</dcterms:modified>
</cp:coreProperties>
</file>