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1301B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1301B7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301B7" w:rsidRPr="001301B7">
        <w:rPr>
          <w:b/>
          <w:lang w:val="uk-UA"/>
        </w:rPr>
        <w:t xml:space="preserve">Про виділення коштів на проведення аерофотознімання території   </w:t>
      </w:r>
      <w:proofErr w:type="spellStart"/>
      <w:r w:rsidR="001301B7" w:rsidRPr="001301B7">
        <w:rPr>
          <w:b/>
          <w:lang w:val="uk-UA"/>
        </w:rPr>
        <w:t>Тартацької</w:t>
      </w:r>
      <w:proofErr w:type="spellEnd"/>
      <w:r w:rsidR="001301B7" w:rsidRPr="001301B7">
        <w:rPr>
          <w:b/>
          <w:lang w:val="uk-UA"/>
        </w:rPr>
        <w:t xml:space="preserve"> сільської ради  з метою наступного виготовлення топографічного плану для  містобудівних потреб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B7A79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66AD-3FA1-4CA5-8B89-38ACB202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2018-03-20T13:48:00Z</dcterms:created>
  <dcterms:modified xsi:type="dcterms:W3CDTF">2018-03-20T13:49:00Z</dcterms:modified>
</cp:coreProperties>
</file>