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7500AC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7500AC">
        <w:rPr>
          <w:b/>
          <w:sz w:val="24"/>
          <w:szCs w:val="24"/>
          <w:u w:val="single"/>
          <w:lang w:val="uk-UA"/>
        </w:rPr>
        <w:t>4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500AC" w:rsidRPr="007500AC">
        <w:rPr>
          <w:b/>
          <w:lang w:val="uk-UA"/>
        </w:rPr>
        <w:t>Про  прогноз сільського бюджету  на 2020-2021 роки</w:t>
      </w:r>
      <w:r w:rsidR="007500AC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20C5"/>
    <w:rsid w:val="00290A75"/>
    <w:rsid w:val="002B4E7B"/>
    <w:rsid w:val="002C6170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658C"/>
    <w:rsid w:val="007C7E64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F93CF-FC74-434A-B683-C41C6B29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2018-12-14T13:11:00Z</dcterms:created>
  <dcterms:modified xsi:type="dcterms:W3CDTF">2018-12-14T13:12:00Z</dcterms:modified>
</cp:coreProperties>
</file>