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0295407" r:id="rId7"/>
        </w:object>
      </w:r>
      <w:bookmarkEnd w:id="0"/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2429D3" w:rsidRDefault="002429D3" w:rsidP="002429D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281D" wp14:editId="5550AFC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" strokeweight="5pt">
                <v:stroke linestyle="thickThin"/>
              </v:line>
            </w:pict>
          </mc:Fallback>
        </mc:AlternateConten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429D3" w:rsidRPr="00AD4214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19 квітня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429D3" w:rsidRDefault="002429D3" w:rsidP="002429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 w:rsidRPr="001A394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3940">
        <w:rPr>
          <w:rFonts w:ascii="Times New Roman" w:hAnsi="Times New Roman" w:cs="Times New Roman"/>
          <w:sz w:val="28"/>
          <w:szCs w:val="28"/>
          <w:lang w:val="uk-UA"/>
        </w:rPr>
        <w:t>сільської ради за І квартал 2016 року</w:t>
      </w: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 підпункту 1 пункту «а» статті 28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ради   заслухав  та  обговорив   інформацію   сільського   голови </w:t>
      </w:r>
    </w:p>
    <w:p w:rsidR="002429D3" w:rsidRPr="008553B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Олійника В.М. «Про хід виконання 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І квартал 2016 року». Виконавчий комітет відмічає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26CB">
        <w:rPr>
          <w:rFonts w:ascii="Times New Roman" w:hAnsi="Times New Roman" w:cs="Times New Roman"/>
          <w:sz w:val="28"/>
          <w:szCs w:val="28"/>
          <w:lang w:val="uk-UA"/>
        </w:rPr>
        <w:t>122,64 %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доходах спеціального фонду – на </w:t>
      </w:r>
      <w:r w:rsidRPr="008553B3">
        <w:rPr>
          <w:rFonts w:ascii="Times New Roman" w:hAnsi="Times New Roman" w:cs="Times New Roman"/>
          <w:sz w:val="28"/>
          <w:szCs w:val="28"/>
          <w:lang w:val="uk-UA"/>
        </w:rPr>
        <w:t>13,8 %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видатках  загального фонду – на  87,94%,  по видатках спеціального фонду – на </w:t>
      </w:r>
      <w:r w:rsidRPr="008553B3">
        <w:rPr>
          <w:rFonts w:ascii="Times New Roman" w:hAnsi="Times New Roman" w:cs="Times New Roman"/>
          <w:sz w:val="28"/>
          <w:szCs w:val="28"/>
          <w:lang w:val="uk-UA"/>
        </w:rPr>
        <w:t>11,0 %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Проаналізувавши виконання  бюджету сільської ради по всіх показниках доходів та видатків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8553B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сільського голови Олійника В.М. «Про хід виконання бюджету сільської ради за  І квартал 2016 року» прийняти до відома.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Олійнику В.М.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сприяти виконанню бюджету по доходах та видатках спеціального фонду, вирішенню питання використання коштів на видатки по загальному фонду бюджету сільської ради ; 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контролювати стан виконання доходів по орендній платі за землю з юридичних осіб та єдиному податку з фізичних осіб;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знайти додаткові надходження до сільського бюджету та спрямувати їх на проведення ремонту сільських доріг;</w:t>
      </w:r>
    </w:p>
    <w:p w:rsidR="002429D3" w:rsidRPr="008553B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постійній комісії сільської ради з питань бюджету , соціально-економічного розвитку села та соціального захисту населення постійно вести контроль  за виконанням доходів та видатків сільського бюджету, враховувати реальний стан можливих надходжень та видатків бюджету.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В.М.Олійник</w:t>
      </w:r>
    </w:p>
    <w:p w:rsidR="002429D3" w:rsidRDefault="002429D3" w:rsidP="002429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29D3" w:rsidRDefault="002429D3" w:rsidP="002429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 О Д А Т О К</w:t>
      </w:r>
    </w:p>
    <w:p w:rsidR="002429D3" w:rsidRDefault="002429D3" w:rsidP="002429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2429D3" w:rsidRDefault="002429D3" w:rsidP="002429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2429D3" w:rsidRPr="00E81221" w:rsidRDefault="002429D3" w:rsidP="002429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221">
        <w:rPr>
          <w:rFonts w:ascii="Times New Roman" w:hAnsi="Times New Roman" w:cs="Times New Roman"/>
          <w:sz w:val="24"/>
          <w:szCs w:val="24"/>
          <w:lang w:val="uk-UA"/>
        </w:rPr>
        <w:t xml:space="preserve">19 квітня </w:t>
      </w:r>
      <w:r w:rsidRPr="00E81221">
        <w:rPr>
          <w:rFonts w:ascii="Times New Roman" w:hAnsi="Times New Roman" w:cs="Times New Roman"/>
          <w:sz w:val="24"/>
          <w:szCs w:val="24"/>
        </w:rPr>
        <w:t>201</w:t>
      </w:r>
      <w:r w:rsidRPr="00E8122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122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E81221">
        <w:rPr>
          <w:rFonts w:ascii="Times New Roman" w:hAnsi="Times New Roman" w:cs="Times New Roman"/>
          <w:sz w:val="24"/>
          <w:szCs w:val="24"/>
          <w:lang w:val="uk-UA"/>
        </w:rPr>
        <w:t xml:space="preserve"> №11</w:t>
      </w:r>
    </w:p>
    <w:p w:rsidR="002429D3" w:rsidRDefault="002429D3" w:rsidP="002429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 І квартал 2016 року</w:t>
      </w: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Інформує Олійник В.М. – сільський голова</w:t>
      </w:r>
    </w:p>
    <w:p w:rsidR="002429D3" w:rsidRDefault="002429D3" w:rsidP="002429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І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оку 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122,64 %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Затверджено     Вик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онано</w:t>
      </w:r>
      <w:proofErr w:type="spellEnd"/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  квартал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14040000 Акцизний  податок з реалізації суб’єктами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господарювання роздрібної торгівлі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підакцизний товарів                                     1000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200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18010200 Податок на нерухоме майно,відмінне від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фізичними 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2429D3" w:rsidRDefault="002429D3" w:rsidP="002429D3">
      <w:pPr>
        <w:tabs>
          <w:tab w:val="left" w:pos="5460"/>
          <w:tab w:val="left" w:pos="6705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житлової нерухомості                                    200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-  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18010400 Податок на нерухоме майно,відмінне від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юридичними </w:t>
      </w:r>
    </w:p>
    <w:p w:rsidR="002429D3" w:rsidRDefault="002429D3" w:rsidP="002429D3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2429D3" w:rsidRDefault="002429D3" w:rsidP="002429D3">
      <w:pPr>
        <w:tabs>
          <w:tab w:val="left" w:pos="5460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нежитлової нерухомості                                100                 -                                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18010500 Земельний податок з юридичних осіб            -                    -                                33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юридичних осіб                  60000            15000                      6452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18010700 Земельний податок з фізичних осіб               7000              1000    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18010900 Орендна плата з фізичних осіб                     148000           22000                    34577</w:t>
      </w:r>
    </w:p>
    <w:p w:rsidR="002429D3" w:rsidRDefault="002429D3" w:rsidP="002429D3">
      <w:pPr>
        <w:tabs>
          <w:tab w:val="left" w:pos="6705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Єдиний податок з фізичних осіб                    70000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14000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8393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18050500Єдиний податок з сільського господарських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товаровиробників,у яких частка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 </w:t>
      </w:r>
    </w:p>
    <w:p w:rsidR="002429D3" w:rsidRDefault="002429D3" w:rsidP="002429D3">
      <w:pPr>
        <w:tabs>
          <w:tab w:val="left" w:pos="676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  180000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18000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52789</w:t>
      </w:r>
    </w:p>
    <w:p w:rsidR="002429D3" w:rsidRDefault="002429D3" w:rsidP="002429D3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   1500                500                         353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документів, у тому числі за оформлення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     100                     -                      23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22130000 Орендна плата за водні об’єкти ( їх частини),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надаються в користування на умовах оренди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Радою  міністрів Автономної Республіки Крим,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Обласними, районними,Київською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Сева-</w:t>
      </w:r>
      <w:proofErr w:type="spellEnd"/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стопольською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міськими державними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адміністраціями, місцевими радами                                             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Всього власних доходів                                      467900           70600                102820</w:t>
      </w:r>
    </w:p>
    <w:p w:rsidR="002429D3" w:rsidRDefault="002429D3" w:rsidP="002429D3">
      <w:pPr>
        <w:tabs>
          <w:tab w:val="left" w:pos="5520"/>
          <w:tab w:val="left" w:pos="691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41035000 Інші субвенції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285968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71700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71700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Pr="009B4E30" w:rsidRDefault="002429D3" w:rsidP="002429D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>Всього                                                              753868          142300               174520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 квартал 2016 року  по видатках загального фонду виконано на  87,94%.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Затверджено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Касові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на 1 квартал         видатки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010116  Органи місцевого самоврядування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285000            53800              53540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заробітну плату                           104000          11600               11033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12500             5000              2591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9000               2900               221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2250 Видатки на відрядження                                           1000              500                 529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4060              800                 800</w:t>
      </w:r>
    </w:p>
    <w:p w:rsidR="002429D3" w:rsidRDefault="002429D3" w:rsidP="002429D3">
      <w:pPr>
        <w:tabs>
          <w:tab w:val="left" w:pos="5730"/>
          <w:tab w:val="left" w:pos="703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2800  Інші поточні видатки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4900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420460            74600           69933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134550              39698                34424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49248               9274                 7661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3000                1680                  1679</w:t>
      </w:r>
    </w:p>
    <w:p w:rsidR="002429D3" w:rsidRDefault="002429D3" w:rsidP="002429D3">
      <w:pPr>
        <w:tabs>
          <w:tab w:val="left" w:pos="6885"/>
          <w:tab w:val="left" w:pos="718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2230 Продукти харчування                                               30000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7500                  7500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1500                 1070                   148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5000                 2056                  2056</w:t>
      </w:r>
    </w:p>
    <w:p w:rsidR="002429D3" w:rsidRDefault="002429D3" w:rsidP="002429D3">
      <w:pPr>
        <w:tabs>
          <w:tab w:val="left" w:pos="5655"/>
          <w:tab w:val="left" w:pos="712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5818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5818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5818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229116            67096               59287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090412 Інші видатки на соціальний захист населення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2730 Інші поточні трансферти населенню                         6340             2500                  500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090501 Організація та проведення громадських робіт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5000              1100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2000               400 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Всього видатків                                                        7000            1500                   -</w:t>
      </w:r>
    </w:p>
    <w:p w:rsidR="002429D3" w:rsidRDefault="002429D3" w:rsidP="002429D3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100203  Благоустрій міст, сіл, селищ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3000               -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3000                -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7000                2500                  2500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13000              2500                 2500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110201  Бібліотека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18850             4610              4065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2120 Нарахування на зарплату                                            6868              1840             1766</w:t>
      </w:r>
    </w:p>
    <w:p w:rsidR="002429D3" w:rsidRPr="009B4E30" w:rsidRDefault="002429D3" w:rsidP="002429D3">
      <w:pPr>
        <w:tabs>
          <w:tab w:val="left" w:pos="7260"/>
          <w:tab w:val="left" w:pos="856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>Всього видатків                                                                   25718               6450              5831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110204  Будинок культури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38500               9630              9418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 14000                3501             2917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та інвентар                                                                2000                    2000            2000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300                       -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2152                 540                365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Всього видатків                                                           56952              15971               14699</w:t>
      </w:r>
    </w:p>
    <w:p w:rsidR="002429D3" w:rsidRDefault="002429D3" w:rsidP="002429D3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250380 Інша субвенція                                                        23100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   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2620 Поточні трансферти органам державного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управління інших рівнів                                            23100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-      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170703  Видатки на проведення робіт, ремонтом та утриманням автомобільних доріг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7000                6501                3001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 квартал  2016 року по доходах спеціального фонду виконано на  13,8 %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дискотеку                                                              -                     -                     -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 майна бюджетних установ                         1500                       -                      -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Батьківська плата                                                     10000                       -                1808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підприємств, організацій, фізичних осіб та від інших бюджетних установ 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громадські роботи )                                               1500                      -                   -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Цільові фонди                                                            100</w:t>
      </w:r>
    </w:p>
    <w:p w:rsidR="002429D3" w:rsidRDefault="002429D3" w:rsidP="002429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4</w:t>
      </w:r>
    </w:p>
    <w:p w:rsidR="002429D3" w:rsidRPr="009B4E30" w:rsidRDefault="002429D3" w:rsidP="002429D3">
      <w:pPr>
        <w:pStyle w:val="a3"/>
        <w:tabs>
          <w:tab w:val="left" w:pos="825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доходів                                                         13100       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1812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Бюджет сільської ради за І квартал 2016 року по видатках спеціального фонду виконано на 11,0 %</w:t>
      </w: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010116  Органи місцевого самоврядування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 1500                     -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2230 Продукти харчування                                                      10000                -                     165</w:t>
      </w: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110204  Будинок культури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                                   -                       -                       -   </w:t>
      </w:r>
    </w:p>
    <w:p w:rsidR="002429D3" w:rsidRDefault="002429D3" w:rsidP="002429D3">
      <w:pPr>
        <w:tabs>
          <w:tab w:val="left" w:pos="58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Разом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11500                 -                     165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090501 Організація та проведення громадських робіт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        1100              1100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         400                 400  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Всього видатків                                                              1500              1500                   -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240900  Цільові фонди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   100                     -                        -</w:t>
      </w:r>
    </w:p>
    <w:p w:rsidR="002429D3" w:rsidRPr="00376976" w:rsidRDefault="002429D3" w:rsidP="002429D3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Разом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13100   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1500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165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40295408" r:id="rId8"/>
        </w:object>
      </w: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2429D3" w:rsidRDefault="002429D3" w:rsidP="002429D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8B9D" wp14:editId="1914D56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ZmXwIAAHY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" strokeweight="5pt">
                <v:stroke linestyle="thickThin"/>
              </v:line>
            </w:pict>
          </mc:Fallback>
        </mc:AlternateConten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429D3" w:rsidRPr="00AD4214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19 квітня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«Соціальний </w:t>
      </w:r>
    </w:p>
    <w:p w:rsidR="002429D3" w:rsidRDefault="002429D3" w:rsidP="002429D3">
      <w:pPr>
        <w:spacing w:after="0"/>
        <w:rPr>
          <w:lang w:val="uk-UA"/>
        </w:rPr>
      </w:pPr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населення </w:t>
      </w:r>
      <w:proofErr w:type="spellStart"/>
      <w:r w:rsidRPr="001A3940">
        <w:rPr>
          <w:rFonts w:ascii="Times New Roman" w:hAnsi="Times New Roman" w:cs="Times New Roman"/>
          <w:sz w:val="28"/>
          <w:szCs w:val="28"/>
          <w:lang w:val="uk-UA"/>
        </w:rPr>
        <w:t>Рогі</w:t>
      </w:r>
      <w:r>
        <w:rPr>
          <w:rFonts w:ascii="Times New Roman" w:hAnsi="Times New Roman" w:cs="Times New Roman"/>
          <w:sz w:val="28"/>
          <w:szCs w:val="28"/>
          <w:lang w:val="uk-UA"/>
        </w:rPr>
        <w:t>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2016</w:t>
      </w:r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Pr="00601282" w:rsidRDefault="002429D3" w:rsidP="002429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підпункту 1 пункту «а» статті 27 Закону України  «Про місцеве самоврядування в Україні» виконавчий комітет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заслухав та обговорив інформацію сільського голови Олійника В.М. «</w:t>
      </w: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«Соціальний захист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2016 рік».  Виконавчий комітет відмічає, що протягом  2016 року по заходах програми виконано: надано матеріальну допомогу учаснику бойових дій в Афганістані - 500 грн. , проводилась робота по забезпеченню твердим паливом ветеранів війни  та інших пільгових категорій населення, постійно здійснювався контроль за вихованням дітей в неблагополучних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сім’</w:t>
      </w:r>
      <w:r w:rsidRPr="00680968"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оформлялись документи на соціальні допомоги.  Виходячи з вищезазначеного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601282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сільського голови Олійника В.М. «Про хід виконання Програми  «Соціальний захист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 на 2016 рік» прийняти до відома.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Забезпечити протягом ІІ кварталу 2016  року виконання  заходів Програми соціальний захист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звернувши увагу на:</w:t>
      </w:r>
    </w:p>
    <w:p w:rsidR="002429D3" w:rsidRPr="001132F6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виплату матеріальної допомоги ліквідаторам аварії на ЧАЕС по 500 грн.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допомогу в оформленні субсидій всім одиноким пристарілим жителям села;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взяття на обслуговування соціальних працівників села одиноких пристарілих, які залишилися без догляду рідних;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 залучення приватних підприємців села до надання благодійної допомоги ветеранам війни до Дня Перемоги;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проведення обстеження умов проживання ветеранів війни;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здійснення контролю за умовами проживання дітей в неблагополучних та багатодітних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сім’</w:t>
      </w:r>
      <w:r w:rsidRPr="006A5151"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 даного рішення покласти на заступника сільського голови по виконавчій роботі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Білодона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Д.І.</w:t>
      </w: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9D3" w:rsidRPr="006A5151" w:rsidRDefault="002429D3" w:rsidP="002429D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В.М.Олійник</w:t>
      </w:r>
    </w:p>
    <w:p w:rsidR="002429D3" w:rsidRPr="00AC7B7F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</w:p>
    <w:p w:rsidR="002429D3" w:rsidRDefault="002429D3" w:rsidP="00242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40295409" r:id="rId9"/>
        </w:object>
      </w: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2429D3" w:rsidRDefault="002429D3" w:rsidP="002429D3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7B60" wp14:editId="2D700BC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0SXwIAAHY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" strokeweight="5pt">
                <v:stroke linestyle="thickThin"/>
              </v:line>
            </w:pict>
          </mc:Fallback>
        </mc:AlternateContent>
      </w: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2429D3" w:rsidRPr="00AD4214" w:rsidRDefault="002429D3" w:rsidP="0024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19 квітня  2016 року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2429D3" w:rsidRDefault="002429D3" w:rsidP="002429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заходи щодо відзначення в селі </w:t>
      </w:r>
      <w:proofErr w:type="spellStart"/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Рогізка</w:t>
      </w:r>
      <w:proofErr w:type="spellEnd"/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429D3" w:rsidRDefault="002429D3" w:rsidP="002429D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>71-ї річниці Перем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оги у Великій Вітчизняній війні</w:t>
      </w:r>
    </w:p>
    <w:p w:rsidR="002429D3" w:rsidRDefault="002429D3" w:rsidP="002429D3">
      <w:pPr>
        <w:rPr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статті 40 Закону України «Про місцеве самоврядування в Україні»  та з метою відзначення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71 - ї річниці Перемоги у Великій Вітчизняній війні, належного вшанування інвалідів війни , учасників бойових дій , членів сімей загиблих та учасників  Великої Вітчизняної війни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ВИРІШИВ: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1.Утворити  організаційний  комітет  по підготовці та відзначенню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71-ї річниці Перемоги у Великій Вітчизняній війні, згідно з додатком 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2.Затвердити заходи по підготовці та відзначенню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71-ї  річниці Перемоги у Великій Вітчизняній війні, що додаються.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заступ-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 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 О Д А Т О К  </w:t>
      </w:r>
    </w:p>
    <w:p w:rsidR="002429D3" w:rsidRPr="00035E3D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  квіт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9D3" w:rsidRPr="000A3447" w:rsidRDefault="002429D3" w:rsidP="00242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війні</w:t>
      </w:r>
      <w:proofErr w:type="spellEnd"/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с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олова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Іванович </w:t>
      </w:r>
      <w:r>
        <w:rPr>
          <w:rFonts w:ascii="Times New Roman" w:hAnsi="Times New Roman" w:cs="Times New Roman"/>
          <w:sz w:val="28"/>
          <w:szCs w:val="28"/>
        </w:rPr>
        <w:t xml:space="preserve">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голова ради ветеранів.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Натолочна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виконкому.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Оцабрик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Данчук Петро Григорович  – член оргкомітету, директор 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СЗШ І-ІІ ст., член виконкому.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Ядвіга Інна Іллівна – член оргкомітету, бібліотекар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 за згодою).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№13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19   квіт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2429D3" w:rsidRPr="00247E86" w:rsidRDefault="002429D3" w:rsidP="002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ідготовці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відзначенню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2429D3" w:rsidRDefault="002429D3" w:rsidP="002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-ї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річниці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Перемоги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Вітчизняній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війні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9D3" w:rsidRDefault="002429D3" w:rsidP="002429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9D3" w:rsidRPr="003B40FB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05.05.2016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Дирекція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Велику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ітчизняну війну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Квітень – травень 2016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Дирекція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3.Організувати виставку книг в сільській бібліотеці на тематику  війни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1941- 1945 років.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Квітень – травень 2016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Бібліотекарі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осіб, що потребують догляду та обслуговування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9D3" w:rsidRPr="003B40FB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Квітень – травень 2016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Оргкомітет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.До Дня Перемоги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інвалідам війни,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АТО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  <w:lang w:val="uk-UA"/>
        </w:rPr>
        <w:t>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наборами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вручити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корова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9D3" w:rsidRPr="003B40FB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09.05.2016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Керівники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с/г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села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6.Привітати вітальними листівками зі святом всіх інвалідів війни, учасників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бойових дій , вдів, учасників війни.</w:t>
      </w:r>
    </w:p>
    <w:p w:rsidR="002429D3" w:rsidRPr="00495705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09.05.2016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Оргкомітет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9D3" w:rsidRPr="00495705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09.05.2016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Pr="004957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4957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Оргкомітет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панахиду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роки Великої Вітчизняної війни 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час проведення АТО в Україні.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09.05.2016 року               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Оргкомітет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9.Організувати виступ духового оркестру, частування всіх учасників свята і запрошених юшкою та солдатською кашею.</w:t>
      </w:r>
    </w:p>
    <w:p w:rsidR="002429D3" w:rsidRDefault="002429D3" w:rsidP="002429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09.05.2016 року               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Оргкомітет</w:t>
      </w:r>
    </w:p>
    <w:p w:rsidR="002429D3" w:rsidRPr="003B40FB" w:rsidRDefault="002429D3" w:rsidP="002429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Pr="00094086" w:rsidRDefault="002429D3" w:rsidP="002429D3">
      <w:pPr>
        <w:rPr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9D3" w:rsidRDefault="002429D3" w:rsidP="00242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401A" w:rsidRDefault="00F0401A"/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32"/>
    <w:multiLevelType w:val="hybridMultilevel"/>
    <w:tmpl w:val="5A36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708"/>
    <w:multiLevelType w:val="hybridMultilevel"/>
    <w:tmpl w:val="3BD6CD80"/>
    <w:lvl w:ilvl="0" w:tplc="B314AA14">
      <w:start w:val="13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D3"/>
    <w:rsid w:val="002429D3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13349</Words>
  <Characters>7610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2016-11-10T13:01:00Z</dcterms:created>
  <dcterms:modified xsi:type="dcterms:W3CDTF">2016-11-10T13:03:00Z</dcterms:modified>
</cp:coreProperties>
</file>