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61" w:rsidRDefault="00D75D61" w:rsidP="00D75D61">
      <w:pPr>
        <w:pStyle w:val="a4"/>
        <w:spacing w:before="0" w:beforeAutospacing="0" w:after="0" w:afterAutospacing="0" w:line="270" w:lineRule="atLeast"/>
        <w:jc w:val="center"/>
        <w:rPr>
          <w:rFonts w:ascii="Verdana" w:hAnsi="Verdana"/>
          <w:color w:val="393939"/>
          <w:sz w:val="18"/>
          <w:szCs w:val="18"/>
        </w:rPr>
      </w:pPr>
      <w:proofErr w:type="spellStart"/>
      <w:r>
        <w:rPr>
          <w:rStyle w:val="a5"/>
          <w:color w:val="393939"/>
          <w:sz w:val="30"/>
          <w:szCs w:val="30"/>
          <w:bdr w:val="none" w:sz="0" w:space="0" w:color="auto" w:frame="1"/>
        </w:rPr>
        <w:t>Чечельницька</w:t>
      </w:r>
      <w:proofErr w:type="spellEnd"/>
      <w:r>
        <w:rPr>
          <w:rStyle w:val="a5"/>
          <w:color w:val="393939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393939"/>
          <w:sz w:val="30"/>
          <w:szCs w:val="30"/>
          <w:bdr w:val="none" w:sz="0" w:space="0" w:color="auto" w:frame="1"/>
        </w:rPr>
        <w:t>районна</w:t>
      </w:r>
      <w:proofErr w:type="spellEnd"/>
      <w:r>
        <w:rPr>
          <w:rStyle w:val="a5"/>
          <w:color w:val="393939"/>
          <w:sz w:val="30"/>
          <w:szCs w:val="30"/>
          <w:bdr w:val="none" w:sz="0" w:space="0" w:color="auto" w:frame="1"/>
        </w:rPr>
        <w:t xml:space="preserve"> рада </w:t>
      </w:r>
      <w:proofErr w:type="spellStart"/>
      <w:r>
        <w:rPr>
          <w:rStyle w:val="a5"/>
          <w:color w:val="393939"/>
          <w:sz w:val="30"/>
          <w:szCs w:val="30"/>
          <w:bdr w:val="none" w:sz="0" w:space="0" w:color="auto" w:frame="1"/>
        </w:rPr>
        <w:t>оголошує</w:t>
      </w:r>
      <w:proofErr w:type="spellEnd"/>
      <w:r>
        <w:rPr>
          <w:rStyle w:val="a5"/>
          <w:color w:val="393939"/>
          <w:sz w:val="30"/>
          <w:szCs w:val="30"/>
          <w:bdr w:val="none" w:sz="0" w:space="0" w:color="auto" w:frame="1"/>
        </w:rPr>
        <w:t xml:space="preserve"> конкурс на посаду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proofErr w:type="spellStart"/>
      <w:r>
        <w:rPr>
          <w:color w:val="393939"/>
          <w:sz w:val="27"/>
          <w:szCs w:val="27"/>
          <w:bdr w:val="none" w:sz="0" w:space="0" w:color="auto" w:frame="1"/>
        </w:rPr>
        <w:t>керівника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комунального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некомерційного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підприємства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«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Чечельницька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центральна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районна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лікарня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>» (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місцезнаходження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: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вул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.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Антонішена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, 60,смт. Чечельник,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Вінницька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область, 24800).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hyperlink r:id="rId4" w:history="1">
        <w:r>
          <w:rPr>
            <w:rStyle w:val="a6"/>
            <w:color w:val="424242"/>
            <w:sz w:val="27"/>
            <w:szCs w:val="27"/>
            <w:bdr w:val="none" w:sz="0" w:space="0" w:color="auto" w:frame="1"/>
          </w:rPr>
          <w:t>СТАТУТ</w:t>
        </w:r>
      </w:hyperlink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hyperlink r:id="rId5" w:history="1">
        <w:r>
          <w:rPr>
            <w:rStyle w:val="a6"/>
            <w:color w:val="424242"/>
            <w:sz w:val="27"/>
            <w:szCs w:val="27"/>
            <w:bdr w:val="none" w:sz="0" w:space="0" w:color="auto" w:frame="1"/>
          </w:rPr>
          <w:t>ШТАТНИЙ РОЗПИС</w:t>
        </w:r>
      </w:hyperlink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hyperlink r:id="rId6" w:history="1">
        <w:r>
          <w:rPr>
            <w:rStyle w:val="a6"/>
            <w:color w:val="424242"/>
            <w:sz w:val="27"/>
            <w:szCs w:val="27"/>
            <w:bdr w:val="none" w:sz="0" w:space="0" w:color="auto" w:frame="1"/>
          </w:rPr>
          <w:t>КОШТОРИСНІ ПРИЗНАЧЕННЯ ДЛЯ ФІНАНСОВОГО ЗАБЕЗПЕЧЕННЯ ДІЯЛЬНОСТІ ПІДПРИЄМСТВА</w:t>
        </w:r>
      </w:hyperlink>
    </w:p>
    <w:p w:rsidR="00D75D61" w:rsidRDefault="00D75D61" w:rsidP="00D75D61">
      <w:pPr>
        <w:pStyle w:val="a4"/>
        <w:spacing w:before="210" w:beforeAutospacing="0" w:after="21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 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Вимоги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до претендента: 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громадянство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України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вільне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володіння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українською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мовою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вища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освіта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ступенем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магістра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галузі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знань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«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Управління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та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адміністрування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» 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або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«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Публічне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управління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та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адміністрування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»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або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«Право»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або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«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Соціальні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та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поведінкові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науки»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або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«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Гуманітарні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науки»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або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«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Охорона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здоров’я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» та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спеціалізацією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«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Організація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і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управління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охороною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здоров’я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», стаж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роботи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на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керівних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посадах 7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років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>.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Умови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оплати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праці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>: 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керівника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комунального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некомерційного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підприємства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підприємства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«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Чечельницька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центральна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районна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лікарня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»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визначено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штатним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розписом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підприємства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. За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рішенням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органу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управління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встановлюються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надбавки та доплати у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відповідності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до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вимог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чинного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законодавства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. З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керівником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укладається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контракт за типовою формою,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затвердженою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постановою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Кабінету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Міністрів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України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від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21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серпня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2019 року №792.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Для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участі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в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конкурсі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подаються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такі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документи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>: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r>
        <w:rPr>
          <w:color w:val="393939"/>
          <w:sz w:val="27"/>
          <w:szCs w:val="27"/>
          <w:bdr w:val="none" w:sz="0" w:space="0" w:color="auto" w:frame="1"/>
        </w:rPr>
        <w:t>-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копія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документа,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що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посвідчує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особу та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підтверджує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громадянство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України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>;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r>
        <w:rPr>
          <w:color w:val="393939"/>
          <w:sz w:val="27"/>
          <w:szCs w:val="27"/>
          <w:bdr w:val="none" w:sz="0" w:space="0" w:color="auto" w:frame="1"/>
        </w:rPr>
        <w:t xml:space="preserve">-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письмова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заява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про участь у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конкурсі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на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зайняття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посади за формою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згідно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з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додатком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1;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r>
        <w:rPr>
          <w:color w:val="393939"/>
          <w:sz w:val="27"/>
          <w:szCs w:val="27"/>
          <w:bdr w:val="none" w:sz="0" w:space="0" w:color="auto" w:frame="1"/>
        </w:rPr>
        <w:t xml:space="preserve">- резюме у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довільній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формі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>;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r>
        <w:rPr>
          <w:color w:val="393939"/>
          <w:sz w:val="27"/>
          <w:szCs w:val="27"/>
          <w:bdr w:val="none" w:sz="0" w:space="0" w:color="auto" w:frame="1"/>
        </w:rPr>
        <w:t xml:space="preserve">-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автобіографія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>;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r>
        <w:rPr>
          <w:color w:val="393939"/>
          <w:sz w:val="27"/>
          <w:szCs w:val="27"/>
          <w:bdr w:val="none" w:sz="0" w:space="0" w:color="auto" w:frame="1"/>
        </w:rPr>
        <w:t xml:space="preserve">-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копія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(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копії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>) документа (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документів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) про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вищу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освіту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науковий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ступінь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вчене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звання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кваліфікаційну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категорію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підвищення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кваліфікації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які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підтверджують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відповідність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претендента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кваліфікаційним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вимогам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до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керівника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закладу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охорони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здоров’я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>;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r>
        <w:rPr>
          <w:color w:val="393939"/>
          <w:sz w:val="27"/>
          <w:szCs w:val="27"/>
          <w:bdr w:val="none" w:sz="0" w:space="0" w:color="auto" w:frame="1"/>
        </w:rPr>
        <w:t xml:space="preserve">-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копія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трудової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книжки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чи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інших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документів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що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підтверджують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досвід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роботи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>;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r>
        <w:rPr>
          <w:color w:val="393939"/>
          <w:sz w:val="27"/>
          <w:szCs w:val="27"/>
          <w:bdr w:val="none" w:sz="0" w:space="0" w:color="auto" w:frame="1"/>
        </w:rPr>
        <w:t xml:space="preserve">-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згода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на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обробку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персональних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даних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відповідно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до Закону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України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«Про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захист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персональних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даних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»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згідно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з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додатком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2;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r>
        <w:rPr>
          <w:color w:val="393939"/>
          <w:sz w:val="27"/>
          <w:szCs w:val="27"/>
          <w:bdr w:val="none" w:sz="0" w:space="0" w:color="auto" w:frame="1"/>
        </w:rPr>
        <w:t xml:space="preserve">-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конкурсна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пропозиція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обсягом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не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більше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15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сторінок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друкованого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тексту в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паперовому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та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електронному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вигляді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>;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r>
        <w:rPr>
          <w:color w:val="393939"/>
          <w:sz w:val="27"/>
          <w:szCs w:val="27"/>
          <w:bdr w:val="none" w:sz="0" w:space="0" w:color="auto" w:frame="1"/>
        </w:rPr>
        <w:t xml:space="preserve">-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довідка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МВС про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відсутність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судимості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станом на дату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подання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документів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>;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r>
        <w:rPr>
          <w:color w:val="393939"/>
          <w:sz w:val="27"/>
          <w:szCs w:val="27"/>
          <w:bdr w:val="none" w:sz="0" w:space="0" w:color="auto" w:frame="1"/>
        </w:rPr>
        <w:t xml:space="preserve">-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медична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довідка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про стан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здоров’я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щодо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перебування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особи на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обліку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у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психоневрологічному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та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наркологічному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закладі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охорони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здоров’я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за формами,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затвердженими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МОЗ;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r>
        <w:rPr>
          <w:color w:val="393939"/>
          <w:sz w:val="27"/>
          <w:szCs w:val="27"/>
          <w:bdr w:val="none" w:sz="0" w:space="0" w:color="auto" w:frame="1"/>
        </w:rPr>
        <w:t xml:space="preserve">-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попередження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стосовно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встановлених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Законом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України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«Про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запобігання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корупції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»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вимог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та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обмежень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підписане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претендентом, за формою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згідно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з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додатком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3;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r>
        <w:rPr>
          <w:color w:val="393939"/>
          <w:sz w:val="27"/>
          <w:szCs w:val="27"/>
          <w:bdr w:val="none" w:sz="0" w:space="0" w:color="auto" w:frame="1"/>
        </w:rPr>
        <w:t xml:space="preserve">-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заява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про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відсутність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у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діях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претендента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конфлікту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інтересів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за формою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згідно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з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додатком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4;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r>
        <w:rPr>
          <w:color w:val="393939"/>
          <w:sz w:val="27"/>
          <w:szCs w:val="27"/>
          <w:bdr w:val="none" w:sz="0" w:space="0" w:color="auto" w:frame="1"/>
        </w:rPr>
        <w:lastRenderedPageBreak/>
        <w:t xml:space="preserve">-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підтвердження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подання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декларацій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особи,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уповноваженої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на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виконання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функцій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держави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або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місцевого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самоврядування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, за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минулий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рік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>.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Документи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крім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заяви про участь у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конкурсі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подаються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у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запечатаному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вигляді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>.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r>
        <w:rPr>
          <w:color w:val="393939"/>
          <w:sz w:val="27"/>
          <w:szCs w:val="27"/>
          <w:bdr w:val="none" w:sz="0" w:space="0" w:color="auto" w:frame="1"/>
        </w:rPr>
        <w:t xml:space="preserve">Особа, яка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виявила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бажання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взяти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участь у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конкурсі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може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подавати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додаткові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документи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стосовно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досвіду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роботи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професійної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компетентності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і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репутації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(характеристики,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рекомендації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наукові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публікації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тощо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>).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proofErr w:type="spellStart"/>
      <w:r>
        <w:rPr>
          <w:color w:val="393939"/>
          <w:sz w:val="27"/>
          <w:szCs w:val="27"/>
          <w:bdr w:val="none" w:sz="0" w:space="0" w:color="auto" w:frame="1"/>
        </w:rPr>
        <w:t>Відповідальність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за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достовірність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поданих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документів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несе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претендент.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Конкурсна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пропозиція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має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містити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проект плану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розвитку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підприємства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на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середньострокову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перспективу (три -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п’ять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років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), в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якому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передбачаються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>: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r>
        <w:rPr>
          <w:color w:val="393939"/>
          <w:sz w:val="27"/>
          <w:szCs w:val="27"/>
          <w:bdr w:val="none" w:sz="0" w:space="0" w:color="auto" w:frame="1"/>
        </w:rPr>
        <w:t xml:space="preserve"> - план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реформування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підприємства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протягом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одного року;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r>
        <w:rPr>
          <w:color w:val="393939"/>
          <w:sz w:val="27"/>
          <w:szCs w:val="27"/>
          <w:bdr w:val="none" w:sz="0" w:space="0" w:color="auto" w:frame="1"/>
        </w:rPr>
        <w:t xml:space="preserve">- заходи з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виконання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завдань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підприємства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і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результати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аналізу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можливих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ризиків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пропозиції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з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поліпшення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економічних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та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фінансових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показників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підприємства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підвищення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ефективності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його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діяльності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запобігання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корупції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;  -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пропозиції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щодо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залучення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інвестицій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для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розвитку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підприємства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>;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r>
        <w:rPr>
          <w:color w:val="393939"/>
          <w:sz w:val="27"/>
          <w:szCs w:val="27"/>
          <w:bdr w:val="none" w:sz="0" w:space="0" w:color="auto" w:frame="1"/>
        </w:rPr>
        <w:t xml:space="preserve">-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пропозиції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(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відомості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)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щодо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очікуваної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динаміки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поліпшення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основних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показників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діяльності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підприємства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>.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Документи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приймаються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з 03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серпня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2020 року по 31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серпня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2020 року за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адресою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: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вул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.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Героїв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Майдану, 31,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смт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Чечельник,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Вінницька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область, 24800,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Чечельницька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 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районна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рада.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Розгляд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комісією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заяв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претендентів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і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доданих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до них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документів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- 02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вересня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2020 року о 14.00 год. за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адресою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: 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вул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.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Героїв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Майдану, 31,смт Чечельник,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Вінницька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область, 24800,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Чечельницька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 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районна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рада.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Дата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проведення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конкурсу:  04 </w:t>
      </w:r>
      <w:proofErr w:type="spellStart"/>
      <w:r>
        <w:rPr>
          <w:rStyle w:val="a5"/>
          <w:color w:val="393939"/>
          <w:sz w:val="27"/>
          <w:szCs w:val="27"/>
          <w:bdr w:val="none" w:sz="0" w:space="0" w:color="auto" w:frame="1"/>
        </w:rPr>
        <w:t>вересня</w:t>
      </w:r>
      <w:proofErr w:type="spellEnd"/>
      <w:r>
        <w:rPr>
          <w:rStyle w:val="a5"/>
          <w:color w:val="393939"/>
          <w:sz w:val="27"/>
          <w:szCs w:val="27"/>
          <w:bdr w:val="none" w:sz="0" w:space="0" w:color="auto" w:frame="1"/>
        </w:rPr>
        <w:t xml:space="preserve"> 2020 року о 14.00 год.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proofErr w:type="spellStart"/>
      <w:r>
        <w:rPr>
          <w:color w:val="393939"/>
          <w:sz w:val="27"/>
          <w:szCs w:val="27"/>
          <w:bdr w:val="none" w:sz="0" w:space="0" w:color="auto" w:frame="1"/>
        </w:rPr>
        <w:t>Місце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проведення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: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вул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.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Героїв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Майдану, 31,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смт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Чечельник,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Вінницька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область, 24800,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Чечельницька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  </w:t>
      </w:r>
      <w:proofErr w:type="spellStart"/>
      <w:r>
        <w:rPr>
          <w:color w:val="393939"/>
          <w:sz w:val="27"/>
          <w:szCs w:val="27"/>
          <w:bdr w:val="none" w:sz="0" w:space="0" w:color="auto" w:frame="1"/>
        </w:rPr>
        <w:t>районна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рада.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proofErr w:type="spellStart"/>
      <w:r>
        <w:rPr>
          <w:color w:val="393939"/>
          <w:sz w:val="27"/>
          <w:szCs w:val="27"/>
          <w:bdr w:val="none" w:sz="0" w:space="0" w:color="auto" w:frame="1"/>
        </w:rPr>
        <w:t>Довідки</w:t>
      </w:r>
      <w:proofErr w:type="spellEnd"/>
      <w:r>
        <w:rPr>
          <w:color w:val="393939"/>
          <w:sz w:val="27"/>
          <w:szCs w:val="27"/>
          <w:bdr w:val="none" w:sz="0" w:space="0" w:color="auto" w:frame="1"/>
        </w:rPr>
        <w:t xml:space="preserve"> за телефоном: 2-23-77.</w:t>
      </w:r>
    </w:p>
    <w:p w:rsidR="00D75D61" w:rsidRDefault="00D75D61" w:rsidP="00D75D61">
      <w:pPr>
        <w:pStyle w:val="a4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</w:rPr>
      </w:pPr>
      <w:hyperlink r:id="rId7" w:history="1">
        <w:proofErr w:type="spellStart"/>
        <w:r>
          <w:rPr>
            <w:rStyle w:val="a5"/>
            <w:color w:val="424242"/>
            <w:sz w:val="27"/>
            <w:szCs w:val="27"/>
            <w:u w:val="single"/>
            <w:bdr w:val="none" w:sz="0" w:space="0" w:color="auto" w:frame="1"/>
          </w:rPr>
          <w:t>Додатки</w:t>
        </w:r>
        <w:proofErr w:type="spellEnd"/>
      </w:hyperlink>
    </w:p>
    <w:p w:rsidR="002C268D" w:rsidRPr="00D75D61" w:rsidRDefault="002C268D" w:rsidP="00D75D61">
      <w:bookmarkStart w:id="0" w:name="_GoBack"/>
      <w:bookmarkEnd w:id="0"/>
    </w:p>
    <w:sectPr w:rsidR="002C268D" w:rsidRPr="00D7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91"/>
    <w:rsid w:val="002C268D"/>
    <w:rsid w:val="003B2B91"/>
    <w:rsid w:val="00791D47"/>
    <w:rsid w:val="00D7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A513C-9F7D-4E58-A3B6-687379E0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2B91"/>
    <w:rPr>
      <w:i/>
      <w:iCs/>
    </w:rPr>
  </w:style>
  <w:style w:type="paragraph" w:styleId="a4">
    <w:name w:val="Normal (Web)"/>
    <w:basedOn w:val="a"/>
    <w:uiPriority w:val="99"/>
    <w:semiHidden/>
    <w:unhideWhenUsed/>
    <w:rsid w:val="00D7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5D61"/>
    <w:rPr>
      <w:b/>
      <w:bCs/>
    </w:rPr>
  </w:style>
  <w:style w:type="character" w:styleId="a6">
    <w:name w:val="Hyperlink"/>
    <w:basedOn w:val="a0"/>
    <w:uiPriority w:val="99"/>
    <w:semiHidden/>
    <w:unhideWhenUsed/>
    <w:rsid w:val="00D75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echelnik-rada.gov.ua/upload/files/%D0%94%D0%BE%D0%B4%D0%B0%D1%82%D0%BA%D0%B8-%D0%A6%D0%A0%D0%9B-%D0%BA%D0%BE%D0%BD%D0%BA%D1%83%D1%80%D1%8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chelnik-rada.gov.ua/upload/files/%D0%9F%D1%80%D0%BE-%D0%A6%D0%A0%D0%9B%20(1).docx" TargetMode="External"/><Relationship Id="rId5" Type="http://schemas.openxmlformats.org/officeDocument/2006/relationships/hyperlink" Target="http://chechelnik-rada.gov.ua/upload/files/%D0%A8%D1%82%D0%B0%D1%82%D0%BD%D0%B8%D0%B9%20%D1%80%D0%BE%D0%B7%D0%BF%D0%B8%D1%81%20%D0%A6%D0%A0%D0%9B.docx" TargetMode="External"/><Relationship Id="rId4" Type="http://schemas.openxmlformats.org/officeDocument/2006/relationships/hyperlink" Target="http://chechelnik-rada.gov.ua/upload/files/%D0%A1%D1%82%D0%B0%D1%82%D1%83%D1%82-%D0%A6%D0%A0%D0%9B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2020-08-07T11:40:00Z</dcterms:created>
  <dcterms:modified xsi:type="dcterms:W3CDTF">2020-08-07T11:40:00Z</dcterms:modified>
</cp:coreProperties>
</file>