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23" w:rsidRDefault="000A6423" w:rsidP="000A6423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23" w:rsidRDefault="000A6423" w:rsidP="000A6423">
      <w:pPr>
        <w:jc w:val="center"/>
        <w:rPr>
          <w:lang w:val="uk-UA"/>
        </w:rPr>
      </w:pPr>
    </w:p>
    <w:p w:rsidR="000A6423" w:rsidRDefault="000A6423" w:rsidP="000A642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0A6423" w:rsidRDefault="000A6423" w:rsidP="000A642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0A6423" w:rsidRDefault="000A6423" w:rsidP="000A642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0A6423" w:rsidRPr="000A6423" w:rsidRDefault="000A6423" w:rsidP="000A6423">
      <w:pPr>
        <w:jc w:val="center"/>
        <w:rPr>
          <w:sz w:val="20"/>
          <w:szCs w:val="20"/>
          <w:lang w:val="uk-UA"/>
        </w:rPr>
      </w:pPr>
      <w:r w:rsidRPr="000A6423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3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0A6423" w:rsidTr="005F2561">
        <w:trPr>
          <w:trHeight w:val="104"/>
        </w:trPr>
        <w:tc>
          <w:tcPr>
            <w:tcW w:w="993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A6423" w:rsidRDefault="000A6423" w:rsidP="005F2561">
            <w:pPr>
              <w:rPr>
                <w:lang w:val="uk-UA"/>
              </w:rPr>
            </w:pPr>
          </w:p>
          <w:p w:rsidR="000A6423" w:rsidRDefault="000A6423" w:rsidP="005F2561">
            <w:pPr>
              <w:rPr>
                <w:lang w:val="uk-UA"/>
              </w:rPr>
            </w:pPr>
          </w:p>
          <w:p w:rsidR="000A6423" w:rsidRDefault="000A6423" w:rsidP="005F2561">
            <w:pPr>
              <w:pStyle w:val="1"/>
            </w:pPr>
            <w:r>
              <w:t>Р О З П О Р Я Д Ж Е Н Н Я</w:t>
            </w:r>
          </w:p>
        </w:tc>
      </w:tr>
    </w:tbl>
    <w:p w:rsidR="000A6423" w:rsidRDefault="000A6423" w:rsidP="000A6423">
      <w:pPr>
        <w:rPr>
          <w:lang w:val="uk-UA"/>
        </w:rPr>
      </w:pPr>
    </w:p>
    <w:p w:rsidR="00A902A6" w:rsidRDefault="000A6423" w:rsidP="00A902A6">
      <w:pPr>
        <w:rPr>
          <w:lang w:val="uk-UA"/>
        </w:rPr>
      </w:pPr>
      <w:r>
        <w:rPr>
          <w:lang w:val="uk-UA"/>
        </w:rPr>
        <w:t xml:space="preserve">від  </w:t>
      </w:r>
      <w:r w:rsidR="00E71689">
        <w:rPr>
          <w:lang w:val="uk-UA"/>
        </w:rPr>
        <w:t>17.05.2018</w:t>
      </w:r>
      <w:r>
        <w:rPr>
          <w:lang w:val="uk-UA"/>
        </w:rPr>
        <w:t xml:space="preserve"> року                                                                                         </w:t>
      </w:r>
      <w:r w:rsidR="003F13C1">
        <w:rPr>
          <w:lang w:val="uk-UA"/>
        </w:rPr>
        <w:t xml:space="preserve">                 </w:t>
      </w:r>
      <w:bookmarkStart w:id="0" w:name="_GoBack"/>
      <w:bookmarkEnd w:id="0"/>
      <w:r>
        <w:rPr>
          <w:lang w:val="uk-UA"/>
        </w:rPr>
        <w:t xml:space="preserve">     № </w:t>
      </w:r>
      <w:r w:rsidR="00E71689">
        <w:rPr>
          <w:lang w:val="uk-UA"/>
        </w:rPr>
        <w:t>1</w:t>
      </w:r>
      <w:r>
        <w:rPr>
          <w:lang w:val="uk-UA"/>
        </w:rPr>
        <w:t>4</w:t>
      </w:r>
    </w:p>
    <w:p w:rsidR="00E71689" w:rsidRPr="00E71689" w:rsidRDefault="00E71689" w:rsidP="00A902A6">
      <w:pPr>
        <w:rPr>
          <w:lang w:val="uk-UA"/>
        </w:rPr>
      </w:pPr>
    </w:p>
    <w:p w:rsidR="00A902A6" w:rsidRPr="006D7D6E" w:rsidRDefault="00A902A6" w:rsidP="00A902A6">
      <w:pPr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Про внесення змін до сільського бюджету на 2018 рік.</w:t>
      </w:r>
    </w:p>
    <w:p w:rsidR="00A902A6" w:rsidRPr="0062389D" w:rsidRDefault="00A902A6" w:rsidP="00A902A6">
      <w:pPr>
        <w:rPr>
          <w:lang w:val="uk-UA"/>
        </w:rPr>
      </w:pPr>
    </w:p>
    <w:p w:rsidR="00A902A6" w:rsidRDefault="00A902A6" w:rsidP="00A902A6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 ( зі змінами)  внести зміни до видаткової частини загального фонду Вербського сільського бюджету за травень місяць 2018 року. </w:t>
      </w:r>
    </w:p>
    <w:p w:rsidR="00A902A6" w:rsidRPr="007C1D07" w:rsidRDefault="00A902A6" w:rsidP="00A902A6">
      <w:pPr>
        <w:rPr>
          <w:lang w:val="uk-UA"/>
        </w:rPr>
      </w:pPr>
      <w:r>
        <w:rPr>
          <w:lang w:val="uk-UA"/>
        </w:rPr>
        <w:t>По видатках:</w:t>
      </w:r>
    </w:p>
    <w:p w:rsidR="00A902A6" w:rsidRDefault="00A902A6" w:rsidP="00A902A6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76"/>
        <w:gridCol w:w="1484"/>
        <w:gridCol w:w="1417"/>
        <w:gridCol w:w="1557"/>
        <w:gridCol w:w="1506"/>
        <w:gridCol w:w="1575"/>
      </w:tblGrid>
      <w:tr w:rsidR="00A902A6" w:rsidRPr="00511CF1" w:rsidTr="005F2561">
        <w:tc>
          <w:tcPr>
            <w:tcW w:w="1048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977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485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418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559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50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57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</w:tr>
      <w:tr w:rsidR="00A902A6" w:rsidRPr="00511CF1" w:rsidTr="005F2561">
        <w:tc>
          <w:tcPr>
            <w:tcW w:w="1048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977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485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+ 200,00</w:t>
            </w:r>
          </w:p>
        </w:tc>
        <w:tc>
          <w:tcPr>
            <w:tcW w:w="1418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+ 350,00</w:t>
            </w:r>
          </w:p>
        </w:tc>
        <w:tc>
          <w:tcPr>
            <w:tcW w:w="1559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- 550,00</w:t>
            </w:r>
          </w:p>
        </w:tc>
        <w:tc>
          <w:tcPr>
            <w:tcW w:w="150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7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</w:tr>
      <w:tr w:rsidR="00A902A6" w:rsidRPr="00511CF1" w:rsidTr="005F2561">
        <w:tc>
          <w:tcPr>
            <w:tcW w:w="1048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977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485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- 200,00</w:t>
            </w:r>
          </w:p>
        </w:tc>
        <w:tc>
          <w:tcPr>
            <w:tcW w:w="1418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- 350,00</w:t>
            </w:r>
          </w:p>
        </w:tc>
        <w:tc>
          <w:tcPr>
            <w:tcW w:w="1559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+ 550,00</w:t>
            </w:r>
          </w:p>
        </w:tc>
        <w:tc>
          <w:tcPr>
            <w:tcW w:w="150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7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</w:tr>
      <w:tr w:rsidR="00A902A6" w:rsidRPr="00511CF1" w:rsidTr="005F2561">
        <w:tc>
          <w:tcPr>
            <w:tcW w:w="1048" w:type="dxa"/>
            <w:shd w:val="clear" w:color="auto" w:fill="auto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977" w:type="dxa"/>
            <w:shd w:val="clear" w:color="auto" w:fill="auto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1485" w:type="dxa"/>
            <w:shd w:val="clear" w:color="auto" w:fill="auto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+ 290,00</w:t>
            </w:r>
          </w:p>
        </w:tc>
        <w:tc>
          <w:tcPr>
            <w:tcW w:w="1418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0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7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- 290,00</w:t>
            </w:r>
          </w:p>
        </w:tc>
      </w:tr>
      <w:tr w:rsidR="00A902A6" w:rsidRPr="00511CF1" w:rsidTr="005F2561">
        <w:tc>
          <w:tcPr>
            <w:tcW w:w="1048" w:type="dxa"/>
            <w:shd w:val="clear" w:color="auto" w:fill="auto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977" w:type="dxa"/>
            <w:shd w:val="clear" w:color="auto" w:fill="auto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2275</w:t>
            </w:r>
          </w:p>
        </w:tc>
        <w:tc>
          <w:tcPr>
            <w:tcW w:w="1485" w:type="dxa"/>
            <w:shd w:val="clear" w:color="auto" w:fill="auto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- 290,00</w:t>
            </w:r>
          </w:p>
        </w:tc>
        <w:tc>
          <w:tcPr>
            <w:tcW w:w="1418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0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7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+ 290,00</w:t>
            </w:r>
          </w:p>
        </w:tc>
      </w:tr>
      <w:tr w:rsidR="00A902A6" w:rsidRPr="00511CF1" w:rsidTr="005F2561">
        <w:tc>
          <w:tcPr>
            <w:tcW w:w="1048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0113242</w:t>
            </w:r>
          </w:p>
        </w:tc>
        <w:tc>
          <w:tcPr>
            <w:tcW w:w="977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2730</w:t>
            </w:r>
          </w:p>
        </w:tc>
        <w:tc>
          <w:tcPr>
            <w:tcW w:w="1485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418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+ 7440,00</w:t>
            </w:r>
          </w:p>
        </w:tc>
        <w:tc>
          <w:tcPr>
            <w:tcW w:w="1559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07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- 6400,00</w:t>
            </w:r>
          </w:p>
        </w:tc>
        <w:tc>
          <w:tcPr>
            <w:tcW w:w="1577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- 1040,00</w:t>
            </w:r>
          </w:p>
        </w:tc>
      </w:tr>
      <w:tr w:rsidR="00A902A6" w:rsidRPr="00511CF1" w:rsidTr="005F2561">
        <w:tc>
          <w:tcPr>
            <w:tcW w:w="1048" w:type="dxa"/>
            <w:shd w:val="clear" w:color="auto" w:fill="auto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0114082</w:t>
            </w:r>
          </w:p>
        </w:tc>
        <w:tc>
          <w:tcPr>
            <w:tcW w:w="977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485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418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+ 500,00</w:t>
            </w:r>
          </w:p>
        </w:tc>
        <w:tc>
          <w:tcPr>
            <w:tcW w:w="1559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07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77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- 500,00</w:t>
            </w:r>
          </w:p>
        </w:tc>
      </w:tr>
      <w:tr w:rsidR="00A902A6" w:rsidRPr="00511CF1" w:rsidTr="005F2561">
        <w:tc>
          <w:tcPr>
            <w:tcW w:w="1048" w:type="dxa"/>
            <w:shd w:val="clear" w:color="auto" w:fill="auto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0116030</w:t>
            </w:r>
          </w:p>
        </w:tc>
        <w:tc>
          <w:tcPr>
            <w:tcW w:w="977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485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418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+ 12500,00</w:t>
            </w:r>
          </w:p>
        </w:tc>
        <w:tc>
          <w:tcPr>
            <w:tcW w:w="1559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- 12500,00</w:t>
            </w:r>
          </w:p>
        </w:tc>
        <w:tc>
          <w:tcPr>
            <w:tcW w:w="1507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7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</w:tr>
      <w:tr w:rsidR="00A902A6" w:rsidRPr="00511CF1" w:rsidTr="005F2561">
        <w:tc>
          <w:tcPr>
            <w:tcW w:w="1048" w:type="dxa"/>
            <w:shd w:val="clear" w:color="auto" w:fill="auto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0116030</w:t>
            </w:r>
          </w:p>
        </w:tc>
        <w:tc>
          <w:tcPr>
            <w:tcW w:w="977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485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418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- 13000,00</w:t>
            </w:r>
          </w:p>
        </w:tc>
        <w:tc>
          <w:tcPr>
            <w:tcW w:w="1559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+ 12500,00</w:t>
            </w:r>
          </w:p>
        </w:tc>
        <w:tc>
          <w:tcPr>
            <w:tcW w:w="1507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7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+ 500,00</w:t>
            </w:r>
          </w:p>
        </w:tc>
      </w:tr>
      <w:tr w:rsidR="00A902A6" w:rsidRPr="00511CF1" w:rsidTr="005F2561">
        <w:tc>
          <w:tcPr>
            <w:tcW w:w="1048" w:type="dxa"/>
            <w:shd w:val="clear" w:color="auto" w:fill="auto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0117461</w:t>
            </w:r>
          </w:p>
        </w:tc>
        <w:tc>
          <w:tcPr>
            <w:tcW w:w="977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485" w:type="dxa"/>
            <w:shd w:val="clear" w:color="auto" w:fill="auto"/>
          </w:tcPr>
          <w:p w:rsidR="00A902A6" w:rsidRPr="00511CF1" w:rsidRDefault="00A902A6" w:rsidP="005F2561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418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- 7440,00</w:t>
            </w:r>
          </w:p>
        </w:tc>
        <w:tc>
          <w:tcPr>
            <w:tcW w:w="1559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</w:p>
        </w:tc>
        <w:tc>
          <w:tcPr>
            <w:tcW w:w="1507" w:type="dxa"/>
          </w:tcPr>
          <w:p w:rsidR="00A902A6" w:rsidRPr="00511CF1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+ 6400,00</w:t>
            </w:r>
          </w:p>
        </w:tc>
        <w:tc>
          <w:tcPr>
            <w:tcW w:w="1577" w:type="dxa"/>
          </w:tcPr>
          <w:p w:rsidR="00A902A6" w:rsidRDefault="00A902A6" w:rsidP="005F2561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+ 1040,00</w:t>
            </w:r>
          </w:p>
        </w:tc>
      </w:tr>
    </w:tbl>
    <w:p w:rsidR="00A902A6" w:rsidRPr="00A42C90" w:rsidRDefault="00A902A6" w:rsidP="00A902A6">
      <w:pPr>
        <w:tabs>
          <w:tab w:val="left" w:pos="5100"/>
        </w:tabs>
        <w:rPr>
          <w:lang w:val="uk-UA"/>
        </w:rPr>
      </w:pPr>
    </w:p>
    <w:p w:rsidR="00E71689" w:rsidRDefault="00E71689" w:rsidP="00E71689">
      <w:pPr>
        <w:rPr>
          <w:noProof/>
          <w:lang w:val="uk-UA"/>
        </w:rPr>
      </w:pPr>
      <w:r>
        <w:rPr>
          <w:lang w:val="uk-UA"/>
        </w:rPr>
        <w:t xml:space="preserve">   </w:t>
      </w:r>
      <w:r>
        <w:rPr>
          <w:b/>
          <w:lang w:val="uk-UA"/>
        </w:rPr>
        <w:t xml:space="preserve">        </w:t>
      </w:r>
      <w:r>
        <w:rPr>
          <w:noProof/>
          <w:lang w:val="uk-UA"/>
        </w:rPr>
        <w:t>2. Контроль за виконанням даного розпорядження залишаю за собою.</w:t>
      </w:r>
    </w:p>
    <w:p w:rsidR="00E71689" w:rsidRDefault="00E71689" w:rsidP="00E71689">
      <w:pPr>
        <w:rPr>
          <w:noProof/>
          <w:lang w:val="uk-UA"/>
        </w:rPr>
      </w:pPr>
      <w:r>
        <w:rPr>
          <w:noProof/>
          <w:lang w:val="uk-UA"/>
        </w:rPr>
        <w:t xml:space="preserve">     </w:t>
      </w:r>
    </w:p>
    <w:p w:rsidR="00E71689" w:rsidRPr="00BA0E46" w:rsidRDefault="00E71689" w:rsidP="00E71689">
      <w:pPr>
        <w:rPr>
          <w:lang w:val="uk-UA"/>
        </w:rPr>
      </w:pPr>
      <w:r>
        <w:rPr>
          <w:noProof/>
          <w:lang w:val="uk-UA"/>
        </w:rPr>
        <w:t xml:space="preserve">           </w:t>
      </w:r>
      <w:r>
        <w:rPr>
          <w:lang w:val="uk-UA"/>
        </w:rPr>
        <w:t>3. Дане розпорядження винести на розгляд та затвердження сесії сільської ради.</w:t>
      </w:r>
    </w:p>
    <w:p w:rsidR="00A902A6" w:rsidRDefault="00A902A6" w:rsidP="00A902A6">
      <w:pPr>
        <w:rPr>
          <w:lang w:val="uk-UA"/>
        </w:rPr>
      </w:pPr>
    </w:p>
    <w:p w:rsidR="00A902A6" w:rsidRDefault="00A902A6" w:rsidP="00A902A6">
      <w:pPr>
        <w:rPr>
          <w:lang w:val="uk-UA"/>
        </w:rPr>
      </w:pPr>
    </w:p>
    <w:p w:rsidR="00A902A6" w:rsidRDefault="00A902A6" w:rsidP="00A902A6">
      <w:pPr>
        <w:rPr>
          <w:lang w:val="uk-UA"/>
        </w:rPr>
      </w:pPr>
    </w:p>
    <w:p w:rsidR="00A902A6" w:rsidRDefault="00A902A6" w:rsidP="00A902A6">
      <w:pPr>
        <w:rPr>
          <w:lang w:val="uk-UA"/>
        </w:rPr>
      </w:pPr>
    </w:p>
    <w:p w:rsidR="00A902A6" w:rsidRDefault="00A902A6" w:rsidP="00A902A6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      Блиндур С.А.</w:t>
      </w:r>
    </w:p>
    <w:p w:rsidR="008F1462" w:rsidRPr="00A902A6" w:rsidRDefault="008F1462">
      <w:pPr>
        <w:rPr>
          <w:lang w:val="uk-UA"/>
        </w:rPr>
      </w:pPr>
    </w:p>
    <w:sectPr w:rsidR="008F1462" w:rsidRPr="00A9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AF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45BF"/>
    <w:rsid w:val="000575B4"/>
    <w:rsid w:val="00060B47"/>
    <w:rsid w:val="0006197D"/>
    <w:rsid w:val="00062BD9"/>
    <w:rsid w:val="000643CB"/>
    <w:rsid w:val="000643FA"/>
    <w:rsid w:val="00074137"/>
    <w:rsid w:val="00083327"/>
    <w:rsid w:val="0008529D"/>
    <w:rsid w:val="00095486"/>
    <w:rsid w:val="00096946"/>
    <w:rsid w:val="00097597"/>
    <w:rsid w:val="000A2445"/>
    <w:rsid w:val="000A28F7"/>
    <w:rsid w:val="000A3F4E"/>
    <w:rsid w:val="000A6423"/>
    <w:rsid w:val="000A7523"/>
    <w:rsid w:val="000B247C"/>
    <w:rsid w:val="000B5D58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E17A3"/>
    <w:rsid w:val="000E302E"/>
    <w:rsid w:val="000E569A"/>
    <w:rsid w:val="000F0AED"/>
    <w:rsid w:val="000F0B19"/>
    <w:rsid w:val="000F101B"/>
    <w:rsid w:val="000F79C9"/>
    <w:rsid w:val="00101BB3"/>
    <w:rsid w:val="001032DF"/>
    <w:rsid w:val="00104F18"/>
    <w:rsid w:val="0010557C"/>
    <w:rsid w:val="00106AE6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352C"/>
    <w:rsid w:val="00172443"/>
    <w:rsid w:val="00181ED1"/>
    <w:rsid w:val="00182B69"/>
    <w:rsid w:val="001845EF"/>
    <w:rsid w:val="00184978"/>
    <w:rsid w:val="00187B48"/>
    <w:rsid w:val="00190EF3"/>
    <w:rsid w:val="00191CAD"/>
    <w:rsid w:val="00192398"/>
    <w:rsid w:val="0019347B"/>
    <w:rsid w:val="001A1C68"/>
    <w:rsid w:val="001B0CD2"/>
    <w:rsid w:val="001B1BA4"/>
    <w:rsid w:val="001B50E0"/>
    <w:rsid w:val="001B52D9"/>
    <w:rsid w:val="001B6E9E"/>
    <w:rsid w:val="001B6EC5"/>
    <w:rsid w:val="001B726C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203092"/>
    <w:rsid w:val="00204AFA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6506"/>
    <w:rsid w:val="002D7772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79FF"/>
    <w:rsid w:val="0037025B"/>
    <w:rsid w:val="00375034"/>
    <w:rsid w:val="00376A0E"/>
    <w:rsid w:val="00377212"/>
    <w:rsid w:val="00377D5A"/>
    <w:rsid w:val="003844ED"/>
    <w:rsid w:val="00385616"/>
    <w:rsid w:val="0039227C"/>
    <w:rsid w:val="00394E81"/>
    <w:rsid w:val="003A28EB"/>
    <w:rsid w:val="003A37C4"/>
    <w:rsid w:val="003B016C"/>
    <w:rsid w:val="003B0781"/>
    <w:rsid w:val="003B1DC7"/>
    <w:rsid w:val="003B4240"/>
    <w:rsid w:val="003B7432"/>
    <w:rsid w:val="003C144E"/>
    <w:rsid w:val="003C61F0"/>
    <w:rsid w:val="003D3CC3"/>
    <w:rsid w:val="003D41FD"/>
    <w:rsid w:val="003D4AF5"/>
    <w:rsid w:val="003D5465"/>
    <w:rsid w:val="003D64B4"/>
    <w:rsid w:val="003E3B6E"/>
    <w:rsid w:val="003F1056"/>
    <w:rsid w:val="003F13C1"/>
    <w:rsid w:val="003F41ED"/>
    <w:rsid w:val="003F7BE9"/>
    <w:rsid w:val="003F7FA5"/>
    <w:rsid w:val="004014A2"/>
    <w:rsid w:val="004023C0"/>
    <w:rsid w:val="00405303"/>
    <w:rsid w:val="004069C9"/>
    <w:rsid w:val="004146FF"/>
    <w:rsid w:val="00415604"/>
    <w:rsid w:val="00417AD3"/>
    <w:rsid w:val="00417E46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682C"/>
    <w:rsid w:val="004C2E5B"/>
    <w:rsid w:val="004C39A0"/>
    <w:rsid w:val="004C487A"/>
    <w:rsid w:val="004C6F1B"/>
    <w:rsid w:val="004D60E9"/>
    <w:rsid w:val="004D6D0E"/>
    <w:rsid w:val="004E0331"/>
    <w:rsid w:val="004E788D"/>
    <w:rsid w:val="004F1F0D"/>
    <w:rsid w:val="004F2873"/>
    <w:rsid w:val="004F5FDC"/>
    <w:rsid w:val="004F6D22"/>
    <w:rsid w:val="004F7BF6"/>
    <w:rsid w:val="005026F1"/>
    <w:rsid w:val="005046E6"/>
    <w:rsid w:val="0050526A"/>
    <w:rsid w:val="005135BE"/>
    <w:rsid w:val="00513740"/>
    <w:rsid w:val="005141BD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C41"/>
    <w:rsid w:val="00570F95"/>
    <w:rsid w:val="00574FBE"/>
    <w:rsid w:val="00581F88"/>
    <w:rsid w:val="0059098F"/>
    <w:rsid w:val="00591A76"/>
    <w:rsid w:val="00595AFA"/>
    <w:rsid w:val="005B074A"/>
    <w:rsid w:val="005B119A"/>
    <w:rsid w:val="005B1654"/>
    <w:rsid w:val="005B30BD"/>
    <w:rsid w:val="005B30E7"/>
    <w:rsid w:val="005B4F46"/>
    <w:rsid w:val="005C104C"/>
    <w:rsid w:val="005C1E42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7A6"/>
    <w:rsid w:val="00633E55"/>
    <w:rsid w:val="0063665F"/>
    <w:rsid w:val="00645B30"/>
    <w:rsid w:val="00664F43"/>
    <w:rsid w:val="00667549"/>
    <w:rsid w:val="00670A08"/>
    <w:rsid w:val="00675953"/>
    <w:rsid w:val="0067670B"/>
    <w:rsid w:val="006777FF"/>
    <w:rsid w:val="00682489"/>
    <w:rsid w:val="006956D2"/>
    <w:rsid w:val="006A505E"/>
    <w:rsid w:val="006A66EE"/>
    <w:rsid w:val="006B0A1E"/>
    <w:rsid w:val="006B288A"/>
    <w:rsid w:val="006B5B30"/>
    <w:rsid w:val="006C3828"/>
    <w:rsid w:val="006D4FAB"/>
    <w:rsid w:val="006D662E"/>
    <w:rsid w:val="006E5AA5"/>
    <w:rsid w:val="006E7117"/>
    <w:rsid w:val="006E7A35"/>
    <w:rsid w:val="006F2119"/>
    <w:rsid w:val="006F7E5C"/>
    <w:rsid w:val="007001AF"/>
    <w:rsid w:val="00703785"/>
    <w:rsid w:val="0070495E"/>
    <w:rsid w:val="00706233"/>
    <w:rsid w:val="00706E93"/>
    <w:rsid w:val="00713031"/>
    <w:rsid w:val="00714E13"/>
    <w:rsid w:val="0072101D"/>
    <w:rsid w:val="007269FC"/>
    <w:rsid w:val="00732325"/>
    <w:rsid w:val="0073581F"/>
    <w:rsid w:val="00740320"/>
    <w:rsid w:val="007406CB"/>
    <w:rsid w:val="007423CE"/>
    <w:rsid w:val="0074285A"/>
    <w:rsid w:val="00747E37"/>
    <w:rsid w:val="00754803"/>
    <w:rsid w:val="00754B5B"/>
    <w:rsid w:val="00757F84"/>
    <w:rsid w:val="00761638"/>
    <w:rsid w:val="00763396"/>
    <w:rsid w:val="00766CDD"/>
    <w:rsid w:val="00766D1B"/>
    <w:rsid w:val="0077620B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5952"/>
    <w:rsid w:val="007C684A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4F36"/>
    <w:rsid w:val="00954F38"/>
    <w:rsid w:val="00955CC2"/>
    <w:rsid w:val="00957500"/>
    <w:rsid w:val="009640B5"/>
    <w:rsid w:val="00965DAB"/>
    <w:rsid w:val="0096690B"/>
    <w:rsid w:val="0097281C"/>
    <w:rsid w:val="00976D01"/>
    <w:rsid w:val="00981E7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C7E23"/>
    <w:rsid w:val="009D0DD3"/>
    <w:rsid w:val="009D708F"/>
    <w:rsid w:val="009E0CDD"/>
    <w:rsid w:val="009E1D7F"/>
    <w:rsid w:val="009E38CE"/>
    <w:rsid w:val="009E5F85"/>
    <w:rsid w:val="009E5FC9"/>
    <w:rsid w:val="009E61AD"/>
    <w:rsid w:val="009E768B"/>
    <w:rsid w:val="00A009AB"/>
    <w:rsid w:val="00A07246"/>
    <w:rsid w:val="00A116FF"/>
    <w:rsid w:val="00A128A3"/>
    <w:rsid w:val="00A13BA7"/>
    <w:rsid w:val="00A15183"/>
    <w:rsid w:val="00A16AE5"/>
    <w:rsid w:val="00A20408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44A7"/>
    <w:rsid w:val="00A84EC7"/>
    <w:rsid w:val="00A86D6C"/>
    <w:rsid w:val="00A902A6"/>
    <w:rsid w:val="00A934F6"/>
    <w:rsid w:val="00A93F97"/>
    <w:rsid w:val="00A947EC"/>
    <w:rsid w:val="00A968E3"/>
    <w:rsid w:val="00AA1403"/>
    <w:rsid w:val="00AA2CD7"/>
    <w:rsid w:val="00AA57AC"/>
    <w:rsid w:val="00AB5892"/>
    <w:rsid w:val="00AB5A17"/>
    <w:rsid w:val="00AB6B2C"/>
    <w:rsid w:val="00AC5F99"/>
    <w:rsid w:val="00AD088C"/>
    <w:rsid w:val="00AD0D84"/>
    <w:rsid w:val="00AD1183"/>
    <w:rsid w:val="00AD3AF3"/>
    <w:rsid w:val="00AE317B"/>
    <w:rsid w:val="00AE43DD"/>
    <w:rsid w:val="00AF12FF"/>
    <w:rsid w:val="00AF7C8C"/>
    <w:rsid w:val="00B04549"/>
    <w:rsid w:val="00B05B65"/>
    <w:rsid w:val="00B07E2B"/>
    <w:rsid w:val="00B10B5B"/>
    <w:rsid w:val="00B21725"/>
    <w:rsid w:val="00B22B6D"/>
    <w:rsid w:val="00B32A29"/>
    <w:rsid w:val="00B33DD7"/>
    <w:rsid w:val="00B40640"/>
    <w:rsid w:val="00B4176F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B036D"/>
    <w:rsid w:val="00BB1B2E"/>
    <w:rsid w:val="00BB235F"/>
    <w:rsid w:val="00BB2608"/>
    <w:rsid w:val="00BC0BC1"/>
    <w:rsid w:val="00BC31E7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21BD0"/>
    <w:rsid w:val="00C2596F"/>
    <w:rsid w:val="00C27678"/>
    <w:rsid w:val="00C3312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5558"/>
    <w:rsid w:val="00CC69D5"/>
    <w:rsid w:val="00CC70C9"/>
    <w:rsid w:val="00CC74B4"/>
    <w:rsid w:val="00CD47AB"/>
    <w:rsid w:val="00CD728C"/>
    <w:rsid w:val="00CD7365"/>
    <w:rsid w:val="00CD774F"/>
    <w:rsid w:val="00CE2E5D"/>
    <w:rsid w:val="00CE2F60"/>
    <w:rsid w:val="00CF1001"/>
    <w:rsid w:val="00CF3BFF"/>
    <w:rsid w:val="00CF3C41"/>
    <w:rsid w:val="00CF5019"/>
    <w:rsid w:val="00CF54A9"/>
    <w:rsid w:val="00D00BC6"/>
    <w:rsid w:val="00D02AC8"/>
    <w:rsid w:val="00D050A3"/>
    <w:rsid w:val="00D060AE"/>
    <w:rsid w:val="00D11980"/>
    <w:rsid w:val="00D13BE8"/>
    <w:rsid w:val="00D2475D"/>
    <w:rsid w:val="00D34A21"/>
    <w:rsid w:val="00D36D6D"/>
    <w:rsid w:val="00D37807"/>
    <w:rsid w:val="00D4084B"/>
    <w:rsid w:val="00D4527D"/>
    <w:rsid w:val="00D45D88"/>
    <w:rsid w:val="00D47D73"/>
    <w:rsid w:val="00D52A7B"/>
    <w:rsid w:val="00D554B4"/>
    <w:rsid w:val="00D556FF"/>
    <w:rsid w:val="00D6047C"/>
    <w:rsid w:val="00D60EBB"/>
    <w:rsid w:val="00D6424D"/>
    <w:rsid w:val="00D717D1"/>
    <w:rsid w:val="00D72767"/>
    <w:rsid w:val="00D745CB"/>
    <w:rsid w:val="00D804C3"/>
    <w:rsid w:val="00D808A3"/>
    <w:rsid w:val="00D80DBE"/>
    <w:rsid w:val="00D812DE"/>
    <w:rsid w:val="00D82320"/>
    <w:rsid w:val="00D8575C"/>
    <w:rsid w:val="00D87DBE"/>
    <w:rsid w:val="00DA6A97"/>
    <w:rsid w:val="00DB2455"/>
    <w:rsid w:val="00DB2505"/>
    <w:rsid w:val="00DB34EF"/>
    <w:rsid w:val="00DB35D1"/>
    <w:rsid w:val="00DB3954"/>
    <w:rsid w:val="00DB7B7B"/>
    <w:rsid w:val="00DC0353"/>
    <w:rsid w:val="00DD22F0"/>
    <w:rsid w:val="00DD25A3"/>
    <w:rsid w:val="00DD4063"/>
    <w:rsid w:val="00DD4822"/>
    <w:rsid w:val="00DE0647"/>
    <w:rsid w:val="00DE50BB"/>
    <w:rsid w:val="00DE5A0C"/>
    <w:rsid w:val="00DE6780"/>
    <w:rsid w:val="00E01443"/>
    <w:rsid w:val="00E13DD8"/>
    <w:rsid w:val="00E1569E"/>
    <w:rsid w:val="00E23296"/>
    <w:rsid w:val="00E2587B"/>
    <w:rsid w:val="00E278EA"/>
    <w:rsid w:val="00E31A76"/>
    <w:rsid w:val="00E41050"/>
    <w:rsid w:val="00E41529"/>
    <w:rsid w:val="00E41B74"/>
    <w:rsid w:val="00E4303A"/>
    <w:rsid w:val="00E46A56"/>
    <w:rsid w:val="00E477E7"/>
    <w:rsid w:val="00E540A1"/>
    <w:rsid w:val="00E55917"/>
    <w:rsid w:val="00E55BF4"/>
    <w:rsid w:val="00E569F7"/>
    <w:rsid w:val="00E56EB6"/>
    <w:rsid w:val="00E62E08"/>
    <w:rsid w:val="00E65856"/>
    <w:rsid w:val="00E67B29"/>
    <w:rsid w:val="00E7168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7E57"/>
    <w:rsid w:val="00ED082B"/>
    <w:rsid w:val="00ED0B55"/>
    <w:rsid w:val="00ED7311"/>
    <w:rsid w:val="00EE35C0"/>
    <w:rsid w:val="00EE5182"/>
    <w:rsid w:val="00EF049C"/>
    <w:rsid w:val="00EF41FB"/>
    <w:rsid w:val="00EF5647"/>
    <w:rsid w:val="00F00E64"/>
    <w:rsid w:val="00F148A6"/>
    <w:rsid w:val="00F149BF"/>
    <w:rsid w:val="00F14C69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3D52"/>
    <w:rsid w:val="00F94353"/>
    <w:rsid w:val="00F946D3"/>
    <w:rsid w:val="00F953B6"/>
    <w:rsid w:val="00F97852"/>
    <w:rsid w:val="00FA43C8"/>
    <w:rsid w:val="00FB0605"/>
    <w:rsid w:val="00FB2224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423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6423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423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6423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3</cp:revision>
  <dcterms:created xsi:type="dcterms:W3CDTF">2018-06-04T09:24:00Z</dcterms:created>
  <dcterms:modified xsi:type="dcterms:W3CDTF">2018-06-04T09:25:00Z</dcterms:modified>
</cp:coreProperties>
</file>