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0B" w:rsidRPr="00352B98" w:rsidRDefault="00B26C0B" w:rsidP="001F347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b/>
          <w:sz w:val="28"/>
          <w:szCs w:val="28"/>
          <w:lang w:val="uk-UA"/>
        </w:rPr>
      </w:pPr>
      <w:r w:rsidRPr="00352B98">
        <w:rPr>
          <w:b/>
          <w:sz w:val="28"/>
          <w:szCs w:val="28"/>
          <w:lang w:val="uk-UA"/>
        </w:rPr>
        <w:object w:dxaOrig="830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>
            <v:imagedata r:id="rId4" o:title=""/>
          </v:shape>
          <o:OLEObject Type="Embed" ProgID="Word.Picture.8" ShapeID="_x0000_i1025" DrawAspect="Content" ObjectID="_1521526040" r:id="rId5"/>
        </w:object>
      </w:r>
    </w:p>
    <w:p w:rsidR="00B26C0B" w:rsidRPr="004A13FA" w:rsidRDefault="00B26C0B" w:rsidP="001F347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4A13F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26C0B" w:rsidRPr="004A13FA" w:rsidRDefault="00B26C0B" w:rsidP="001F3479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4A13FA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26C0B" w:rsidRPr="004A13FA" w:rsidRDefault="00B26C0B" w:rsidP="001F3479">
      <w:pPr>
        <w:keepNext/>
        <w:tabs>
          <w:tab w:val="left" w:pos="5954"/>
        </w:tabs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iBuU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26C0B" w:rsidRPr="004A13FA" w:rsidRDefault="00B26C0B" w:rsidP="001F3479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4A13F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26C0B" w:rsidRDefault="00B26C0B" w:rsidP="001F3479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B26C0B" w:rsidRPr="004A13FA" w:rsidRDefault="00B26C0B" w:rsidP="001F3479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B26C0B" w:rsidRPr="00D67831" w:rsidRDefault="00B26C0B" w:rsidP="001F3479">
      <w:pPr>
        <w:tabs>
          <w:tab w:val="left" w:pos="5954"/>
        </w:tabs>
        <w:rPr>
          <w:sz w:val="28"/>
          <w:szCs w:val="28"/>
          <w:lang w:val="uk-UA"/>
        </w:rPr>
      </w:pPr>
      <w:r w:rsidRPr="004A13FA">
        <w:rPr>
          <w:sz w:val="28"/>
          <w:szCs w:val="28"/>
          <w:lang w:val="uk-UA"/>
        </w:rPr>
        <w:t xml:space="preserve"> “ </w:t>
      </w:r>
      <w:smartTag w:uri="urn:schemas-microsoft-com:office:smarttags" w:element="metricconverter">
        <w:smartTagPr>
          <w:attr w:name="ProductID" w:val="28 ”"/>
        </w:smartTagPr>
        <w:r>
          <w:rPr>
            <w:sz w:val="28"/>
            <w:szCs w:val="28"/>
            <w:lang w:val="uk-UA"/>
          </w:rPr>
          <w:t>28</w:t>
        </w:r>
        <w:r w:rsidRPr="004A13FA">
          <w:rPr>
            <w:sz w:val="28"/>
            <w:szCs w:val="28"/>
            <w:lang w:val="uk-UA"/>
          </w:rPr>
          <w:t xml:space="preserve"> ”</w:t>
        </w:r>
      </w:smartTag>
      <w:r w:rsidRPr="004A13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Pr="004A13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 xml:space="preserve">6 </w:t>
      </w:r>
      <w:r w:rsidRPr="004A13FA">
        <w:rPr>
          <w:sz w:val="28"/>
          <w:szCs w:val="28"/>
          <w:lang w:val="uk-UA"/>
        </w:rPr>
        <w:t>р                                                                        №</w:t>
      </w:r>
      <w:r>
        <w:rPr>
          <w:sz w:val="28"/>
          <w:szCs w:val="28"/>
          <w:lang w:val="uk-UA"/>
        </w:rPr>
        <w:t xml:space="preserve"> 103</w:t>
      </w:r>
    </w:p>
    <w:p w:rsidR="00B26C0B" w:rsidRPr="000B7D69" w:rsidRDefault="00B26C0B" w:rsidP="001F3479">
      <w:pPr>
        <w:tabs>
          <w:tab w:val="left" w:pos="5954"/>
        </w:tabs>
        <w:rPr>
          <w:sz w:val="28"/>
          <w:szCs w:val="28"/>
          <w:lang w:val="uk-UA"/>
        </w:rPr>
      </w:pPr>
    </w:p>
    <w:p w:rsidR="00B26C0B" w:rsidRPr="001A64C4" w:rsidRDefault="00B26C0B" w:rsidP="001F3479">
      <w:pPr>
        <w:widowControl w:val="0"/>
        <w:spacing w:after="24"/>
        <w:ind w:left="20"/>
        <w:jc w:val="center"/>
        <w:rPr>
          <w:b/>
          <w:sz w:val="28"/>
          <w:szCs w:val="28"/>
          <w:lang w:val="uk-UA" w:eastAsia="uk-UA"/>
        </w:rPr>
      </w:pPr>
      <w:r w:rsidRPr="00CC4242">
        <w:rPr>
          <w:b/>
          <w:color w:val="000000"/>
          <w:sz w:val="28"/>
          <w:szCs w:val="28"/>
          <w:lang w:val="uk-UA" w:eastAsia="uk-UA"/>
        </w:rPr>
        <w:t>Про затвердження Порядку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C4242">
        <w:rPr>
          <w:b/>
          <w:color w:val="000000"/>
          <w:sz w:val="28"/>
          <w:szCs w:val="28"/>
          <w:lang w:val="uk-UA" w:eastAsia="uk-UA"/>
        </w:rPr>
        <w:t>організації роботи у Чечельницькій райдержадміністрації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CC4242">
        <w:rPr>
          <w:b/>
          <w:color w:val="000000"/>
          <w:sz w:val="28"/>
          <w:szCs w:val="28"/>
          <w:lang w:val="uk-UA" w:eastAsia="uk-UA"/>
        </w:rPr>
        <w:t>щодо оприлюднення на єдиному веб-порталі використання публічних коштів інформац</w:t>
      </w:r>
      <w:r>
        <w:rPr>
          <w:b/>
          <w:color w:val="000000"/>
          <w:sz w:val="28"/>
          <w:szCs w:val="28"/>
          <w:lang w:val="uk-UA" w:eastAsia="uk-UA"/>
        </w:rPr>
        <w:t xml:space="preserve">ії згідно вимог Закону України </w:t>
      </w:r>
      <w:r w:rsidRPr="001A64C4">
        <w:rPr>
          <w:b/>
          <w:color w:val="000000"/>
          <w:sz w:val="28"/>
          <w:szCs w:val="28"/>
          <w:lang w:val="uk-UA" w:eastAsia="uk-UA"/>
        </w:rPr>
        <w:t>“</w:t>
      </w:r>
      <w:r w:rsidRPr="00CC4242">
        <w:rPr>
          <w:b/>
          <w:color w:val="000000"/>
          <w:sz w:val="28"/>
          <w:szCs w:val="28"/>
          <w:lang w:val="uk-UA" w:eastAsia="uk-UA"/>
        </w:rPr>
        <w:t>Про відкритість використання публічних коштів</w:t>
      </w:r>
      <w:r w:rsidRPr="001A64C4">
        <w:rPr>
          <w:b/>
          <w:color w:val="000000"/>
          <w:sz w:val="28"/>
          <w:szCs w:val="28"/>
          <w:lang w:val="uk-UA" w:eastAsia="uk-UA"/>
        </w:rPr>
        <w:t>”</w:t>
      </w:r>
    </w:p>
    <w:p w:rsidR="00B26C0B" w:rsidRDefault="00B26C0B" w:rsidP="001F3479">
      <w:pPr>
        <w:pStyle w:val="BodyText"/>
        <w:shd w:val="clear" w:color="auto" w:fill="auto"/>
        <w:spacing w:after="64" w:line="360" w:lineRule="auto"/>
        <w:ind w:left="20" w:right="20" w:firstLine="280"/>
        <w:jc w:val="left"/>
        <w:rPr>
          <w:rStyle w:val="BodyTextChar"/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26C0B" w:rsidRPr="009647CE" w:rsidRDefault="00B26C0B" w:rsidP="001F3479">
      <w:pPr>
        <w:pStyle w:val="BodyText"/>
        <w:shd w:val="clear" w:color="auto" w:fill="auto"/>
        <w:spacing w:after="64" w:line="276" w:lineRule="auto"/>
        <w:ind w:left="20" w:right="20" w:firstLine="28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метою забезпечення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виконання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вимог Закону України «Про відкритість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публічних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коштів»:</w:t>
      </w:r>
    </w:p>
    <w:p w:rsidR="00B26C0B" w:rsidRPr="009647CE" w:rsidRDefault="00B26C0B" w:rsidP="001F3479">
      <w:pPr>
        <w:pStyle w:val="BodyText"/>
        <w:shd w:val="clear" w:color="auto" w:fill="auto"/>
        <w:tabs>
          <w:tab w:val="left" w:leader="underscore" w:pos="5295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Затвердити Порядок організації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роботи 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Чечельницькій райдержадміністрації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щодо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оприлюднення на єдиному веб-порталі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публічних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коштів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інформації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згідно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вимог Закону України «Про відкритість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публічних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коштів».</w:t>
      </w:r>
    </w:p>
    <w:p w:rsidR="00B26C0B" w:rsidRPr="004B5F87" w:rsidRDefault="00B26C0B" w:rsidP="001F3479">
      <w:pPr>
        <w:pStyle w:val="BodyText"/>
        <w:shd w:val="clear" w:color="auto" w:fill="auto"/>
        <w:tabs>
          <w:tab w:val="right" w:pos="6577"/>
        </w:tabs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Начальнику відділу фінансово-господарського забезпечення апарату райдержадміністрації - г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оловному бухгалтеру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райдерж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адміністрації Коваль Н.В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забезпечити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отримання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акредитованому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центрі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сертифікації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ключів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посиленого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сертифікату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відкритого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ключа та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особистих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ключів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Головного бухгалтера та особи, що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виконує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його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обов'язки у відповідності до вимог Закону України «Про електронний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цифровий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підпис» та Порядку застосування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електронного цифрового підпису органами державної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влади, органами місцевого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самоврядування, підприємствами, установами та організаціями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державної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форми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власності, затвердженого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постановою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Кабінету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Міністрів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України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28.10.2004 р.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  <w:r w:rsidRPr="009647CE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1452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B26C0B" w:rsidRPr="0087449F" w:rsidRDefault="00B26C0B" w:rsidP="001F3479">
      <w:pPr>
        <w:pStyle w:val="BodyText"/>
        <w:shd w:val="clear" w:color="auto" w:fill="auto"/>
        <w:tabs>
          <w:tab w:val="right" w:leader="underscore" w:pos="3631"/>
          <w:tab w:val="right" w:pos="4203"/>
          <w:tab w:val="left" w:pos="4462"/>
        </w:tabs>
        <w:spacing w:after="24" w:line="276" w:lineRule="auto"/>
        <w:ind w:left="180" w:firstLine="426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3. Забезпечити </w:t>
      </w:r>
      <w:r w:rsidRPr="0087449F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реєстрацію на єдиному веб-порталі використання публічних кошті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Pr="0087449F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службового кабіне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ту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449F"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Чечельницької райдержадміністрації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26C0B" w:rsidRPr="0032175C" w:rsidRDefault="00B26C0B" w:rsidP="001F3479">
      <w:pPr>
        <w:pStyle w:val="BodyText"/>
        <w:shd w:val="clear" w:color="auto" w:fill="auto"/>
        <w:spacing w:line="276" w:lineRule="auto"/>
        <w:ind w:left="20" w:firstLine="426"/>
        <w:rPr>
          <w:rFonts w:ascii="Times New Roman" w:hAnsi="Times New Roman" w:cs="Times New Roman"/>
          <w:sz w:val="28"/>
          <w:szCs w:val="28"/>
        </w:rPr>
      </w:pP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4. Контроль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за виконанням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залишаю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175C">
        <w:rPr>
          <w:rStyle w:val="BodyTextChar"/>
          <w:rFonts w:ascii="Times New Roman" w:hAnsi="Times New Roman" w:cs="Times New Roman"/>
          <w:color w:val="000000"/>
          <w:sz w:val="28"/>
          <w:szCs w:val="28"/>
        </w:rPr>
        <w:t>за собою.</w:t>
      </w:r>
    </w:p>
    <w:p w:rsidR="00B26C0B" w:rsidRPr="0032175C" w:rsidRDefault="00B26C0B" w:rsidP="001F3479">
      <w:pPr>
        <w:tabs>
          <w:tab w:val="left" w:pos="1360"/>
        </w:tabs>
        <w:rPr>
          <w:sz w:val="28"/>
          <w:szCs w:val="28"/>
        </w:rPr>
      </w:pPr>
    </w:p>
    <w:p w:rsidR="00B26C0B" w:rsidRPr="0032175C" w:rsidRDefault="00B26C0B" w:rsidP="001F3479">
      <w:pPr>
        <w:tabs>
          <w:tab w:val="left" w:pos="1360"/>
        </w:tabs>
        <w:rPr>
          <w:sz w:val="28"/>
          <w:szCs w:val="28"/>
          <w:lang w:val="uk-UA"/>
        </w:rPr>
      </w:pPr>
      <w:r w:rsidRPr="0032175C">
        <w:rPr>
          <w:sz w:val="28"/>
          <w:szCs w:val="28"/>
          <w:lang w:val="uk-UA"/>
        </w:rPr>
        <w:t xml:space="preserve">Голова районної державної </w:t>
      </w:r>
    </w:p>
    <w:p w:rsidR="00B26C0B" w:rsidRPr="0032175C" w:rsidRDefault="00B26C0B" w:rsidP="001F3479">
      <w:pPr>
        <w:rPr>
          <w:sz w:val="28"/>
          <w:szCs w:val="28"/>
          <w:lang w:val="uk-UA"/>
        </w:rPr>
      </w:pPr>
      <w:r w:rsidRPr="0032175C">
        <w:rPr>
          <w:sz w:val="28"/>
          <w:szCs w:val="28"/>
          <w:lang w:val="uk-UA"/>
        </w:rPr>
        <w:t>адміністрації                                                                                        С.Пустовий</w:t>
      </w:r>
    </w:p>
    <w:p w:rsidR="00B26C0B" w:rsidRDefault="00B26C0B" w:rsidP="001F3479">
      <w:pPr>
        <w:rPr>
          <w:sz w:val="28"/>
          <w:szCs w:val="28"/>
          <w:lang w:val="uk-UA"/>
        </w:rPr>
      </w:pPr>
    </w:p>
    <w:p w:rsidR="00B26C0B" w:rsidRPr="0032175C" w:rsidRDefault="00B26C0B" w:rsidP="001F3479">
      <w:pPr>
        <w:rPr>
          <w:sz w:val="28"/>
          <w:szCs w:val="28"/>
          <w:lang w:val="uk-UA"/>
        </w:rPr>
      </w:pPr>
    </w:p>
    <w:p w:rsidR="00B26C0B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right"/>
        <w:outlineLvl w:val="0"/>
        <w:rPr>
          <w:b/>
          <w:color w:val="000000"/>
          <w:sz w:val="28"/>
          <w:szCs w:val="28"/>
          <w:lang w:val="uk-UA" w:eastAsia="uk-UA"/>
        </w:rPr>
      </w:pPr>
      <w:bookmarkStart w:id="0" w:name="bookmark5"/>
    </w:p>
    <w:p w:rsidR="00B26C0B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right"/>
        <w:outlineLvl w:val="0"/>
        <w:rPr>
          <w:b/>
          <w:color w:val="000000"/>
          <w:sz w:val="28"/>
          <w:szCs w:val="28"/>
          <w:lang w:val="uk-UA" w:eastAsia="uk-UA"/>
        </w:rPr>
      </w:pPr>
    </w:p>
    <w:p w:rsidR="00B26C0B" w:rsidRPr="008A7C19" w:rsidRDefault="00B26C0B" w:rsidP="00352B98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</w:t>
      </w:r>
      <w:r w:rsidRPr="008A7C19">
        <w:rPr>
          <w:b/>
          <w:color w:val="000000"/>
          <w:sz w:val="28"/>
          <w:szCs w:val="28"/>
          <w:lang w:val="uk-UA" w:eastAsia="uk-UA"/>
        </w:rPr>
        <w:t xml:space="preserve">Затверджено </w:t>
      </w:r>
    </w:p>
    <w:p w:rsidR="00B26C0B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right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розпорядження</w:t>
      </w:r>
      <w:r w:rsidRPr="008A7C19">
        <w:rPr>
          <w:color w:val="000000"/>
          <w:sz w:val="28"/>
          <w:szCs w:val="28"/>
          <w:lang w:val="uk-UA" w:eastAsia="uk-UA"/>
        </w:rPr>
        <w:t xml:space="preserve"> голови </w:t>
      </w:r>
      <w:r>
        <w:rPr>
          <w:color w:val="000000"/>
          <w:sz w:val="28"/>
          <w:szCs w:val="28"/>
          <w:lang w:val="uk-UA" w:eastAsia="uk-UA"/>
        </w:rPr>
        <w:t xml:space="preserve">   </w:t>
      </w:r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right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райдержадміністрації</w:t>
      </w:r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center"/>
        <w:outlineLvl w:val="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від  28.03.</w:t>
      </w:r>
      <w:r w:rsidRPr="008A7C19">
        <w:rPr>
          <w:color w:val="000000"/>
          <w:sz w:val="28"/>
          <w:szCs w:val="28"/>
          <w:lang w:val="uk-UA" w:eastAsia="uk-UA"/>
        </w:rPr>
        <w:t xml:space="preserve">2016 року № </w:t>
      </w:r>
      <w:r>
        <w:rPr>
          <w:color w:val="000000"/>
          <w:sz w:val="28"/>
          <w:szCs w:val="28"/>
          <w:lang w:val="uk-UA" w:eastAsia="uk-UA"/>
        </w:rPr>
        <w:t>103</w:t>
      </w:r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center"/>
        <w:outlineLvl w:val="0"/>
        <w:rPr>
          <w:b/>
          <w:color w:val="000000"/>
          <w:sz w:val="32"/>
          <w:szCs w:val="32"/>
          <w:lang w:val="uk-UA" w:eastAsia="uk-UA"/>
        </w:rPr>
      </w:pPr>
      <w:r w:rsidRPr="008A7C19">
        <w:rPr>
          <w:b/>
          <w:color w:val="000000"/>
          <w:sz w:val="32"/>
          <w:szCs w:val="32"/>
          <w:lang w:val="uk-UA" w:eastAsia="uk-UA"/>
        </w:rPr>
        <w:t>ПОРЯДОК</w:t>
      </w:r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center"/>
        <w:outlineLvl w:val="0"/>
        <w:rPr>
          <w:b/>
          <w:color w:val="000000"/>
          <w:sz w:val="28"/>
          <w:szCs w:val="28"/>
          <w:lang w:val="uk-UA" w:eastAsia="uk-UA"/>
        </w:rPr>
      </w:pPr>
      <w:r w:rsidRPr="008A7C19">
        <w:rPr>
          <w:b/>
          <w:color w:val="000000"/>
          <w:sz w:val="28"/>
          <w:szCs w:val="28"/>
          <w:lang w:val="uk-UA" w:eastAsia="uk-UA"/>
        </w:rPr>
        <w:t>організації роботи у Чечельницькій райдержадміністрації щодо оприлюднення на єдиному веб-порталі використання публічних коштів інформації</w:t>
      </w:r>
      <w:bookmarkStart w:id="1" w:name="bookmark6"/>
      <w:bookmarkEnd w:id="0"/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8A7C19">
        <w:rPr>
          <w:b/>
          <w:color w:val="000000"/>
          <w:sz w:val="28"/>
          <w:szCs w:val="28"/>
          <w:lang w:val="uk-UA" w:eastAsia="uk-UA"/>
        </w:rPr>
        <w:t>згідно з вимогами Закону України «Про відкритість використання публічних коштів»</w:t>
      </w:r>
      <w:bookmarkEnd w:id="1"/>
    </w:p>
    <w:p w:rsidR="00B26C0B" w:rsidRPr="008A7C19" w:rsidRDefault="00B26C0B" w:rsidP="001F3479">
      <w:pPr>
        <w:keepNext/>
        <w:keepLines/>
        <w:widowControl w:val="0"/>
        <w:tabs>
          <w:tab w:val="right" w:leader="underscore" w:pos="2862"/>
          <w:tab w:val="left" w:pos="3062"/>
        </w:tabs>
        <w:ind w:left="260" w:firstLine="567"/>
        <w:jc w:val="both"/>
        <w:outlineLvl w:val="0"/>
        <w:rPr>
          <w:sz w:val="28"/>
          <w:szCs w:val="28"/>
          <w:lang w:val="uk-UA" w:eastAsia="uk-UA"/>
        </w:rPr>
      </w:pPr>
    </w:p>
    <w:p w:rsidR="00B26C0B" w:rsidRPr="008A7C19" w:rsidRDefault="00B26C0B" w:rsidP="001F3479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8A7C19">
        <w:rPr>
          <w:color w:val="000000"/>
          <w:sz w:val="28"/>
          <w:szCs w:val="28"/>
          <w:lang w:val="uk-UA" w:eastAsia="uk-UA"/>
        </w:rPr>
        <w:t>1.  Обов'язок оприлюднення на єдиному веб-порталі використання публічних коштів інформації про використання публічних коштів Чечельницькою</w:t>
      </w:r>
      <w:r>
        <w:rPr>
          <w:color w:val="000000"/>
          <w:sz w:val="28"/>
          <w:szCs w:val="28"/>
          <w:lang w:val="uk-UA" w:eastAsia="uk-UA"/>
        </w:rPr>
        <w:t xml:space="preserve"> райдержадміністрацією</w:t>
      </w:r>
      <w:r w:rsidRPr="008A7C19">
        <w:rPr>
          <w:color w:val="000000"/>
          <w:sz w:val="28"/>
          <w:szCs w:val="28"/>
          <w:lang w:val="uk-UA" w:eastAsia="uk-UA"/>
        </w:rPr>
        <w:t xml:space="preserve"> згідно з вимогами Закону України «Про відкритість використання публічних коштів»покладається на</w:t>
      </w:r>
      <w:r>
        <w:rPr>
          <w:color w:val="000000"/>
          <w:sz w:val="28"/>
          <w:szCs w:val="28"/>
          <w:lang w:val="uk-UA" w:eastAsia="uk-UA"/>
        </w:rPr>
        <w:t xml:space="preserve"> н</w:t>
      </w:r>
      <w:r>
        <w:rPr>
          <w:rStyle w:val="BodyTextChar"/>
          <w:rFonts w:ascii="Times New Roman" w:hAnsi="Times New Roman" w:cs="Times New Roman"/>
          <w:color w:val="000000"/>
          <w:sz w:val="28"/>
          <w:szCs w:val="28"/>
          <w:lang w:val="uk-UA"/>
        </w:rPr>
        <w:t>ачальника відділу фінансово-господарського забезпечення апарату - г</w:t>
      </w:r>
      <w:r w:rsidRPr="008A7C19">
        <w:rPr>
          <w:color w:val="000000"/>
          <w:sz w:val="28"/>
          <w:szCs w:val="28"/>
          <w:lang w:val="uk-UA" w:eastAsia="uk-UA"/>
        </w:rPr>
        <w:t>оловного бухгалтера райдержадміністрації, а за його відсутності - на особу, що тимчасово виконує його обов'язки (далі - Відповідальна особа).</w:t>
      </w:r>
    </w:p>
    <w:p w:rsidR="00B26C0B" w:rsidRPr="008A7C19" w:rsidRDefault="00B26C0B" w:rsidP="001F3479">
      <w:pPr>
        <w:widowControl w:val="0"/>
        <w:spacing w:after="70"/>
        <w:ind w:firstLine="567"/>
        <w:jc w:val="both"/>
        <w:rPr>
          <w:sz w:val="28"/>
          <w:szCs w:val="28"/>
          <w:lang w:val="uk-UA" w:eastAsia="uk-UA"/>
        </w:rPr>
      </w:pPr>
      <w:r w:rsidRPr="008A7C19">
        <w:rPr>
          <w:color w:val="000000"/>
          <w:sz w:val="28"/>
          <w:szCs w:val="28"/>
          <w:lang w:val="uk-UA" w:eastAsia="uk-UA"/>
        </w:rPr>
        <w:t>2.  Відповідальна особа здійснює реєстрацію службового кабінету районної державної адміністрації на єдиному веб-порталі використання публічних коштів.</w:t>
      </w:r>
    </w:p>
    <w:p w:rsidR="00B26C0B" w:rsidRPr="008A7C19" w:rsidRDefault="00B26C0B" w:rsidP="001F3479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8A7C19">
        <w:rPr>
          <w:color w:val="000000"/>
          <w:sz w:val="28"/>
          <w:szCs w:val="28"/>
          <w:lang w:val="uk-UA" w:eastAsia="uk-UA"/>
        </w:rPr>
        <w:t>3. Оприлюднення на єдиному веб-порталі використання публічних коштів інформації визначеної пунктом 2 статті 3 Закону України «Про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A7C19">
        <w:rPr>
          <w:color w:val="000000"/>
          <w:sz w:val="28"/>
          <w:szCs w:val="28"/>
          <w:lang w:val="uk-UA" w:eastAsia="uk-UA"/>
        </w:rPr>
        <w:t xml:space="preserve">відкритість використання </w:t>
      </w:r>
      <w:r>
        <w:rPr>
          <w:color w:val="000000"/>
          <w:sz w:val="28"/>
          <w:szCs w:val="28"/>
          <w:lang w:val="uk-UA" w:eastAsia="uk-UA"/>
        </w:rPr>
        <w:t>публічних коштів» здійснюється в</w:t>
      </w:r>
      <w:r w:rsidRPr="008A7C19">
        <w:rPr>
          <w:color w:val="000000"/>
          <w:sz w:val="28"/>
          <w:szCs w:val="28"/>
          <w:lang w:val="uk-UA" w:eastAsia="uk-UA"/>
        </w:rPr>
        <w:t>ідповідальною особою щорічно, не пізніше 31 січня року, наступного за звітним роком.</w:t>
      </w:r>
    </w:p>
    <w:p w:rsidR="00B26C0B" w:rsidRPr="008A7C19" w:rsidRDefault="00B26C0B" w:rsidP="001F3479">
      <w:pPr>
        <w:widowControl w:val="0"/>
        <w:ind w:firstLine="567"/>
        <w:jc w:val="both"/>
        <w:rPr>
          <w:sz w:val="28"/>
          <w:szCs w:val="28"/>
          <w:lang w:val="uk-UA" w:eastAsia="uk-UA"/>
        </w:rPr>
      </w:pPr>
      <w:r w:rsidRPr="008A7C19">
        <w:rPr>
          <w:color w:val="000000"/>
          <w:sz w:val="28"/>
          <w:szCs w:val="28"/>
          <w:lang w:val="uk-UA" w:eastAsia="uk-UA"/>
        </w:rPr>
        <w:t>4. Відповідальність за неподання, несвоєчасність подання, недостовірність і неповноту інформації, оприлюдненої згідно з Законом України «Про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8A7C19">
        <w:rPr>
          <w:color w:val="000000"/>
          <w:sz w:val="28"/>
          <w:szCs w:val="28"/>
          <w:lang w:val="uk-UA" w:eastAsia="uk-UA"/>
        </w:rPr>
        <w:t>відкритість викори</w:t>
      </w:r>
      <w:r>
        <w:rPr>
          <w:color w:val="000000"/>
          <w:sz w:val="28"/>
          <w:szCs w:val="28"/>
          <w:lang w:val="uk-UA" w:eastAsia="uk-UA"/>
        </w:rPr>
        <w:t xml:space="preserve">стання публічних коштів» </w:t>
      </w:r>
      <w:r w:rsidRPr="008A7C19">
        <w:rPr>
          <w:color w:val="000000"/>
          <w:sz w:val="28"/>
          <w:szCs w:val="28"/>
          <w:lang w:val="uk-UA" w:eastAsia="uk-UA"/>
        </w:rPr>
        <w:t xml:space="preserve">несе голова </w:t>
      </w:r>
      <w:r>
        <w:rPr>
          <w:color w:val="000000"/>
          <w:sz w:val="28"/>
          <w:szCs w:val="28"/>
          <w:lang w:val="uk-UA" w:eastAsia="uk-UA"/>
        </w:rPr>
        <w:t>райдерж</w:t>
      </w:r>
      <w:r w:rsidRPr="008A7C19">
        <w:rPr>
          <w:color w:val="000000"/>
          <w:sz w:val="28"/>
          <w:szCs w:val="28"/>
          <w:lang w:val="uk-UA" w:eastAsia="uk-UA"/>
        </w:rPr>
        <w:t>адміністрації відповідно до Закону.</w:t>
      </w:r>
    </w:p>
    <w:p w:rsidR="00B26C0B" w:rsidRDefault="00B26C0B" w:rsidP="001F3479">
      <w:pPr>
        <w:widowControl w:val="0"/>
        <w:ind w:right="160" w:firstLine="567"/>
        <w:jc w:val="both"/>
        <w:rPr>
          <w:color w:val="000000"/>
          <w:sz w:val="28"/>
          <w:szCs w:val="28"/>
          <w:lang w:val="uk-UA" w:eastAsia="uk-UA"/>
        </w:rPr>
      </w:pPr>
      <w:r w:rsidRPr="008A7C19">
        <w:rPr>
          <w:color w:val="000000"/>
          <w:sz w:val="28"/>
          <w:szCs w:val="28"/>
          <w:lang w:val="uk-UA" w:eastAsia="uk-UA"/>
        </w:rPr>
        <w:t xml:space="preserve">5. </w:t>
      </w:r>
      <w:r>
        <w:rPr>
          <w:color w:val="000000"/>
          <w:sz w:val="28"/>
          <w:szCs w:val="28"/>
          <w:lang w:val="uk-UA" w:eastAsia="uk-UA"/>
        </w:rPr>
        <w:t xml:space="preserve"> Порядок</w:t>
      </w:r>
      <w:r w:rsidRPr="008A7C19">
        <w:rPr>
          <w:color w:val="000000"/>
          <w:sz w:val="28"/>
          <w:szCs w:val="28"/>
          <w:lang w:val="uk-UA" w:eastAsia="uk-UA"/>
        </w:rPr>
        <w:t xml:space="preserve"> оприлюднення на єдиному веб-порталі використання публічних коштів інформації про платіжні трансакції на єдиному казначейському рахунку, затвердженого постановою Кабінету Міністрів України від 14 вересня 2015 р. </w:t>
      </w:r>
    </w:p>
    <w:p w:rsidR="00B26C0B" w:rsidRPr="00D67831" w:rsidRDefault="00B26C0B" w:rsidP="001F3479">
      <w:pPr>
        <w:pStyle w:val="Heading2"/>
        <w:spacing w:before="0"/>
        <w:jc w:val="both"/>
        <w:rPr>
          <w:rFonts w:ascii="Verdana" w:hAnsi="Verdana"/>
          <w:color w:val="000000"/>
          <w:sz w:val="21"/>
          <w:szCs w:val="21"/>
          <w:lang w:val="uk-UA" w:eastAsia="ru-RU"/>
        </w:rPr>
      </w:pPr>
      <w:r w:rsidRPr="001A64C4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№ 676 </w:t>
      </w:r>
      <w:r w:rsidRPr="00D67831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“</w:t>
      </w:r>
      <w:r w:rsidRPr="001A64C4">
        <w:rPr>
          <w:rFonts w:ascii="Times New Roman" w:hAnsi="Times New Roman"/>
          <w:b w:val="0"/>
          <w:color w:val="000000"/>
          <w:sz w:val="28"/>
          <w:szCs w:val="28"/>
          <w:lang w:val="uk-UA" w:eastAsia="ru-RU"/>
        </w:rPr>
        <w:t>Про затвердження Порядку оприлюднення на єдиному веб-порталі використання публічних коштів інформації про платіжні трансакції на єдиному казначейському рахунку</w:t>
      </w:r>
      <w:r w:rsidRPr="00D67831">
        <w:rPr>
          <w:rFonts w:ascii="Verdana" w:hAnsi="Verdana"/>
          <w:color w:val="000000"/>
          <w:sz w:val="21"/>
          <w:szCs w:val="21"/>
          <w:lang w:val="uk-UA" w:eastAsia="ru-RU"/>
        </w:rPr>
        <w:t>”</w:t>
      </w:r>
    </w:p>
    <w:p w:rsidR="00B26C0B" w:rsidRPr="00D67831" w:rsidRDefault="00B26C0B" w:rsidP="001F3479">
      <w:pPr>
        <w:widowControl w:val="0"/>
        <w:ind w:right="160"/>
        <w:jc w:val="both"/>
        <w:rPr>
          <w:sz w:val="28"/>
          <w:szCs w:val="28"/>
          <w:lang w:val="uk-UA" w:eastAsia="uk-UA"/>
        </w:rPr>
      </w:pPr>
    </w:p>
    <w:p w:rsidR="00B26C0B" w:rsidRPr="00D67831" w:rsidRDefault="00B26C0B" w:rsidP="001F3479">
      <w:pPr>
        <w:widowControl w:val="0"/>
        <w:ind w:right="160"/>
        <w:jc w:val="both"/>
        <w:rPr>
          <w:sz w:val="28"/>
          <w:szCs w:val="28"/>
          <w:lang w:val="uk-UA" w:eastAsia="uk-UA"/>
        </w:rPr>
      </w:pPr>
    </w:p>
    <w:p w:rsidR="00B26C0B" w:rsidRPr="00E97C90" w:rsidRDefault="00B26C0B" w:rsidP="000E7E99">
      <w:pPr>
        <w:ind w:left="-426"/>
        <w:rPr>
          <w:lang w:val="uk-UA"/>
        </w:rPr>
      </w:pPr>
    </w:p>
    <w:sectPr w:rsidR="00B26C0B" w:rsidRPr="00E97C90" w:rsidSect="003525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4B"/>
    <w:rsid w:val="000B7D69"/>
    <w:rsid w:val="000E7E99"/>
    <w:rsid w:val="00104935"/>
    <w:rsid w:val="001A64C4"/>
    <w:rsid w:val="001B52B0"/>
    <w:rsid w:val="001F3479"/>
    <w:rsid w:val="002B445B"/>
    <w:rsid w:val="0032175C"/>
    <w:rsid w:val="0035251E"/>
    <w:rsid w:val="00352B98"/>
    <w:rsid w:val="004A13FA"/>
    <w:rsid w:val="004B5F87"/>
    <w:rsid w:val="005134A1"/>
    <w:rsid w:val="005C5A7D"/>
    <w:rsid w:val="006123CD"/>
    <w:rsid w:val="006C2299"/>
    <w:rsid w:val="00807AF6"/>
    <w:rsid w:val="00821E4B"/>
    <w:rsid w:val="0087449F"/>
    <w:rsid w:val="0088195B"/>
    <w:rsid w:val="008A11A4"/>
    <w:rsid w:val="008A7C19"/>
    <w:rsid w:val="009647CE"/>
    <w:rsid w:val="00A631EB"/>
    <w:rsid w:val="00B26C0B"/>
    <w:rsid w:val="00C84DEA"/>
    <w:rsid w:val="00CC4242"/>
    <w:rsid w:val="00CE0013"/>
    <w:rsid w:val="00CF394B"/>
    <w:rsid w:val="00D360B0"/>
    <w:rsid w:val="00D67831"/>
    <w:rsid w:val="00E605B7"/>
    <w:rsid w:val="00E96935"/>
    <w:rsid w:val="00E97C90"/>
    <w:rsid w:val="00EC24FE"/>
    <w:rsid w:val="00F54D8C"/>
    <w:rsid w:val="00FE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90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C90"/>
    <w:pPr>
      <w:keepNext/>
      <w:jc w:val="both"/>
      <w:outlineLvl w:val="0"/>
    </w:pPr>
    <w:rPr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3479"/>
    <w:pPr>
      <w:keepNext/>
      <w:keepLines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C90"/>
    <w:rPr>
      <w:rFonts w:ascii="Times New Roman" w:hAnsi="Times New Roman" w:cs="Times New Roman"/>
      <w:color w:val="000080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3479"/>
    <w:rPr>
      <w:rFonts w:ascii="Cambria" w:hAnsi="Cambria" w:cs="Times New Roman"/>
      <w:b/>
      <w:bCs/>
      <w:color w:val="4F81BD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E97C90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0E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7E99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479"/>
    <w:rPr>
      <w:rFonts w:ascii="Franklin Gothic Book" w:hAnsi="Franklin Gothic Book" w:cs="Franklin Gothic Book"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1F3479"/>
    <w:pPr>
      <w:widowControl w:val="0"/>
      <w:shd w:val="clear" w:color="auto" w:fill="FFFFFF"/>
      <w:autoSpaceDE/>
      <w:autoSpaceDN/>
      <w:spacing w:line="312" w:lineRule="exact"/>
      <w:jc w:val="both"/>
    </w:pPr>
    <w:rPr>
      <w:rFonts w:ascii="Franklin Gothic Book" w:eastAsia="Calibri" w:hAnsi="Franklin Gothic Book" w:cs="Franklin Gothic Book"/>
      <w:sz w:val="19"/>
      <w:szCs w:val="19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134A1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1F347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2</Pages>
  <Words>565</Words>
  <Characters>3223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User</dc:creator>
  <cp:keywords/>
  <dc:description/>
  <cp:lastModifiedBy>Lanetskiy</cp:lastModifiedBy>
  <cp:revision>3</cp:revision>
  <cp:lastPrinted>2016-04-07T04:39:00Z</cp:lastPrinted>
  <dcterms:created xsi:type="dcterms:W3CDTF">2016-04-04T12:02:00Z</dcterms:created>
  <dcterms:modified xsi:type="dcterms:W3CDTF">2016-04-07T05:21:00Z</dcterms:modified>
</cp:coreProperties>
</file>