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A6" w:rsidRDefault="005D51A6" w:rsidP="002D1FA7">
      <w:pPr>
        <w:tabs>
          <w:tab w:val="left" w:pos="-2410"/>
          <w:tab w:val="left" w:pos="-1985"/>
          <w:tab w:val="left" w:pos="-1843"/>
          <w:tab w:val="left" w:pos="567"/>
          <w:tab w:val="right" w:pos="9638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t xml:space="preserve">                                                                   </w:t>
      </w:r>
      <w:r w:rsidRPr="00240CC5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08311760" r:id="rId5"/>
        </w:object>
      </w:r>
      <w:r>
        <w:rPr>
          <w:b/>
          <w:bCs/>
          <w:color w:val="333399"/>
          <w:sz w:val="28"/>
          <w:szCs w:val="28"/>
          <w:lang w:val="uk-UA"/>
        </w:rPr>
        <w:tab/>
      </w:r>
      <w:bookmarkStart w:id="0" w:name="_GoBack"/>
      <w:bookmarkEnd w:id="0"/>
    </w:p>
    <w:p w:rsidR="005D51A6" w:rsidRDefault="005D51A6" w:rsidP="002D1FA7">
      <w:pPr>
        <w:pStyle w:val="Caption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5D51A6" w:rsidRDefault="005D51A6" w:rsidP="002D1FA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D51A6" w:rsidRDefault="005D51A6" w:rsidP="002D1FA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5D51A6" w:rsidRDefault="005D51A6" w:rsidP="002D1FA7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5D51A6" w:rsidRDefault="005D51A6" w:rsidP="002D1FA7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5D51A6" w:rsidRDefault="005D51A6" w:rsidP="002D1FA7">
      <w:pPr>
        <w:pStyle w:val="Heading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5D51A6" w:rsidRDefault="005D51A6" w:rsidP="002D1FA7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5D51A6" w:rsidTr="002D1FA7">
        <w:trPr>
          <w:cantSplit/>
          <w:trHeight w:val="360"/>
        </w:trPr>
        <w:tc>
          <w:tcPr>
            <w:tcW w:w="1058" w:type="dxa"/>
          </w:tcPr>
          <w:p w:rsidR="005D51A6" w:rsidRDefault="005D51A6">
            <w:pPr>
              <w:pStyle w:val="Heading2"/>
              <w:spacing w:line="276" w:lineRule="auto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6" w:rsidRDefault="005D51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356" w:type="dxa"/>
          </w:tcPr>
          <w:p w:rsidR="005D51A6" w:rsidRDefault="005D51A6">
            <w:pPr>
              <w:spacing w:line="276" w:lineRule="auto"/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6" w:rsidRDefault="005D51A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11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6" w:rsidRDefault="005D51A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420" w:type="dxa"/>
          </w:tcPr>
          <w:p w:rsidR="005D51A6" w:rsidRDefault="005D51A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5D51A6" w:rsidRDefault="005D51A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6" w:rsidRDefault="005D51A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277</w:t>
            </w:r>
          </w:p>
        </w:tc>
      </w:tr>
    </w:tbl>
    <w:p w:rsidR="005D51A6" w:rsidRDefault="005D51A6" w:rsidP="002D1FA7">
      <w:pPr>
        <w:rPr>
          <w:b/>
          <w:bCs/>
          <w:sz w:val="28"/>
          <w:szCs w:val="28"/>
          <w:lang w:val="uk-UA"/>
        </w:rPr>
      </w:pPr>
    </w:p>
    <w:p w:rsidR="005D51A6" w:rsidRDefault="005D51A6" w:rsidP="002D1FA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флюорографічне обстеження</w:t>
      </w:r>
    </w:p>
    <w:p w:rsidR="005D51A6" w:rsidRDefault="005D51A6" w:rsidP="002D1FA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населення району</w:t>
      </w:r>
    </w:p>
    <w:p w:rsidR="005D51A6" w:rsidRDefault="005D51A6" w:rsidP="002D1FA7">
      <w:pPr>
        <w:rPr>
          <w:sz w:val="28"/>
          <w:szCs w:val="28"/>
          <w:lang w:val="uk-UA"/>
        </w:rPr>
      </w:pPr>
    </w:p>
    <w:p w:rsidR="005D51A6" w:rsidRDefault="005D51A6" w:rsidP="002D1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статей  22,39 Закону України  „Про місцеві державні адміністрації, статей 5,21 Закону України </w:t>
      </w:r>
      <w:r w:rsidRPr="000341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захист населення від інфекційних хвороб,  Наказу Управління охорони здоров’я та курортів Вінницької облдержадміністрації № 752 від 02.08.2010року </w:t>
      </w:r>
      <w:r w:rsidRPr="00CE122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заходи щодо покращення роботи рентгенофлюорографічної служби області по проведенню обов’язкових профілактичних оглядів населення” та з метою обмеження поширеної епідемії туберкульозу, зниження захворюваності та смертності від туберкульозу, покращення надання протитуберкульозної допомоги населенню району:</w:t>
      </w:r>
    </w:p>
    <w:p w:rsidR="005D51A6" w:rsidRDefault="005D51A6" w:rsidP="002D1FA7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Провести флюорографічне обстеження населення Чечельницького району протягом листопада-грудня 2015 року.</w:t>
      </w:r>
    </w:p>
    <w:p w:rsidR="005D51A6" w:rsidRDefault="005D51A6" w:rsidP="002D1FA7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2.Затвердити графік флюорографічного обстеження </w:t>
      </w:r>
      <w:r>
        <w:rPr>
          <w:sz w:val="28"/>
          <w:szCs w:val="28"/>
          <w:lang w:val="uk-UA"/>
        </w:rPr>
        <w:tab/>
        <w:t>населення Чечельницького району виїзним флюорографом (додається).</w:t>
      </w:r>
    </w:p>
    <w:p w:rsidR="005D51A6" w:rsidRDefault="005D51A6" w:rsidP="002D1FA7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3.Головному лікарю КЗ «Чечельницький РЦ ПМСД» (В. Коваль) :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3.1.До 15.11.2015року визначити контингенти осіб, які підлягають флюорографічному обстеженню у відповідності до наказу МОЗ України від 17.05.2008 року № 254;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3.2.До 15.11.2015 року графік проведення флюорографічного обстеження   довести до керівників підприємств, установ, організацій району, органів місцевого самоврядування для максимального охоплення таким обстеженням населення району.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4.Керівникам підприємств, установ, організацій незалежно від форми власності забезпечити флюорографічне обстеження працівників.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5.Рекомендувати селищному, сільським головам району провести організаційну роботу із забезпеченням проходження флюорографічного обстеження населення територіальної громади.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5.1.Вирішити питання фінансування заходів, спрямованих на попередження поширення туберкульозу серед населення, включаючи питання розміщення, експлуатації та енергопостачання флюорографічного обладнання, забезпечення паливно-мастильними матеріалами. 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6.До проведення організаційної роботи по роз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ясненню проведення флюорографічного обстеження залучити медичних працівників району, депутатів місцевих рад.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7.Рекомендувати Чечельницькому РВ УМВС України у Вінницькій області (Р. Басалига)  забезпечити дотримання громадського порядку під час проведення флюорографічного обстеження населення району, згідно затвердженого графіка.</w:t>
      </w:r>
    </w:p>
    <w:p w:rsidR="005D51A6" w:rsidRDefault="005D51A6" w:rsidP="002D1FA7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8.Керівникам  підприємств, установ, організацій, селищному, сільським головам району забезпечити підвіз населення для проходження флюорографічного обстеження до місця роботи флюорографа.</w:t>
      </w:r>
    </w:p>
    <w:p w:rsidR="005D51A6" w:rsidRDefault="005D51A6" w:rsidP="002D1FA7">
      <w:pPr>
        <w:spacing w:before="100" w:beforeAutospacing="1" w:after="100" w:afterAutospacing="1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9.Начальнику ПАТ “Вінницяобленерго” Чечельницьких районних електромереж (І.Стримба) забезпечити стабільне енергопостачання та підключення до електромережі  флюорографа у відповідності до графіку обстежень (додається).</w:t>
      </w:r>
    </w:p>
    <w:p w:rsidR="005D51A6" w:rsidRDefault="005D51A6" w:rsidP="002D1FA7">
      <w:pPr>
        <w:spacing w:before="100" w:beforeAutospacing="1" w:after="100" w:afterAutospacing="1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Сектору з питань внутрішньої політики та зв’язків із ЗМІ апарату райдержадміністрації (О.П’яніщук) забезпечити висвітлення даної інформації в місцевих ЗМІ та офіційному сайті райдержадміністрації.</w:t>
      </w:r>
    </w:p>
    <w:p w:rsidR="005D51A6" w:rsidRDefault="005D51A6" w:rsidP="002D1FA7">
      <w:pPr>
        <w:spacing w:before="100" w:beforeAutospacing="1" w:after="100" w:afterAutospacing="1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11.Контроль за виконанням цього розпорядження покласти на керівника апарату Чечельницької райдержадміністрації О.Тимофієву.</w:t>
      </w:r>
    </w:p>
    <w:p w:rsidR="005D51A6" w:rsidRDefault="005D51A6" w:rsidP="002D1FA7">
      <w:pPr>
        <w:rPr>
          <w:b/>
          <w:bCs/>
          <w:sz w:val="28"/>
          <w:szCs w:val="28"/>
          <w:lang w:val="uk-UA"/>
        </w:rPr>
      </w:pPr>
    </w:p>
    <w:p w:rsidR="005D51A6" w:rsidRDefault="005D51A6" w:rsidP="002D1FA7">
      <w:pPr>
        <w:jc w:val="both"/>
        <w:rPr>
          <w:sz w:val="28"/>
          <w:szCs w:val="28"/>
        </w:rPr>
      </w:pPr>
    </w:p>
    <w:p w:rsidR="005D51A6" w:rsidRDefault="005D51A6" w:rsidP="002D1FA7">
      <w:pPr>
        <w:shd w:val="clear" w:color="auto" w:fill="FFFFFF"/>
        <w:spacing w:line="320" w:lineRule="exact"/>
        <w:ind w:left="83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5D51A6" w:rsidRDefault="005D51A6" w:rsidP="002D1FA7">
      <w:pPr>
        <w:pStyle w:val="BodyText"/>
        <w:rPr>
          <w:b/>
          <w:bCs/>
          <w:lang w:val="uk-UA"/>
        </w:rPr>
      </w:pPr>
      <w:r>
        <w:rPr>
          <w:b/>
          <w:bCs/>
          <w:lang w:val="uk-UA"/>
        </w:rPr>
        <w:t>Голова районної</w:t>
      </w:r>
    </w:p>
    <w:p w:rsidR="005D51A6" w:rsidRDefault="005D51A6" w:rsidP="002D1FA7">
      <w:pPr>
        <w:pStyle w:val="BodyText"/>
        <w:rPr>
          <w:b/>
          <w:bCs/>
          <w:lang w:val="uk-UA"/>
        </w:rPr>
      </w:pPr>
      <w:r>
        <w:rPr>
          <w:b/>
          <w:bCs/>
          <w:lang w:val="uk-UA"/>
        </w:rPr>
        <w:t>державної адміністрації                                                     С. Пустовий</w:t>
      </w:r>
    </w:p>
    <w:p w:rsidR="005D51A6" w:rsidRDefault="005D51A6" w:rsidP="002D1FA7">
      <w:pPr>
        <w:pStyle w:val="BodyText"/>
        <w:rPr>
          <w:b/>
          <w:bCs/>
          <w:lang w:val="uk-UA"/>
        </w:rPr>
      </w:pPr>
    </w:p>
    <w:p w:rsidR="005D51A6" w:rsidRDefault="005D51A6" w:rsidP="002D1FA7">
      <w:pPr>
        <w:ind w:left="6372" w:right="-567"/>
        <w:rPr>
          <w:lang w:val="uk-UA"/>
        </w:rPr>
      </w:pPr>
    </w:p>
    <w:p w:rsidR="005D51A6" w:rsidRPr="00AE5D90" w:rsidRDefault="005D51A6" w:rsidP="00D57FEB">
      <w:pPr>
        <w:pStyle w:val="BodyText"/>
        <w:rPr>
          <w:color w:val="FFFFFF"/>
          <w:lang w:val="uk-UA"/>
        </w:rPr>
      </w:pPr>
      <w:r>
        <w:rPr>
          <w:lang w:val="uk-UA"/>
        </w:rPr>
        <w:t xml:space="preserve">                             </w:t>
      </w:r>
      <w:r w:rsidRPr="00AE5D90">
        <w:rPr>
          <w:color w:val="FFFFFF"/>
          <w:lang w:val="uk-UA"/>
        </w:rPr>
        <w:t>В.Коваль</w:t>
      </w:r>
    </w:p>
    <w:p w:rsidR="005D51A6" w:rsidRPr="00AE5D90" w:rsidRDefault="005D51A6" w:rsidP="00D57FEB">
      <w:pPr>
        <w:pStyle w:val="BodyText"/>
        <w:rPr>
          <w:color w:val="FFFFFF"/>
          <w:lang w:val="uk-UA"/>
        </w:rPr>
      </w:pPr>
      <w:r w:rsidRPr="00AE5D90">
        <w:rPr>
          <w:color w:val="FFFFFF"/>
          <w:lang w:val="uk-UA"/>
        </w:rPr>
        <w:t xml:space="preserve">                            А. Ланецький</w:t>
      </w:r>
    </w:p>
    <w:p w:rsidR="005D51A6" w:rsidRPr="00AE5D90" w:rsidRDefault="005D51A6" w:rsidP="00D57FEB">
      <w:pPr>
        <w:pStyle w:val="BodyText"/>
        <w:rPr>
          <w:color w:val="FFFFFF"/>
          <w:lang w:val="uk-UA"/>
        </w:rPr>
      </w:pPr>
      <w:r w:rsidRPr="00AE5D90">
        <w:rPr>
          <w:color w:val="FFFFFF"/>
          <w:lang w:val="uk-UA"/>
        </w:rPr>
        <w:t xml:space="preserve">                            Н. Никитюк </w:t>
      </w:r>
    </w:p>
    <w:p w:rsidR="005D51A6" w:rsidRPr="00AE5D90" w:rsidRDefault="005D51A6" w:rsidP="00D57FEB">
      <w:pPr>
        <w:pStyle w:val="BodyText"/>
        <w:rPr>
          <w:color w:val="FFFFFF"/>
          <w:lang w:val="uk-UA"/>
        </w:rPr>
      </w:pPr>
      <w:r w:rsidRPr="00AE5D90">
        <w:rPr>
          <w:color w:val="FFFFFF"/>
          <w:lang w:val="uk-UA"/>
        </w:rPr>
        <w:t xml:space="preserve">                            О. Атаманенко</w:t>
      </w:r>
    </w:p>
    <w:p w:rsidR="005D51A6" w:rsidRPr="00AE5D90" w:rsidRDefault="005D51A6" w:rsidP="00D57FEB">
      <w:pPr>
        <w:pStyle w:val="BodyText"/>
        <w:rPr>
          <w:b/>
          <w:bCs/>
          <w:color w:val="FFFFFF"/>
          <w:lang w:val="uk-UA"/>
        </w:rPr>
      </w:pPr>
      <w:r w:rsidRPr="00AE5D90">
        <w:rPr>
          <w:color w:val="FFFFFF"/>
          <w:lang w:val="uk-UA"/>
        </w:rPr>
        <w:t xml:space="preserve">                            О. Тимофієва</w:t>
      </w:r>
    </w:p>
    <w:p w:rsidR="005D51A6" w:rsidRDefault="005D51A6" w:rsidP="002D1FA7">
      <w:pPr>
        <w:ind w:right="-567"/>
        <w:rPr>
          <w:lang w:val="uk-UA"/>
        </w:rPr>
      </w:pPr>
    </w:p>
    <w:p w:rsidR="005D51A6" w:rsidRDefault="005D51A6" w:rsidP="002D1FA7">
      <w:pPr>
        <w:ind w:left="6372" w:right="-567"/>
        <w:rPr>
          <w:lang w:val="uk-UA"/>
        </w:rPr>
      </w:pPr>
    </w:p>
    <w:p w:rsidR="005D51A6" w:rsidRDefault="005D51A6" w:rsidP="002D1FA7">
      <w:pPr>
        <w:ind w:left="6372" w:right="-567"/>
        <w:rPr>
          <w:lang w:val="uk-UA"/>
        </w:rPr>
      </w:pPr>
    </w:p>
    <w:p w:rsidR="005D51A6" w:rsidRDefault="005D51A6" w:rsidP="002D1FA7">
      <w:pPr>
        <w:ind w:left="6372" w:right="-567"/>
        <w:rPr>
          <w:lang w:val="uk-UA"/>
        </w:rPr>
      </w:pPr>
    </w:p>
    <w:p w:rsidR="005D51A6" w:rsidRDefault="005D51A6">
      <w:pPr>
        <w:rPr>
          <w:lang w:val="uk-UA"/>
        </w:rPr>
      </w:pPr>
    </w:p>
    <w:p w:rsidR="005D51A6" w:rsidRDefault="005D51A6">
      <w:pPr>
        <w:rPr>
          <w:lang w:val="uk-UA"/>
        </w:rPr>
      </w:pPr>
    </w:p>
    <w:p w:rsidR="005D51A6" w:rsidRDefault="005D51A6" w:rsidP="00AE5D90">
      <w:pPr>
        <w:ind w:left="6372" w:righ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  </w:t>
      </w:r>
    </w:p>
    <w:p w:rsidR="005D51A6" w:rsidRDefault="005D51A6" w:rsidP="00AE5D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розпорядження   голови</w:t>
      </w:r>
    </w:p>
    <w:p w:rsidR="005D51A6" w:rsidRDefault="005D51A6" w:rsidP="00AE5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райдержадміністрації</w:t>
      </w:r>
    </w:p>
    <w:p w:rsidR="005D51A6" w:rsidRDefault="005D51A6" w:rsidP="00AE5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від 06.11. 2015 року № 277</w:t>
      </w:r>
    </w:p>
    <w:p w:rsidR="005D51A6" w:rsidRDefault="005D51A6" w:rsidP="00AE5D90">
      <w:pPr>
        <w:rPr>
          <w:sz w:val="36"/>
          <w:szCs w:val="36"/>
          <w:u w:val="single"/>
          <w:lang w:val="uk-UA" w:eastAsia="en-US"/>
        </w:rPr>
      </w:pPr>
    </w:p>
    <w:p w:rsidR="005D51A6" w:rsidRPr="00AE5D90" w:rsidRDefault="005D51A6" w:rsidP="00AE5D90">
      <w:pPr>
        <w:jc w:val="center"/>
        <w:rPr>
          <w:b/>
          <w:sz w:val="28"/>
          <w:szCs w:val="28"/>
          <w:lang w:val="uk-UA"/>
        </w:rPr>
      </w:pPr>
      <w:r w:rsidRPr="00AE5D90">
        <w:rPr>
          <w:b/>
          <w:sz w:val="28"/>
          <w:szCs w:val="28"/>
          <w:lang w:val="uk-UA"/>
        </w:rPr>
        <w:t>ГРАФІК</w:t>
      </w:r>
    </w:p>
    <w:p w:rsidR="005D51A6" w:rsidRPr="00AE5D90" w:rsidRDefault="005D51A6" w:rsidP="00AE5D9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Pr="00AE5D90">
        <w:rPr>
          <w:sz w:val="24"/>
          <w:szCs w:val="24"/>
          <w:lang w:val="uk-UA"/>
        </w:rPr>
        <w:t>люорографічного обстеження населення Чечельницького району</w:t>
      </w:r>
    </w:p>
    <w:p w:rsidR="005D51A6" w:rsidRPr="00AE5D90" w:rsidRDefault="005D51A6" w:rsidP="00AE5D90">
      <w:pPr>
        <w:jc w:val="center"/>
        <w:rPr>
          <w:sz w:val="24"/>
          <w:szCs w:val="24"/>
          <w:lang w:val="uk-UA"/>
        </w:rPr>
      </w:pPr>
      <w:r w:rsidRPr="00AE5D90">
        <w:rPr>
          <w:sz w:val="24"/>
          <w:szCs w:val="24"/>
          <w:lang w:val="uk-UA"/>
        </w:rPr>
        <w:t>у листопаді-грудні 2015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408"/>
        <w:gridCol w:w="1928"/>
        <w:gridCol w:w="1431"/>
        <w:gridCol w:w="1419"/>
        <w:gridCol w:w="1419"/>
        <w:gridCol w:w="1201"/>
      </w:tblGrid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Дата обстеження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Населений пункт виїзду-приїзду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Кілометраж , км.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Кількість робочих днів обстежено пересувним ФГ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Обстежено пересувним ФГ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17.11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с.Жабокричка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18.11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с.Каташин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с.Бондурівка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20.11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с.Дохно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rPr>
          <w:trHeight w:val="547"/>
        </w:trPr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с.Рогізка</w:t>
            </w:r>
          </w:p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с.Тарасівка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rPr>
          <w:trHeight w:val="547"/>
        </w:trPr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Смт. Чечельник (кол.Цукр.завод)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24.11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с.Білий Камінь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25.11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с.Червона Гребля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AE5D90">
              <w:rPr>
                <w:b/>
                <w:sz w:val="24"/>
                <w:szCs w:val="24"/>
                <w:lang w:val="uk-UA"/>
              </w:rPr>
              <w:t>27.11</w:t>
            </w:r>
          </w:p>
        </w:tc>
        <w:tc>
          <w:tcPr>
            <w:tcW w:w="7262" w:type="dxa"/>
            <w:gridSpan w:val="5"/>
          </w:tcPr>
          <w:p w:rsidR="005D51A6" w:rsidRPr="00AE5D90" w:rsidRDefault="005D51A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E5D90">
              <w:rPr>
                <w:b/>
                <w:sz w:val="24"/>
                <w:szCs w:val="24"/>
                <w:lang w:val="uk-UA"/>
              </w:rPr>
              <w:t>Проявка плівки</w:t>
            </w: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30.11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с.Тартак (Анютино)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01.12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с.Стратіївка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02.12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с.Любомирка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03.12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с.с.Берізки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04.12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с.Демівка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07.12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с.Ольгопіль (Слобода)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08.12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с.Бритавка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09.12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с.Луги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10.12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с.Вербка (Василівка)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D51A6" w:rsidRPr="00AE5D90" w:rsidTr="00AE5D90">
        <w:tc>
          <w:tcPr>
            <w:tcW w:w="81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11.12</w:t>
            </w:r>
          </w:p>
        </w:tc>
        <w:tc>
          <w:tcPr>
            <w:tcW w:w="1792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с.Куренівка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5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</w:tcPr>
          <w:p w:rsidR="005D51A6" w:rsidRPr="00AE5D90" w:rsidRDefault="005D51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5D51A6" w:rsidRPr="00AE5D90" w:rsidRDefault="005D51A6" w:rsidP="00AE5D90">
      <w:pPr>
        <w:jc w:val="center"/>
        <w:rPr>
          <w:sz w:val="24"/>
          <w:szCs w:val="24"/>
          <w:lang w:val="uk-UA" w:eastAsia="en-US"/>
        </w:rPr>
      </w:pPr>
    </w:p>
    <w:p w:rsidR="005D51A6" w:rsidRPr="00AE5D90" w:rsidRDefault="005D51A6">
      <w:pPr>
        <w:rPr>
          <w:sz w:val="24"/>
          <w:szCs w:val="24"/>
          <w:lang w:val="uk-UA"/>
        </w:rPr>
      </w:pPr>
    </w:p>
    <w:sectPr w:rsidR="005D51A6" w:rsidRPr="00AE5D90" w:rsidSect="002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53"/>
    <w:rsid w:val="000341E9"/>
    <w:rsid w:val="00240CC5"/>
    <w:rsid w:val="00266CDE"/>
    <w:rsid w:val="002D1FA7"/>
    <w:rsid w:val="003B5130"/>
    <w:rsid w:val="003B7112"/>
    <w:rsid w:val="00413EAA"/>
    <w:rsid w:val="00472EC4"/>
    <w:rsid w:val="005D51A6"/>
    <w:rsid w:val="00681167"/>
    <w:rsid w:val="00884367"/>
    <w:rsid w:val="008A7053"/>
    <w:rsid w:val="008C12C3"/>
    <w:rsid w:val="009561FE"/>
    <w:rsid w:val="00AE5D90"/>
    <w:rsid w:val="00C25C25"/>
    <w:rsid w:val="00C4447A"/>
    <w:rsid w:val="00CE1229"/>
    <w:rsid w:val="00D57FEB"/>
    <w:rsid w:val="00E7700B"/>
    <w:rsid w:val="00E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A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FA7"/>
    <w:pPr>
      <w:keepNext/>
      <w:jc w:val="both"/>
      <w:outlineLvl w:val="0"/>
    </w:pPr>
    <w:rPr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FA7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FA7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FA7"/>
    <w:rPr>
      <w:rFonts w:ascii="Times New Roman" w:hAnsi="Times New Roman" w:cs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472EC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2D1FA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2D1FA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1FA7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D1FA7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xxx</dc:creator>
  <cp:keywords/>
  <dc:description/>
  <cp:lastModifiedBy>Lanetskiy</cp:lastModifiedBy>
  <cp:revision>2</cp:revision>
  <cp:lastPrinted>2015-11-06T07:42:00Z</cp:lastPrinted>
  <dcterms:created xsi:type="dcterms:W3CDTF">2015-11-06T07:43:00Z</dcterms:created>
  <dcterms:modified xsi:type="dcterms:W3CDTF">2015-11-06T07:43:00Z</dcterms:modified>
</cp:coreProperties>
</file>