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B8" w:rsidRPr="008C23D1" w:rsidRDefault="00FF29B8" w:rsidP="00A0741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4pt;height:47pt;z-index:251658240" fillcolor="window">
            <v:imagedata r:id="rId4" o:title=""/>
            <w10:wrap type="topAndBottom"/>
          </v:shape>
          <o:OLEObject Type="Embed" ProgID="Word.Picture.8" ShapeID="_x0000_s1026" DrawAspect="Content" ObjectID="_1537875637" r:id="rId5"/>
        </w:pict>
      </w:r>
    </w:p>
    <w:p w:rsidR="00FF29B8" w:rsidRPr="008C23D1" w:rsidRDefault="00FF29B8" w:rsidP="00A07419">
      <w:pPr>
        <w:pStyle w:val="Caption"/>
        <w:rPr>
          <w:color w:val="000000"/>
        </w:rPr>
      </w:pPr>
      <w:r w:rsidRPr="008C23D1">
        <w:rPr>
          <w:color w:val="000000"/>
        </w:rPr>
        <w:t>УКРАЇНА</w:t>
      </w:r>
    </w:p>
    <w:p w:rsidR="00FF29B8" w:rsidRPr="008C23D1" w:rsidRDefault="00FF29B8" w:rsidP="00A0741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C23D1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FF29B8" w:rsidRPr="008C23D1" w:rsidRDefault="00FF29B8" w:rsidP="00A0741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C23D1">
        <w:rPr>
          <w:b/>
          <w:bCs/>
          <w:color w:val="000000"/>
          <w:sz w:val="28"/>
          <w:szCs w:val="28"/>
          <w:lang w:val="uk-UA"/>
        </w:rPr>
        <w:t>ВІННИЦЬКОЇ   ОБЛАСТІ</w:t>
      </w:r>
    </w:p>
    <w:p w:rsidR="00FF29B8" w:rsidRPr="008C23D1" w:rsidRDefault="00FF29B8" w:rsidP="00A07419">
      <w:pPr>
        <w:rPr>
          <w:color w:val="000000"/>
          <w:sz w:val="28"/>
          <w:szCs w:val="28"/>
          <w:lang w:val="uk-UA"/>
        </w:rPr>
      </w:pPr>
    </w:p>
    <w:p w:rsidR="00FF29B8" w:rsidRPr="008C23D1" w:rsidRDefault="00FF29B8" w:rsidP="00A07419">
      <w:pPr>
        <w:rPr>
          <w:color w:val="000000"/>
          <w:sz w:val="28"/>
          <w:szCs w:val="28"/>
          <w:lang w:val="uk-UA"/>
        </w:rPr>
      </w:pPr>
    </w:p>
    <w:p w:rsidR="00FF29B8" w:rsidRPr="008C23D1" w:rsidRDefault="00FF29B8" w:rsidP="00A07419">
      <w:pPr>
        <w:rPr>
          <w:color w:val="00000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7" style="position:absolute;z-index:251657216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DqVw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Xx8chpDk4v9XkTS/UFtrHvBVI18kGHBpReWpGR5YZ0nQtJ9il+WasaF&#10;COYQEjUZPo5HAbrWIJUDs9xcV13LrRKc+nR/0JrFfCIMWhJvuPCEOmHnYZpRt5IG+IoROu1iR7jY&#10;xUBHSI8HxQHBLto56u1pfDodTUeD3qA/nPYGcZ73ns8mg95wlpwc58/yySRP3vnqkkFacUqZ9Oz2&#10;7k4Gf+ee7p7tfHnw90GY6DF6UBDI7t+BdOiub+jOGnNF15dm33UwdEjuLp+/MQ/nED/8RYx/AQ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COjRDq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FF29B8" w:rsidRPr="008C23D1" w:rsidRDefault="00FF29B8" w:rsidP="00A07419">
      <w:pPr>
        <w:pStyle w:val="1"/>
        <w:jc w:val="center"/>
        <w:rPr>
          <w:color w:val="000000"/>
          <w:lang w:val="uk-UA"/>
        </w:rPr>
      </w:pPr>
      <w:r w:rsidRPr="008C23D1">
        <w:rPr>
          <w:color w:val="000000"/>
          <w:lang w:val="uk-UA"/>
        </w:rPr>
        <w:t>РОЗПОРЯДЖЕННЯ</w:t>
      </w:r>
    </w:p>
    <w:p w:rsidR="00FF29B8" w:rsidRPr="008C23D1" w:rsidRDefault="00FF29B8" w:rsidP="00A07419">
      <w:pPr>
        <w:pStyle w:val="1"/>
        <w:rPr>
          <w:b w:val="0"/>
          <w:bCs w:val="0"/>
          <w:color w:val="000000"/>
          <w:lang w:val="uk-UA"/>
        </w:rPr>
      </w:pPr>
    </w:p>
    <w:p w:rsidR="00FF29B8" w:rsidRDefault="00FF29B8" w:rsidP="00A07419">
      <w:pPr>
        <w:pStyle w:val="1"/>
        <w:rPr>
          <w:color w:val="000000"/>
          <w:u w:val="single"/>
          <w:lang w:val="uk-UA"/>
        </w:rPr>
      </w:pPr>
      <w:r w:rsidRPr="00A07419">
        <w:rPr>
          <w:color w:val="000000"/>
          <w:lang w:val="uk-UA"/>
        </w:rPr>
        <w:t xml:space="preserve">“ 19_” </w:t>
      </w:r>
      <w:r>
        <w:rPr>
          <w:color w:val="000000"/>
          <w:lang w:val="uk-UA"/>
        </w:rPr>
        <w:t xml:space="preserve"> вересня  </w:t>
      </w:r>
      <w:r w:rsidRPr="008C23D1">
        <w:rPr>
          <w:color w:val="000000"/>
          <w:lang w:val="uk-UA"/>
        </w:rPr>
        <w:t xml:space="preserve">2016р.                                                            </w:t>
      </w:r>
      <w:bookmarkStart w:id="0" w:name="_GoBack"/>
      <w:bookmarkEnd w:id="0"/>
      <w:r w:rsidRPr="008C23D1">
        <w:rPr>
          <w:color w:val="000000"/>
          <w:lang w:val="uk-UA"/>
        </w:rPr>
        <w:t xml:space="preserve">      №</w:t>
      </w:r>
      <w:r>
        <w:rPr>
          <w:color w:val="000000"/>
          <w:lang w:val="uk-UA"/>
        </w:rPr>
        <w:t xml:space="preserve"> 299 </w:t>
      </w:r>
    </w:p>
    <w:p w:rsidR="00FF29B8" w:rsidRPr="00721BF2" w:rsidRDefault="00FF29B8" w:rsidP="00A07419">
      <w:pPr>
        <w:rPr>
          <w:lang w:val="uk-UA"/>
        </w:rPr>
      </w:pPr>
    </w:p>
    <w:p w:rsidR="00FF29B8" w:rsidRDefault="00FF29B8" w:rsidP="00A07419">
      <w:pPr>
        <w:jc w:val="center"/>
        <w:rPr>
          <w:b/>
          <w:sz w:val="28"/>
          <w:szCs w:val="28"/>
          <w:lang w:val="uk-UA"/>
        </w:rPr>
      </w:pPr>
    </w:p>
    <w:p w:rsidR="00FF29B8" w:rsidRDefault="00FF29B8" w:rsidP="00A07419">
      <w:pPr>
        <w:jc w:val="center"/>
        <w:rPr>
          <w:b/>
          <w:sz w:val="28"/>
          <w:szCs w:val="28"/>
          <w:lang w:val="uk-UA"/>
        </w:rPr>
      </w:pPr>
    </w:p>
    <w:p w:rsidR="00FF29B8" w:rsidRDefault="00FF29B8" w:rsidP="00A07419">
      <w:pPr>
        <w:jc w:val="center"/>
        <w:rPr>
          <w:b/>
          <w:sz w:val="28"/>
          <w:szCs w:val="28"/>
          <w:lang w:val="uk-UA"/>
        </w:rPr>
      </w:pPr>
      <w:r w:rsidRPr="00721BF2">
        <w:rPr>
          <w:b/>
          <w:sz w:val="28"/>
          <w:szCs w:val="28"/>
          <w:lang w:val="uk-UA"/>
        </w:rPr>
        <w:t>Про п</w:t>
      </w:r>
      <w:r>
        <w:rPr>
          <w:b/>
          <w:sz w:val="28"/>
          <w:szCs w:val="28"/>
          <w:lang w:val="uk-UA"/>
        </w:rPr>
        <w:t>ередачу</w:t>
      </w:r>
      <w:r w:rsidRPr="00721BF2">
        <w:rPr>
          <w:b/>
          <w:sz w:val="28"/>
          <w:szCs w:val="28"/>
          <w:lang w:val="uk-UA"/>
        </w:rPr>
        <w:t xml:space="preserve"> будівлі</w:t>
      </w:r>
      <w:r>
        <w:rPr>
          <w:b/>
          <w:sz w:val="28"/>
          <w:szCs w:val="28"/>
          <w:lang w:val="uk-UA"/>
        </w:rPr>
        <w:t xml:space="preserve"> на баланс</w:t>
      </w:r>
    </w:p>
    <w:p w:rsidR="00FF29B8" w:rsidRDefault="00FF29B8" w:rsidP="00A074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управлінню праці та соціального захисту населення </w:t>
      </w:r>
    </w:p>
    <w:p w:rsidR="00FF29B8" w:rsidRDefault="00FF29B8" w:rsidP="00A07419">
      <w:pPr>
        <w:jc w:val="center"/>
        <w:rPr>
          <w:b/>
          <w:sz w:val="28"/>
          <w:szCs w:val="28"/>
          <w:lang w:val="uk-UA"/>
        </w:rPr>
      </w:pPr>
      <w:r w:rsidRPr="00721BF2">
        <w:rPr>
          <w:b/>
          <w:sz w:val="28"/>
          <w:szCs w:val="28"/>
          <w:lang w:val="uk-UA"/>
        </w:rPr>
        <w:t>Чечельницької</w:t>
      </w:r>
      <w:r>
        <w:rPr>
          <w:b/>
          <w:sz w:val="28"/>
          <w:szCs w:val="28"/>
          <w:lang w:val="uk-UA"/>
        </w:rPr>
        <w:t xml:space="preserve"> </w:t>
      </w:r>
      <w:r w:rsidRPr="00721BF2">
        <w:rPr>
          <w:b/>
          <w:sz w:val="28"/>
          <w:szCs w:val="28"/>
          <w:lang w:val="uk-UA"/>
        </w:rPr>
        <w:t xml:space="preserve">райдержадміністрації </w:t>
      </w:r>
    </w:p>
    <w:p w:rsidR="00FF29B8" w:rsidRDefault="00FF29B8" w:rsidP="00A07419">
      <w:pPr>
        <w:jc w:val="both"/>
        <w:rPr>
          <w:sz w:val="28"/>
          <w:szCs w:val="28"/>
          <w:lang w:val="uk-UA"/>
        </w:rPr>
      </w:pPr>
    </w:p>
    <w:p w:rsidR="00FF29B8" w:rsidRDefault="00FF29B8" w:rsidP="00A074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статей 6,13 Закону України </w:t>
      </w:r>
      <w:r w:rsidRPr="002B6BA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адміністрації</w:t>
      </w:r>
      <w:r w:rsidRPr="002B6BA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керуючись Законом України </w:t>
      </w:r>
      <w:r w:rsidRPr="0010020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управління об</w:t>
      </w:r>
      <w:r w:rsidRPr="002B6BA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єктами державної власності</w:t>
      </w:r>
      <w:r w:rsidRPr="0010020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Положенням про порядок передачі об</w:t>
      </w:r>
      <w:r w:rsidRPr="0010020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права державної власності, затвердженим постановою Кабінету Міністрів України від 21 вересня 1998 року №1482, наказом Державної служби статистики України від 30.08.2016 року № 159 </w:t>
      </w:r>
      <w:r w:rsidRPr="0024035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передачу будівлі до сфери управління Чечельницької районної державної адміністрації Вінницької області</w:t>
      </w:r>
      <w:r w:rsidRPr="0024035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розпорядження Чечельницької райдержадміністрації від 12.09.2016року №296 «Про прийняття будівлі до сфери управління Чечельницької районної державної адміністрації Вінницької області»:</w:t>
      </w:r>
    </w:p>
    <w:p w:rsidR="00FF29B8" w:rsidRDefault="00FF29B8" w:rsidP="00A074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Враховуючи місцезнаходження установи та площу займаних кабінетів, визначити балансоутримувачем будівлі загальною площею 586,5 кв.м., що знаходиться за адресою: Вінницька обл., смт. Чечельник, вул.Паркова, 2 </w:t>
      </w:r>
      <w:r w:rsidRPr="00100200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я</w:t>
      </w:r>
      <w:r w:rsidRPr="00100200">
        <w:rPr>
          <w:sz w:val="28"/>
          <w:szCs w:val="28"/>
          <w:lang w:val="uk-UA"/>
        </w:rPr>
        <w:t xml:space="preserve">  праці та соціального захисту населення</w:t>
      </w:r>
      <w:r>
        <w:rPr>
          <w:sz w:val="28"/>
          <w:szCs w:val="28"/>
          <w:lang w:val="uk-UA"/>
        </w:rPr>
        <w:t xml:space="preserve"> Чечельницької районної державної адміністрації  .</w:t>
      </w:r>
    </w:p>
    <w:p w:rsidR="00FF29B8" w:rsidRDefault="00FF29B8" w:rsidP="00A074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Начальнику управління праці та соціального захисту населення Чечельницької районної державної адміністрації (Мартинюк С.М.) прийняти на баланс будівлю загальною площею 586,5 кв.м., що знаходиться за адресою: Вінницька обл., смт. Чечельник, вул.Паркова, 2</w:t>
      </w:r>
    </w:p>
    <w:p w:rsidR="00FF29B8" w:rsidRDefault="00FF29B8" w:rsidP="00A074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цього розпорядження залишаю за собою.</w:t>
      </w:r>
    </w:p>
    <w:p w:rsidR="00FF29B8" w:rsidRDefault="00FF29B8" w:rsidP="00A07419">
      <w:pPr>
        <w:jc w:val="both"/>
        <w:rPr>
          <w:sz w:val="28"/>
          <w:szCs w:val="28"/>
          <w:lang w:val="uk-UA"/>
        </w:rPr>
      </w:pPr>
    </w:p>
    <w:p w:rsidR="00FF29B8" w:rsidRDefault="00FF29B8" w:rsidP="00A074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FF29B8" w:rsidRDefault="00FF29B8" w:rsidP="00A074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С.Пустовий</w:t>
      </w:r>
    </w:p>
    <w:p w:rsidR="00FF29B8" w:rsidRDefault="00FF29B8" w:rsidP="00A07419">
      <w:pPr>
        <w:jc w:val="both"/>
        <w:rPr>
          <w:sz w:val="28"/>
          <w:szCs w:val="28"/>
          <w:lang w:val="uk-UA"/>
        </w:rPr>
      </w:pPr>
    </w:p>
    <w:p w:rsidR="00FF29B8" w:rsidRDefault="00FF29B8" w:rsidP="00A07419">
      <w:pPr>
        <w:jc w:val="both"/>
        <w:rPr>
          <w:sz w:val="28"/>
          <w:szCs w:val="28"/>
          <w:lang w:val="uk-UA"/>
        </w:rPr>
      </w:pPr>
    </w:p>
    <w:p w:rsidR="00FF29B8" w:rsidRDefault="00FF29B8" w:rsidP="00A07419">
      <w:pPr>
        <w:jc w:val="both"/>
        <w:rPr>
          <w:sz w:val="28"/>
          <w:szCs w:val="28"/>
          <w:lang w:val="uk-UA"/>
        </w:rPr>
      </w:pPr>
    </w:p>
    <w:p w:rsidR="00FF29B8" w:rsidRDefault="00FF29B8" w:rsidP="00A07419">
      <w:pPr>
        <w:jc w:val="both"/>
        <w:rPr>
          <w:sz w:val="28"/>
          <w:szCs w:val="28"/>
          <w:lang w:val="uk-UA"/>
        </w:rPr>
      </w:pPr>
    </w:p>
    <w:p w:rsidR="00FF29B8" w:rsidRDefault="00FF29B8" w:rsidP="00A07419">
      <w:pPr>
        <w:jc w:val="both"/>
        <w:rPr>
          <w:sz w:val="28"/>
          <w:szCs w:val="28"/>
          <w:lang w:val="uk-UA"/>
        </w:rPr>
      </w:pPr>
    </w:p>
    <w:p w:rsidR="00FF29B8" w:rsidRDefault="00FF29B8" w:rsidP="00864036">
      <w:pPr>
        <w:jc w:val="both"/>
        <w:rPr>
          <w:sz w:val="28"/>
          <w:szCs w:val="28"/>
          <w:lang w:val="uk-UA"/>
        </w:rPr>
      </w:pPr>
    </w:p>
    <w:sectPr w:rsidR="00FF29B8" w:rsidSect="0086403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37B"/>
    <w:rsid w:val="00072290"/>
    <w:rsid w:val="00100200"/>
    <w:rsid w:val="00102E3A"/>
    <w:rsid w:val="001470D4"/>
    <w:rsid w:val="00176F6D"/>
    <w:rsid w:val="001D2DB2"/>
    <w:rsid w:val="00240359"/>
    <w:rsid w:val="002B6BA2"/>
    <w:rsid w:val="00415159"/>
    <w:rsid w:val="0048031A"/>
    <w:rsid w:val="004E6126"/>
    <w:rsid w:val="004E6EF4"/>
    <w:rsid w:val="005E1359"/>
    <w:rsid w:val="00623FEA"/>
    <w:rsid w:val="006B5374"/>
    <w:rsid w:val="00721BF2"/>
    <w:rsid w:val="00864036"/>
    <w:rsid w:val="008900F4"/>
    <w:rsid w:val="008978EA"/>
    <w:rsid w:val="008C23D1"/>
    <w:rsid w:val="009754BD"/>
    <w:rsid w:val="009F5E12"/>
    <w:rsid w:val="00A07419"/>
    <w:rsid w:val="00A3752C"/>
    <w:rsid w:val="00B73010"/>
    <w:rsid w:val="00B77266"/>
    <w:rsid w:val="00C8337B"/>
    <w:rsid w:val="00CB656E"/>
    <w:rsid w:val="00D071C9"/>
    <w:rsid w:val="00D5748F"/>
    <w:rsid w:val="00D57FDE"/>
    <w:rsid w:val="00E96F9B"/>
    <w:rsid w:val="00F21FAF"/>
    <w:rsid w:val="00F35A34"/>
    <w:rsid w:val="00F579A5"/>
    <w:rsid w:val="00FA698E"/>
    <w:rsid w:val="00FF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3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64036"/>
    <w:pPr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1">
    <w:name w:val="заголовок 1"/>
    <w:basedOn w:val="Normal"/>
    <w:next w:val="Normal"/>
    <w:uiPriority w:val="99"/>
    <w:rsid w:val="00864036"/>
    <w:pPr>
      <w:keepNext/>
      <w:outlineLvl w:val="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90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0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258</Words>
  <Characters>1475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Lanetskiy</cp:lastModifiedBy>
  <cp:revision>2</cp:revision>
  <cp:lastPrinted>2016-10-06T07:55:00Z</cp:lastPrinted>
  <dcterms:created xsi:type="dcterms:W3CDTF">2016-10-13T10:54:00Z</dcterms:created>
  <dcterms:modified xsi:type="dcterms:W3CDTF">2016-10-13T10:54:00Z</dcterms:modified>
</cp:coreProperties>
</file>