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D8" w:rsidRDefault="007756D8" w:rsidP="007756D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391F7BE" wp14:editId="41DA2A69">
            <wp:simplePos x="0" y="0"/>
            <wp:positionH relativeFrom="column">
              <wp:posOffset>2357120</wp:posOffset>
            </wp:positionH>
            <wp:positionV relativeFrom="paragraph">
              <wp:posOffset>-292100</wp:posOffset>
            </wp:positionV>
            <wp:extent cx="330200" cy="457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Pr="00253C98" w:rsidRDefault="007756D8" w:rsidP="007756D8">
      <w:pPr>
        <w:rPr>
          <w:b/>
          <w:sz w:val="28"/>
          <w:szCs w:val="28"/>
          <w:lang w:val="uk-UA"/>
        </w:rPr>
      </w:pPr>
      <w:r w:rsidRPr="00253C98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253C98">
        <w:rPr>
          <w:b/>
          <w:sz w:val="28"/>
          <w:szCs w:val="28"/>
        </w:rPr>
        <w:t>У</w:t>
      </w:r>
      <w:r w:rsidRPr="00253C98">
        <w:rPr>
          <w:b/>
          <w:sz w:val="28"/>
          <w:szCs w:val="28"/>
          <w:lang w:val="uk-UA"/>
        </w:rPr>
        <w:t>КРАЇНА</w:t>
      </w:r>
    </w:p>
    <w:p w:rsidR="007756D8" w:rsidRPr="00253C98" w:rsidRDefault="007756D8" w:rsidP="007756D8">
      <w:pPr>
        <w:rPr>
          <w:b/>
          <w:sz w:val="28"/>
          <w:szCs w:val="28"/>
          <w:lang w:val="uk-UA"/>
        </w:rPr>
      </w:pPr>
      <w:r w:rsidRPr="00253C9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253C98">
        <w:rPr>
          <w:b/>
          <w:sz w:val="28"/>
          <w:szCs w:val="28"/>
        </w:rPr>
        <w:t xml:space="preserve">   ЛУЗЬКА  СІЛЬСЬКА  РАДА</w:t>
      </w:r>
    </w:p>
    <w:p w:rsidR="007756D8" w:rsidRPr="00253C98" w:rsidRDefault="007756D8" w:rsidP="007756D8">
      <w:pPr>
        <w:rPr>
          <w:b/>
          <w:sz w:val="28"/>
          <w:szCs w:val="28"/>
          <w:lang w:val="uk-UA"/>
        </w:rPr>
      </w:pPr>
      <w:r w:rsidRPr="00253C98">
        <w:rPr>
          <w:b/>
          <w:sz w:val="28"/>
          <w:szCs w:val="28"/>
        </w:rPr>
        <w:t xml:space="preserve">       ЧЕЧЕЛЬНИЦЬКОГО РАЙОНУ  ВІННИЦЬКОЇ  ОБЛАСТІ</w:t>
      </w:r>
    </w:p>
    <w:p w:rsidR="007756D8" w:rsidRPr="00253C98" w:rsidRDefault="007756D8" w:rsidP="007756D8">
      <w:pPr>
        <w:rPr>
          <w:b/>
          <w:sz w:val="28"/>
          <w:szCs w:val="28"/>
          <w:lang w:val="uk-UA"/>
        </w:rPr>
      </w:pPr>
    </w:p>
    <w:p w:rsidR="007756D8" w:rsidRPr="00253C98" w:rsidRDefault="007756D8" w:rsidP="007756D8">
      <w:pPr>
        <w:rPr>
          <w:b/>
          <w:sz w:val="28"/>
          <w:szCs w:val="28"/>
          <w:lang w:val="uk-UA"/>
        </w:rPr>
      </w:pPr>
      <w:r w:rsidRPr="00253C9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253C98">
        <w:rPr>
          <w:b/>
          <w:sz w:val="28"/>
          <w:szCs w:val="28"/>
        </w:rPr>
        <w:t xml:space="preserve"> П Р О Т О К О Л</w:t>
      </w:r>
      <w:r w:rsidRPr="00253C98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1</w:t>
      </w: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з а с і д а н н я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в и к о н а в ч о г о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к о м і т е т у</w:t>
      </w: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 січня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 року </w:t>
      </w: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>В  засіданні  взяли  участь :</w:t>
      </w: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>Сільський  голова                                           -   Голоднюк   В.І.</w:t>
      </w: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Заступник   сільської  ради                            -   Сидоренко  В.І. </w:t>
      </w: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 сільської  ради                               -   </w:t>
      </w:r>
      <w:r>
        <w:rPr>
          <w:sz w:val="28"/>
          <w:szCs w:val="28"/>
          <w:lang w:val="uk-UA"/>
        </w:rPr>
        <w:t>Пастух О.О.</w:t>
      </w:r>
    </w:p>
    <w:p w:rsidR="007756D8" w:rsidRPr="00DD4A9F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  виконкому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-   </w:t>
      </w:r>
      <w:proofErr w:type="spellStart"/>
      <w:r>
        <w:rPr>
          <w:sz w:val="28"/>
          <w:szCs w:val="28"/>
          <w:lang w:val="uk-UA"/>
        </w:rPr>
        <w:t>Вовчук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виконкому                                              -   Баранова В.Р.</w:t>
      </w: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</w:rPr>
        <w:t>На  засідання   виконкому  запрошені :</w:t>
      </w:r>
    </w:p>
    <w:p w:rsidR="007756D8" w:rsidRDefault="007756D8" w:rsidP="007756D8">
      <w:pPr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Владико  Тетяна Миколаївна   </w:t>
      </w:r>
      <w:r w:rsidR="00A6394D">
        <w:rPr>
          <w:sz w:val="28"/>
          <w:szCs w:val="28"/>
        </w:rPr>
        <w:t xml:space="preserve">      </w:t>
      </w:r>
      <w:r w:rsidR="00A639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зав.  дитячою дошкільною установою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олісник Іван  Іванович   </w:t>
      </w:r>
      <w:r w:rsidR="00A6394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директор  </w:t>
      </w:r>
      <w:r>
        <w:rPr>
          <w:sz w:val="28"/>
          <w:szCs w:val="28"/>
          <w:lang w:val="uk-UA"/>
        </w:rPr>
        <w:t>КЗ "</w:t>
      </w:r>
      <w:r>
        <w:rPr>
          <w:sz w:val="28"/>
          <w:szCs w:val="28"/>
        </w:rPr>
        <w:t xml:space="preserve"> Лузьк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СЗШ  І – ІІІ ст."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Ярова Валентина Андріївна.            -   соціальний працівник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Роздобудько Надія  Семенівна        -   соціальний  працівник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Сергій Володимирович      -   директор агрофірми ТОВ "</w:t>
      </w:r>
      <w:proofErr w:type="spellStart"/>
      <w:r>
        <w:rPr>
          <w:sz w:val="28"/>
          <w:szCs w:val="28"/>
          <w:lang w:val="uk-UA"/>
        </w:rPr>
        <w:t>Чечельницьке</w:t>
      </w:r>
      <w:proofErr w:type="spellEnd"/>
      <w:r>
        <w:rPr>
          <w:sz w:val="28"/>
          <w:szCs w:val="28"/>
          <w:lang w:val="uk-UA"/>
        </w:rPr>
        <w:t>"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Pr="00253C98" w:rsidRDefault="007756D8" w:rsidP="007756D8">
      <w:pPr>
        <w:tabs>
          <w:tab w:val="left" w:pos="2520"/>
        </w:tabs>
        <w:rPr>
          <w:b/>
          <w:sz w:val="28"/>
          <w:szCs w:val="28"/>
          <w:lang w:val="uk-UA"/>
        </w:rPr>
      </w:pPr>
      <w:r w:rsidRPr="00253C98">
        <w:rPr>
          <w:b/>
          <w:sz w:val="28"/>
          <w:szCs w:val="28"/>
          <w:lang w:val="uk-UA"/>
        </w:rPr>
        <w:t xml:space="preserve">                                    П О Р Я Д О К    Д Е Н </w:t>
      </w:r>
      <w:proofErr w:type="spellStart"/>
      <w:r w:rsidRPr="00253C98">
        <w:rPr>
          <w:b/>
          <w:sz w:val="28"/>
          <w:szCs w:val="28"/>
          <w:lang w:val="uk-UA"/>
        </w:rPr>
        <w:t>Н</w:t>
      </w:r>
      <w:proofErr w:type="spellEnd"/>
      <w:r w:rsidRPr="00253C98">
        <w:rPr>
          <w:b/>
          <w:sz w:val="28"/>
          <w:szCs w:val="28"/>
          <w:lang w:val="uk-UA"/>
        </w:rPr>
        <w:t xml:space="preserve"> И Й  :</w:t>
      </w:r>
    </w:p>
    <w:p w:rsidR="007756D8" w:rsidRPr="00253C98" w:rsidRDefault="007756D8" w:rsidP="007756D8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010"/>
          <w:tab w:val="left" w:pos="2520"/>
          <w:tab w:val="left" w:pos="8505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 Про організацію громадських робіт у 2017 році</w:t>
      </w:r>
    </w:p>
    <w:p w:rsidR="007756D8" w:rsidRDefault="007756D8" w:rsidP="007756D8">
      <w:pPr>
        <w:tabs>
          <w:tab w:val="left" w:pos="2010"/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/ Інформує  </w:t>
      </w: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 В.І сільський  голова/</w:t>
      </w:r>
    </w:p>
    <w:p w:rsidR="007756D8" w:rsidRDefault="007756D8" w:rsidP="007756D8">
      <w:pPr>
        <w:tabs>
          <w:tab w:val="left" w:pos="2010"/>
          <w:tab w:val="left" w:pos="2520"/>
        </w:tabs>
        <w:rPr>
          <w:sz w:val="28"/>
          <w:szCs w:val="28"/>
          <w:lang w:val="uk-UA"/>
        </w:rPr>
      </w:pPr>
    </w:p>
    <w:p w:rsidR="00A6394D" w:rsidRDefault="00A6394D" w:rsidP="007756D8">
      <w:pPr>
        <w:tabs>
          <w:tab w:val="left" w:pos="2010"/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010"/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 :1</w:t>
      </w:r>
      <w:r w:rsidRPr="007C70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Про організацію громадських робіт у 2017 році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/  Інформує  </w:t>
      </w: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 В.І.  сільський  голова  / </w:t>
      </w:r>
    </w:p>
    <w:p w:rsidR="007756D8" w:rsidRDefault="007756D8" w:rsidP="007756D8">
      <w:pPr>
        <w:tabs>
          <w:tab w:val="left" w:pos="2010"/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ВИРІШИЛИ :  Рішення  № 1 "</w:t>
      </w:r>
      <w:r w:rsidRPr="00205E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організацію громадських робіт у 2017 році"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/  Інформує  </w:t>
      </w: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 В.І.  сільський  голова  / </w:t>
      </w:r>
    </w:p>
    <w:p w:rsidR="007756D8" w:rsidRDefault="007756D8" w:rsidP="007756D8">
      <w:pPr>
        <w:tabs>
          <w:tab w:val="left" w:pos="2010"/>
          <w:tab w:val="left" w:pos="2520"/>
        </w:tabs>
        <w:rPr>
          <w:sz w:val="28"/>
          <w:szCs w:val="28"/>
          <w:lang w:val="uk-UA"/>
        </w:rPr>
      </w:pPr>
    </w:p>
    <w:p w:rsidR="002234A8" w:rsidRDefault="007756D8" w:rsidP="007756D8">
      <w:pPr>
        <w:tabs>
          <w:tab w:val="left" w:pos="3645"/>
        </w:tabs>
        <w:rPr>
          <w:sz w:val="28"/>
          <w:lang w:val="uk-UA"/>
        </w:rPr>
      </w:pPr>
      <w:r w:rsidRPr="002234A8">
        <w:rPr>
          <w:sz w:val="28"/>
          <w:lang w:val="uk-UA"/>
        </w:rPr>
        <w:t xml:space="preserve">     </w:t>
      </w:r>
    </w:p>
    <w:p w:rsidR="007756D8" w:rsidRPr="002234A8" w:rsidRDefault="007756D8" w:rsidP="007756D8">
      <w:pPr>
        <w:tabs>
          <w:tab w:val="left" w:pos="3645"/>
        </w:tabs>
        <w:rPr>
          <w:sz w:val="28"/>
          <w:lang w:val="uk-UA"/>
        </w:rPr>
      </w:pPr>
      <w:r w:rsidRPr="002234A8">
        <w:rPr>
          <w:sz w:val="28"/>
          <w:lang w:val="uk-UA"/>
        </w:rPr>
        <w:t xml:space="preserve">  </w:t>
      </w:r>
      <w:r w:rsidR="002234A8" w:rsidRPr="002234A8">
        <w:rPr>
          <w:sz w:val="28"/>
          <w:lang w:val="uk-UA"/>
        </w:rPr>
        <w:t xml:space="preserve">Сільський голова </w:t>
      </w:r>
      <w:r w:rsidR="002234A8">
        <w:rPr>
          <w:sz w:val="28"/>
          <w:lang w:val="uk-UA"/>
        </w:rPr>
        <w:t xml:space="preserve">                                                                </w:t>
      </w:r>
      <w:r w:rsidR="002234A8" w:rsidRPr="002234A8">
        <w:rPr>
          <w:sz w:val="28"/>
          <w:lang w:val="uk-UA"/>
        </w:rPr>
        <w:t>В.І.</w:t>
      </w:r>
      <w:proofErr w:type="spellStart"/>
      <w:r w:rsidR="002234A8" w:rsidRPr="002234A8">
        <w:rPr>
          <w:sz w:val="28"/>
          <w:lang w:val="uk-UA"/>
        </w:rPr>
        <w:t>Голоднюк</w:t>
      </w:r>
      <w:proofErr w:type="spellEnd"/>
    </w:p>
    <w:p w:rsidR="007756D8" w:rsidRDefault="007756D8" w:rsidP="007756D8">
      <w:pPr>
        <w:tabs>
          <w:tab w:val="left" w:pos="3645"/>
        </w:tabs>
        <w:rPr>
          <w:sz w:val="24"/>
          <w:lang w:val="uk-UA"/>
        </w:rPr>
      </w:pPr>
    </w:p>
    <w:p w:rsidR="007756D8" w:rsidRDefault="007756D8" w:rsidP="007756D8">
      <w:pPr>
        <w:tabs>
          <w:tab w:val="left" w:pos="3645"/>
        </w:tabs>
        <w:rPr>
          <w:sz w:val="28"/>
          <w:lang w:val="uk-UA"/>
        </w:rPr>
      </w:pPr>
      <w:r>
        <w:rPr>
          <w:sz w:val="24"/>
          <w:lang w:val="uk-UA"/>
        </w:rPr>
        <w:t xml:space="preserve">     </w:t>
      </w:r>
      <w:r w:rsidRPr="00253C98">
        <w:rPr>
          <w:sz w:val="28"/>
          <w:lang w:val="uk-UA"/>
        </w:rPr>
        <w:t xml:space="preserve">                     </w:t>
      </w:r>
      <w:r>
        <w:rPr>
          <w:sz w:val="28"/>
          <w:lang w:val="uk-UA"/>
        </w:rPr>
        <w:t xml:space="preserve">                          </w:t>
      </w:r>
      <w:r w:rsidRPr="00253C98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</w:t>
      </w:r>
    </w:p>
    <w:p w:rsidR="007756D8" w:rsidRDefault="007756D8" w:rsidP="007756D8">
      <w:pPr>
        <w:tabs>
          <w:tab w:val="left" w:pos="3645"/>
        </w:tabs>
        <w:rPr>
          <w:sz w:val="28"/>
          <w:lang w:val="uk-UA"/>
        </w:rPr>
      </w:pPr>
    </w:p>
    <w:p w:rsidR="002234A8" w:rsidRDefault="002234A8" w:rsidP="007756D8">
      <w:pPr>
        <w:tabs>
          <w:tab w:val="left" w:pos="3645"/>
        </w:tabs>
        <w:rPr>
          <w:sz w:val="28"/>
          <w:lang w:val="uk-UA"/>
        </w:rPr>
      </w:pPr>
      <w:r>
        <w:rPr>
          <w:noProof/>
          <w:sz w:val="24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484F653E" wp14:editId="28EBE061">
            <wp:simplePos x="0" y="0"/>
            <wp:positionH relativeFrom="column">
              <wp:posOffset>2562225</wp:posOffset>
            </wp:positionH>
            <wp:positionV relativeFrom="paragraph">
              <wp:posOffset>-270510</wp:posOffset>
            </wp:positionV>
            <wp:extent cx="330200" cy="457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D8">
        <w:rPr>
          <w:sz w:val="28"/>
          <w:lang w:val="uk-UA"/>
        </w:rPr>
        <w:t xml:space="preserve">                                              </w:t>
      </w:r>
    </w:p>
    <w:p w:rsidR="002234A8" w:rsidRDefault="002234A8" w:rsidP="007756D8">
      <w:pPr>
        <w:tabs>
          <w:tab w:val="left" w:pos="3645"/>
        </w:tabs>
        <w:rPr>
          <w:sz w:val="28"/>
          <w:lang w:val="uk-UA"/>
        </w:rPr>
      </w:pPr>
    </w:p>
    <w:p w:rsidR="007756D8" w:rsidRPr="00253C98" w:rsidRDefault="002234A8" w:rsidP="007756D8">
      <w:pPr>
        <w:tabs>
          <w:tab w:val="left" w:pos="3645"/>
        </w:tabs>
        <w:rPr>
          <w:sz w:val="24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 w:rsidR="0032056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7756D8" w:rsidRPr="00253C98">
        <w:rPr>
          <w:b/>
          <w:sz w:val="28"/>
        </w:rPr>
        <w:t>У К Р А Ї Н А</w:t>
      </w:r>
    </w:p>
    <w:p w:rsidR="007756D8" w:rsidRPr="00253C98" w:rsidRDefault="007756D8" w:rsidP="007756D8">
      <w:pPr>
        <w:tabs>
          <w:tab w:val="left" w:pos="3645"/>
        </w:tabs>
        <w:rPr>
          <w:b/>
          <w:sz w:val="28"/>
          <w:lang w:val="uk-UA"/>
        </w:rPr>
      </w:pPr>
      <w:r w:rsidRPr="00253C98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</w:t>
      </w:r>
      <w:r w:rsidR="00320567">
        <w:rPr>
          <w:b/>
          <w:sz w:val="28"/>
          <w:lang w:val="uk-UA"/>
        </w:rPr>
        <w:t xml:space="preserve">  </w:t>
      </w:r>
      <w:r>
        <w:rPr>
          <w:b/>
          <w:sz w:val="28"/>
        </w:rPr>
        <w:t xml:space="preserve"> </w:t>
      </w:r>
      <w:r w:rsidRPr="00253C98">
        <w:rPr>
          <w:b/>
          <w:sz w:val="28"/>
        </w:rPr>
        <w:t>ЛУЗЬКА  СІЛЬСЬКА  РАДА</w:t>
      </w:r>
    </w:p>
    <w:p w:rsidR="007756D8" w:rsidRPr="00253C98" w:rsidRDefault="007756D8" w:rsidP="007756D8">
      <w:pPr>
        <w:tabs>
          <w:tab w:val="left" w:pos="3645"/>
        </w:tabs>
        <w:rPr>
          <w:b/>
          <w:sz w:val="28"/>
          <w:lang w:val="uk-UA"/>
        </w:rPr>
      </w:pPr>
      <w:r>
        <w:rPr>
          <w:b/>
          <w:sz w:val="28"/>
        </w:rPr>
        <w:t xml:space="preserve">        </w:t>
      </w:r>
      <w:r w:rsidRPr="00253C98">
        <w:rPr>
          <w:b/>
          <w:sz w:val="28"/>
        </w:rPr>
        <w:t xml:space="preserve"> ЧЕЧЕЛЬНИЦЬКОГО  РАЙОНУ  ВІННИЦЬКОЇ  ОБЛАСТІ</w:t>
      </w:r>
    </w:p>
    <w:p w:rsidR="007756D8" w:rsidRDefault="007756D8" w:rsidP="007756D8">
      <w:pPr>
        <w:tabs>
          <w:tab w:val="left" w:pos="540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</w:t>
      </w:r>
    </w:p>
    <w:p w:rsidR="007756D8" w:rsidRPr="00253C98" w:rsidRDefault="007756D8" w:rsidP="007756D8">
      <w:pPr>
        <w:tabs>
          <w:tab w:val="left" w:pos="540"/>
        </w:tabs>
        <w:rPr>
          <w:b/>
          <w:sz w:val="28"/>
          <w:lang w:val="uk-UA"/>
        </w:rPr>
      </w:pPr>
      <w:r w:rsidRPr="00253C98">
        <w:rPr>
          <w:b/>
          <w:sz w:val="28"/>
          <w:lang w:val="uk-UA"/>
        </w:rPr>
        <w:t xml:space="preserve">                 </w:t>
      </w:r>
      <w:r>
        <w:rPr>
          <w:b/>
          <w:sz w:val="28"/>
          <w:lang w:val="uk-UA"/>
        </w:rPr>
        <w:t xml:space="preserve">                    </w:t>
      </w:r>
      <w:r w:rsidRPr="00253C98">
        <w:rPr>
          <w:b/>
          <w:sz w:val="28"/>
          <w:lang w:val="uk-UA"/>
        </w:rPr>
        <w:t xml:space="preserve">     Р І Ш Е Н </w:t>
      </w:r>
      <w:proofErr w:type="spellStart"/>
      <w:r w:rsidRPr="00253C98">
        <w:rPr>
          <w:b/>
          <w:sz w:val="28"/>
          <w:lang w:val="uk-UA"/>
        </w:rPr>
        <w:t>Н</w:t>
      </w:r>
      <w:proofErr w:type="spellEnd"/>
      <w:r w:rsidRPr="00253C98">
        <w:rPr>
          <w:b/>
          <w:sz w:val="28"/>
          <w:lang w:val="uk-UA"/>
        </w:rPr>
        <w:t xml:space="preserve"> Я      № </w:t>
      </w:r>
      <w:r>
        <w:rPr>
          <w:b/>
          <w:sz w:val="28"/>
          <w:lang w:val="uk-UA"/>
        </w:rPr>
        <w:t>1</w:t>
      </w:r>
    </w:p>
    <w:p w:rsidR="007756D8" w:rsidRDefault="007756D8" w:rsidP="007756D8">
      <w:pPr>
        <w:tabs>
          <w:tab w:val="left" w:pos="540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з а с і д а н </w:t>
      </w:r>
      <w:proofErr w:type="spellStart"/>
      <w:r>
        <w:rPr>
          <w:sz w:val="24"/>
          <w:lang w:val="uk-UA"/>
        </w:rPr>
        <w:t>н</w:t>
      </w:r>
      <w:proofErr w:type="spellEnd"/>
      <w:r>
        <w:rPr>
          <w:sz w:val="24"/>
          <w:lang w:val="uk-UA"/>
        </w:rPr>
        <w:t xml:space="preserve"> я   в и к о н а ч о г о  к о м і т е т у</w:t>
      </w:r>
    </w:p>
    <w:p w:rsidR="007756D8" w:rsidRDefault="007756D8" w:rsidP="007756D8">
      <w:pPr>
        <w:tabs>
          <w:tab w:val="left" w:pos="540"/>
        </w:tabs>
        <w:rPr>
          <w:sz w:val="24"/>
          <w:lang w:val="uk-UA"/>
        </w:rPr>
      </w:pPr>
    </w:p>
    <w:p w:rsidR="007756D8" w:rsidRDefault="007756D8" w:rsidP="007756D8">
      <w:pPr>
        <w:tabs>
          <w:tab w:val="left" w:pos="540"/>
        </w:tabs>
        <w:rPr>
          <w:sz w:val="24"/>
          <w:lang w:val="uk-UA"/>
        </w:rPr>
      </w:pPr>
    </w:p>
    <w:p w:rsidR="007756D8" w:rsidRDefault="007756D8" w:rsidP="007756D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20"/>
        </w:tabs>
        <w:rPr>
          <w:sz w:val="24"/>
          <w:lang w:val="uk-UA"/>
        </w:rPr>
      </w:pPr>
      <w:r w:rsidRPr="00320567">
        <w:rPr>
          <w:sz w:val="28"/>
          <w:lang w:val="uk-UA"/>
        </w:rPr>
        <w:t xml:space="preserve">04  січня  2017 року                                              </w:t>
      </w:r>
      <w:r w:rsidRPr="00320567">
        <w:rPr>
          <w:sz w:val="28"/>
          <w:lang w:val="uk-UA"/>
        </w:rPr>
        <w:tab/>
        <w:t>с. Луги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        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організацію громадських  </w:t>
      </w:r>
      <w:bookmarkStart w:id="0" w:name="_GoBack"/>
      <w:bookmarkEnd w:id="0"/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  у  2017 році.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метою  організації  громадських  робіт,  відповідно  до  частини  третьої, статті 31 Закону  України "Про зайнятість населення", постанови  Кабінету Міністрів України № 175 від 20  березня 2013 року "Про  затвердження Порядку організації громадських  та  інших  робіт  тимчасового  характеру", виконком  сільської  ради  </w:t>
      </w:r>
      <w:r w:rsidRPr="007756D8">
        <w:rPr>
          <w:b/>
          <w:sz w:val="28"/>
          <w:szCs w:val="28"/>
          <w:lang w:val="uk-UA"/>
        </w:rPr>
        <w:t>ВИРІШИВ :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види  робіт   по  селу Луги у 2017  році, які мають  тимчасовий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характер  і  для  їх  організації  не  можуть  бути  використані постійні  робочі    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місця  та  вакансії,  можуть  виконуватися  на  умовах  неповного  робочого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дня, мають  економічну,  соціальну  та  екологічну  користь  для  громади, 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надають  можливість  тимчасового  працевлаштування  безробітних  на 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роботи,  що  не потребують додаткової спеціальної  освітньої та 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кваліфікаційної  підготовки (згідно з  додатком № 1).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 перелік роботодавців, за  участю яких  планується організація 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громадських  робіт ( згідно з  додатком № 2)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Відповідно  до територіальної  програми зайнятості населення  та  інших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відповідних  програм довести територіальним  органам  інформацію  про 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прийняте  рішення  і обсяги  коштів в  сумі </w:t>
      </w:r>
      <w:r w:rsidR="00A6394D">
        <w:rPr>
          <w:sz w:val="28"/>
          <w:szCs w:val="28"/>
          <w:lang w:val="uk-UA"/>
        </w:rPr>
        <w:t>13670,00  тис</w:t>
      </w:r>
      <w:r>
        <w:rPr>
          <w:sz w:val="28"/>
          <w:szCs w:val="28"/>
          <w:lang w:val="uk-UA"/>
        </w:rPr>
        <w:t>.</w:t>
      </w:r>
      <w:r w:rsidR="00A639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необхідних для фінансування  організації громадських робіт.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numPr>
          <w:ilvl w:val="0"/>
          <w:numId w:val="2"/>
        </w:num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 організації  інших  робіт  тимчасового  характеру </w:t>
      </w:r>
    </w:p>
    <w:p w:rsidR="007756D8" w:rsidRDefault="007756D8" w:rsidP="007756D8">
      <w:pPr>
        <w:tabs>
          <w:tab w:val="left" w:pos="25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здійснюється за  рахунок коштів роботодавців  та інших  джерел, не    </w:t>
      </w:r>
    </w:p>
    <w:p w:rsidR="007756D8" w:rsidRDefault="007756D8" w:rsidP="007756D8">
      <w:pPr>
        <w:tabs>
          <w:tab w:val="left" w:pos="25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заборонених  законодавством.</w:t>
      </w:r>
    </w:p>
    <w:p w:rsidR="007756D8" w:rsidRDefault="007756D8" w:rsidP="007756D8">
      <w:pPr>
        <w:tabs>
          <w:tab w:val="left" w:pos="2520"/>
        </w:tabs>
        <w:ind w:left="360"/>
        <w:rPr>
          <w:sz w:val="28"/>
          <w:szCs w:val="28"/>
          <w:lang w:val="uk-UA"/>
        </w:rPr>
      </w:pPr>
    </w:p>
    <w:p w:rsidR="007756D8" w:rsidRDefault="007756D8" w:rsidP="007756D8">
      <w:pPr>
        <w:numPr>
          <w:ilvl w:val="0"/>
          <w:numId w:val="2"/>
        </w:num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 за  виконанням  даного  рішення покласти на  сільського  голову  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Голоднюка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:                                                                      В. </w:t>
      </w: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ДОДАТОК № 1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До  рішення  виконкому сільської ради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від  04.01.2017 року № 1</w:t>
      </w:r>
    </w:p>
    <w:p w:rsidR="007756D8" w:rsidRDefault="007756D8" w:rsidP="007756D8">
      <w:pPr>
        <w:tabs>
          <w:tab w:val="left" w:pos="2520"/>
        </w:tabs>
        <w:ind w:left="75"/>
        <w:rPr>
          <w:b/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ПЕРЕЛІК</w:t>
      </w:r>
    </w:p>
    <w:p w:rsidR="007756D8" w:rsidRDefault="007756D8" w:rsidP="007756D8">
      <w:pPr>
        <w:tabs>
          <w:tab w:val="left" w:pos="25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видів  громадських  робіт,  які  мають  тимчасовий  характер,  економічну, соціальну  та екологічну користь  для громади, надають можливість тимчасового працевлаштування  безробітних, фінансування  яких  здійснюється та/ або коштів  за  рахунок  коштів місцевих бюджетів та  коштів Фонду  загальнообов</w:t>
      </w:r>
      <w:r w:rsidR="002234A8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язкового  державного соціального   страхування на випадок  безробіття ( далі – Фонд) 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 та  озеленення  територій населених пунктів,  об</w:t>
      </w:r>
      <w:r>
        <w:rPr>
          <w:rFonts w:ascii="Footlight MT Light" w:hAnsi="Footlight MT Ligh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соціальної сфери, зон відпочинку  і  туризму,  культових  споруд, придорожніх  смуг.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Упорядження  меморіалів,  пам</w:t>
      </w:r>
      <w:r>
        <w:rPr>
          <w:rFonts w:ascii="Footlight MT Light" w:hAnsi="Footlight MT Ligh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ятників,  братських могил  та інших  місць  поховання загиблих захисників Вітчизни і  утримання  у  належному  стані кладовищ.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Роботи,  пов</w:t>
      </w:r>
      <w:r>
        <w:rPr>
          <w:rFonts w:ascii="Footlight MT Light" w:hAnsi="Footlight MT Ligh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 з  будівництвом або  ремонтом  об</w:t>
      </w:r>
      <w:r>
        <w:rPr>
          <w:rFonts w:ascii="Footlight MT Light" w:hAnsi="Footlight MT Ligh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 соціальної  сфери ( навчальних  закладів,  спортивних  закладів, </w:t>
      </w:r>
      <w:proofErr w:type="spellStart"/>
      <w:r>
        <w:rPr>
          <w:sz w:val="28"/>
          <w:szCs w:val="28"/>
          <w:lang w:val="uk-UA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 культури і  охорони  здоров"я)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Догляд  та  надання допомоги  особам  похилого  віку  та  інвалідами,  а  також  догляд  за  хворими  у закладах  охорони здоров</w:t>
      </w:r>
      <w:r>
        <w:rPr>
          <w:rFonts w:ascii="Footlight MT Light" w:hAnsi="Footlight MT Ligh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.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Впорядкування  територій  населених  пунктів  з  метою  ліквідації  наслідків  надзвичайних  ситуацій,  визнаних такими  у встановленому  порядку.</w:t>
      </w: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Роботи  з  відновлення  та  по  догляду  заповідників,  пам</w:t>
      </w:r>
      <w:r>
        <w:rPr>
          <w:rFonts w:ascii="Footlight MT Light" w:hAnsi="Footlight MT Light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яток архітектури, історії  і  культури.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інформації про порядок отримання житлових субсидій та робота з документацією. 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A6394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="00A6394D">
        <w:rPr>
          <w:sz w:val="28"/>
          <w:szCs w:val="28"/>
          <w:lang w:val="uk-UA"/>
        </w:rPr>
        <w:t xml:space="preserve">ДОДАТОК № </w:t>
      </w:r>
      <w:r>
        <w:rPr>
          <w:sz w:val="28"/>
          <w:szCs w:val="28"/>
          <w:lang w:val="uk-UA"/>
        </w:rPr>
        <w:t>2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  рішення  виконкому сільської ради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від 04.01.2017 року № 1</w:t>
      </w: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ind w:left="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ПЕРЕЛІК</w:t>
      </w:r>
    </w:p>
    <w:p w:rsidR="007756D8" w:rsidRDefault="007756D8" w:rsidP="007756D8">
      <w:pPr>
        <w:tabs>
          <w:tab w:val="left" w:pos="2520"/>
        </w:tabs>
        <w:ind w:left="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роботодавців, за участю яких  планується  організація  громадських робіт: </w:t>
      </w:r>
    </w:p>
    <w:p w:rsidR="007756D8" w:rsidRDefault="007756D8" w:rsidP="007756D8">
      <w:pPr>
        <w:tabs>
          <w:tab w:val="left" w:pos="2520"/>
        </w:tabs>
        <w:ind w:left="75"/>
        <w:rPr>
          <w:b/>
          <w:sz w:val="28"/>
          <w:szCs w:val="28"/>
          <w:lang w:val="uk-UA"/>
        </w:rPr>
      </w:pPr>
    </w:p>
    <w:p w:rsidR="007756D8" w:rsidRPr="007756D8" w:rsidRDefault="007756D8" w:rsidP="007756D8">
      <w:pPr>
        <w:numPr>
          <w:ilvl w:val="0"/>
          <w:numId w:val="1"/>
        </w:numPr>
        <w:tabs>
          <w:tab w:val="left" w:pos="2520"/>
        </w:tabs>
        <w:rPr>
          <w:sz w:val="24"/>
          <w:szCs w:val="28"/>
          <w:lang w:val="uk-UA"/>
        </w:rPr>
      </w:pPr>
      <w:r w:rsidRPr="007756D8">
        <w:rPr>
          <w:sz w:val="24"/>
          <w:szCs w:val="28"/>
          <w:lang w:val="uk-UA"/>
        </w:rPr>
        <w:t>сільська  рада;</w:t>
      </w: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tabs>
          <w:tab w:val="left" w:pos="2520"/>
        </w:tabs>
        <w:rPr>
          <w:sz w:val="28"/>
          <w:szCs w:val="28"/>
          <w:lang w:val="uk-UA"/>
        </w:rPr>
      </w:pPr>
    </w:p>
    <w:p w:rsidR="007756D8" w:rsidRDefault="007756D8" w:rsidP="007756D8">
      <w:pPr>
        <w:rPr>
          <w:lang w:val="uk-UA"/>
        </w:rPr>
      </w:pPr>
    </w:p>
    <w:p w:rsidR="00503A83" w:rsidRDefault="00503A83"/>
    <w:sectPr w:rsidR="00503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1B8"/>
    <w:multiLevelType w:val="hybridMultilevel"/>
    <w:tmpl w:val="DE80867A"/>
    <w:lvl w:ilvl="0" w:tplc="D46484D8">
      <w:start w:val="201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70817"/>
    <w:multiLevelType w:val="hybridMultilevel"/>
    <w:tmpl w:val="C9C6384C"/>
    <w:lvl w:ilvl="0" w:tplc="23CEDBA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A"/>
    <w:rsid w:val="001E7258"/>
    <w:rsid w:val="002234A8"/>
    <w:rsid w:val="00320567"/>
    <w:rsid w:val="00503A83"/>
    <w:rsid w:val="005675AA"/>
    <w:rsid w:val="007756D8"/>
    <w:rsid w:val="00A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val="tr-T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4D"/>
    <w:rPr>
      <w:rFonts w:ascii="Tahoma" w:eastAsia="Times New Roman" w:hAnsi="Tahoma" w:cs="Tahoma"/>
      <w:sz w:val="16"/>
      <w:szCs w:val="16"/>
      <w:lang w:val="tr-T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val="tr-T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4D"/>
    <w:rPr>
      <w:rFonts w:ascii="Tahoma" w:eastAsia="Times New Roman" w:hAnsi="Tahoma" w:cs="Tahoma"/>
      <w:sz w:val="16"/>
      <w:szCs w:val="16"/>
      <w:lang w:val="tr-T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Лужок</dc:creator>
  <cp:keywords/>
  <dc:description/>
  <cp:lastModifiedBy>Лужок</cp:lastModifiedBy>
  <cp:revision>10</cp:revision>
  <cp:lastPrinted>2017-03-01T10:03:00Z</cp:lastPrinted>
  <dcterms:created xsi:type="dcterms:W3CDTF">2017-01-05T15:24:00Z</dcterms:created>
  <dcterms:modified xsi:type="dcterms:W3CDTF">2017-03-01T10:11:00Z</dcterms:modified>
</cp:coreProperties>
</file>