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4F7CE5">
        <w:rPr>
          <w:b/>
          <w:i/>
          <w:iCs/>
          <w:sz w:val="24"/>
          <w:szCs w:val="24"/>
        </w:rPr>
        <w:t xml:space="preserve"> – </w:t>
      </w:r>
      <w:proofErr w:type="spellStart"/>
      <w:r w:rsidR="004F7CE5">
        <w:rPr>
          <w:b/>
          <w:i/>
          <w:iCs/>
          <w:sz w:val="24"/>
          <w:szCs w:val="24"/>
        </w:rPr>
        <w:t>Бендерук</w:t>
      </w:r>
      <w:proofErr w:type="spellEnd"/>
      <w:r w:rsidR="004F7CE5">
        <w:rPr>
          <w:b/>
          <w:i/>
          <w:iCs/>
          <w:sz w:val="24"/>
          <w:szCs w:val="24"/>
        </w:rPr>
        <w:t xml:space="preserve"> Лариса Пилипівна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4F7CE5">
        <w:rPr>
          <w:b/>
          <w:i/>
          <w:iCs/>
          <w:sz w:val="24"/>
          <w:szCs w:val="24"/>
        </w:rPr>
        <w:t xml:space="preserve">Завершення капітального ремонту в амбулаторії загальної практики сімейної медицини в селі </w:t>
      </w:r>
      <w:proofErr w:type="spellStart"/>
      <w:r w:rsidR="004F7CE5">
        <w:rPr>
          <w:b/>
          <w:i/>
          <w:iCs/>
          <w:sz w:val="24"/>
          <w:szCs w:val="24"/>
        </w:rPr>
        <w:t>Каташин</w:t>
      </w:r>
      <w:proofErr w:type="spellEnd"/>
      <w:r w:rsidR="004F7CE5">
        <w:rPr>
          <w:b/>
          <w:i/>
          <w:iCs/>
          <w:sz w:val="24"/>
          <w:szCs w:val="24"/>
        </w:rPr>
        <w:t>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4F7CE5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11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4F7CE5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6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4F7CE5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4F7CE5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4F7CE5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</w:tbl>
    <w:p w:rsidR="00CA1408" w:rsidRPr="00A30A7D" w:rsidRDefault="00CA1408" w:rsidP="001E3C97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EA4F12" w:rsidRDefault="00EA4F12"/>
    <w:p w:rsidR="000A438D" w:rsidRDefault="000A438D"/>
    <w:p w:rsidR="000A438D" w:rsidRPr="0063362C" w:rsidRDefault="000A438D" w:rsidP="000A438D">
      <w:pPr>
        <w:pStyle w:val="a3"/>
        <w:tabs>
          <w:tab w:val="left" w:pos="1358"/>
        </w:tabs>
        <w:ind w:left="0" w:firstLine="567"/>
        <w:jc w:val="both"/>
        <w:rPr>
          <w:sz w:val="24"/>
          <w:szCs w:val="24"/>
        </w:rPr>
      </w:pPr>
      <w:r w:rsidRPr="0063362C">
        <w:rPr>
          <w:b/>
          <w:sz w:val="24"/>
          <w:szCs w:val="24"/>
        </w:rPr>
        <w:lastRenderedPageBreak/>
        <w:t>Терміни виконання проекту</w:t>
      </w:r>
      <w:r w:rsidRPr="0063362C">
        <w:rPr>
          <w:sz w:val="24"/>
          <w:szCs w:val="24"/>
          <w:lang w:val="ru-RU"/>
        </w:rPr>
        <w:t xml:space="preserve">: до </w:t>
      </w:r>
      <w:proofErr w:type="spellStart"/>
      <w:r w:rsidRPr="0063362C">
        <w:rPr>
          <w:sz w:val="24"/>
          <w:szCs w:val="24"/>
          <w:lang w:val="ru-RU"/>
        </w:rPr>
        <w:t>кінця</w:t>
      </w:r>
      <w:proofErr w:type="spellEnd"/>
      <w:r w:rsidRPr="0063362C">
        <w:rPr>
          <w:sz w:val="24"/>
          <w:szCs w:val="24"/>
          <w:lang w:val="ru-RU"/>
        </w:rPr>
        <w:t xml:space="preserve"> 2016 року.</w:t>
      </w:r>
    </w:p>
    <w:p w:rsidR="000A438D" w:rsidRPr="0063362C" w:rsidRDefault="000A438D" w:rsidP="000A438D">
      <w:pPr>
        <w:pStyle w:val="a3"/>
        <w:tabs>
          <w:tab w:val="left" w:pos="1358"/>
        </w:tabs>
        <w:ind w:left="0" w:firstLine="567"/>
        <w:jc w:val="both"/>
        <w:rPr>
          <w:sz w:val="24"/>
          <w:szCs w:val="24"/>
        </w:rPr>
      </w:pPr>
      <w:r w:rsidRPr="0063362C">
        <w:rPr>
          <w:b/>
          <w:sz w:val="24"/>
          <w:szCs w:val="24"/>
        </w:rPr>
        <w:t xml:space="preserve">Актуальність проекту: </w:t>
      </w:r>
      <w:r w:rsidRPr="0063362C">
        <w:rPr>
          <w:sz w:val="24"/>
          <w:szCs w:val="24"/>
        </w:rPr>
        <w:t xml:space="preserve">В 2016 році на території села </w:t>
      </w:r>
      <w:proofErr w:type="spellStart"/>
      <w:r w:rsidRPr="0063362C">
        <w:rPr>
          <w:sz w:val="24"/>
          <w:szCs w:val="24"/>
        </w:rPr>
        <w:t>Каташин</w:t>
      </w:r>
      <w:proofErr w:type="spellEnd"/>
      <w:r w:rsidRPr="0063362C">
        <w:rPr>
          <w:sz w:val="24"/>
          <w:szCs w:val="24"/>
        </w:rPr>
        <w:t xml:space="preserve"> буде створено</w:t>
      </w:r>
      <w:r w:rsidRPr="0063362C">
        <w:rPr>
          <w:b/>
          <w:sz w:val="24"/>
          <w:szCs w:val="24"/>
        </w:rPr>
        <w:t xml:space="preserve"> </w:t>
      </w:r>
      <w:r w:rsidRPr="0063362C">
        <w:rPr>
          <w:sz w:val="24"/>
          <w:szCs w:val="24"/>
        </w:rPr>
        <w:t xml:space="preserve">амбулаторію загальної практики сімейної медицини. Амбулаторія буде розрахована на 4 села: </w:t>
      </w:r>
      <w:proofErr w:type="spellStart"/>
      <w:r w:rsidRPr="0063362C">
        <w:rPr>
          <w:sz w:val="24"/>
          <w:szCs w:val="24"/>
        </w:rPr>
        <w:t>Каташин</w:t>
      </w:r>
      <w:proofErr w:type="spellEnd"/>
      <w:r w:rsidRPr="0063362C">
        <w:rPr>
          <w:sz w:val="24"/>
          <w:szCs w:val="24"/>
        </w:rPr>
        <w:t xml:space="preserve">, </w:t>
      </w:r>
      <w:proofErr w:type="spellStart"/>
      <w:r w:rsidRPr="0063362C">
        <w:rPr>
          <w:sz w:val="24"/>
          <w:szCs w:val="24"/>
        </w:rPr>
        <w:t>Жабокричка</w:t>
      </w:r>
      <w:proofErr w:type="spellEnd"/>
      <w:r w:rsidRPr="0063362C">
        <w:rPr>
          <w:sz w:val="24"/>
          <w:szCs w:val="24"/>
        </w:rPr>
        <w:t xml:space="preserve">, </w:t>
      </w:r>
      <w:proofErr w:type="spellStart"/>
      <w:r w:rsidRPr="0063362C">
        <w:rPr>
          <w:sz w:val="24"/>
          <w:szCs w:val="24"/>
        </w:rPr>
        <w:t>Бондурівка</w:t>
      </w:r>
      <w:proofErr w:type="spellEnd"/>
      <w:r w:rsidRPr="0063362C">
        <w:rPr>
          <w:sz w:val="24"/>
          <w:szCs w:val="24"/>
        </w:rPr>
        <w:t xml:space="preserve">, </w:t>
      </w:r>
      <w:proofErr w:type="spellStart"/>
      <w:r w:rsidRPr="0063362C">
        <w:rPr>
          <w:sz w:val="24"/>
          <w:szCs w:val="24"/>
        </w:rPr>
        <w:t>Дохно</w:t>
      </w:r>
      <w:proofErr w:type="spellEnd"/>
      <w:r w:rsidRPr="0063362C">
        <w:rPr>
          <w:sz w:val="24"/>
          <w:szCs w:val="24"/>
        </w:rPr>
        <w:t>, а це приблизно 17</w:t>
      </w:r>
      <w:r w:rsidRPr="0063362C">
        <w:rPr>
          <w:sz w:val="24"/>
          <w:szCs w:val="24"/>
          <w:lang w:val="ru-RU"/>
        </w:rPr>
        <w:t>73</w:t>
      </w:r>
      <w:r w:rsidRPr="0063362C">
        <w:rPr>
          <w:sz w:val="24"/>
          <w:szCs w:val="24"/>
        </w:rPr>
        <w:t xml:space="preserve"> людини, з яких </w:t>
      </w:r>
      <w:r w:rsidRPr="0063362C">
        <w:rPr>
          <w:sz w:val="24"/>
          <w:szCs w:val="24"/>
          <w:lang w:val="ru-RU"/>
        </w:rPr>
        <w:t>564</w:t>
      </w:r>
      <w:r w:rsidRPr="0063362C">
        <w:rPr>
          <w:sz w:val="24"/>
          <w:szCs w:val="24"/>
        </w:rPr>
        <w:t xml:space="preserve"> пенсіонери, </w:t>
      </w:r>
      <w:r w:rsidRPr="0063362C">
        <w:rPr>
          <w:sz w:val="24"/>
          <w:szCs w:val="24"/>
          <w:lang w:val="ru-RU"/>
        </w:rPr>
        <w:t>242</w:t>
      </w:r>
      <w:r w:rsidRPr="0063362C">
        <w:rPr>
          <w:sz w:val="24"/>
          <w:szCs w:val="24"/>
        </w:rPr>
        <w:t xml:space="preserve"> – діти. Більшість</w:t>
      </w:r>
      <w:r w:rsidRPr="0063362C">
        <w:rPr>
          <w:color w:val="FF0000"/>
          <w:sz w:val="24"/>
          <w:szCs w:val="24"/>
        </w:rPr>
        <w:t xml:space="preserve"> </w:t>
      </w:r>
      <w:r w:rsidRPr="0063362C">
        <w:rPr>
          <w:sz w:val="24"/>
          <w:szCs w:val="24"/>
        </w:rPr>
        <w:t>населення підлягає диспансеризації. Останнім часом населення все частіше звертається за медичною допомогою, так в порівнянні з 2014 роком  у 2015 років кількість звернень зросла з 3445 до 3624. В 2016 році вже зареєстровано 1400 звернень. Часто на місці доводиться проводити процедури, що потребують спеціального обладнання, а наявне обладнання є морально застарілим та неефективним. Наразі триває будівництво і капітальний ремонт приміщення амбулаторії. Проте коштів сільської ради і спонсорів не вистачить для завершення капітального ремонту, а саме ремонту палати денного стаціонару та закупівлі найнеобхіднішого обладнання, тому сільська рада прийняла рішення про участь в першому районному щорічному конкурсі розвитку територіальних громад.</w:t>
      </w:r>
    </w:p>
    <w:p w:rsidR="000A438D" w:rsidRPr="0063362C" w:rsidRDefault="000A438D" w:rsidP="000A438D">
      <w:pPr>
        <w:pStyle w:val="a3"/>
        <w:ind w:left="0" w:firstLine="567"/>
        <w:jc w:val="both"/>
        <w:rPr>
          <w:sz w:val="24"/>
          <w:szCs w:val="24"/>
        </w:rPr>
      </w:pPr>
      <w:r w:rsidRPr="0063362C">
        <w:rPr>
          <w:b/>
          <w:sz w:val="24"/>
          <w:szCs w:val="24"/>
        </w:rPr>
        <w:t xml:space="preserve">Мета проекту: </w:t>
      </w:r>
      <w:r w:rsidRPr="0063362C">
        <w:rPr>
          <w:sz w:val="24"/>
          <w:szCs w:val="24"/>
        </w:rPr>
        <w:t xml:space="preserve">створити належні умови для лікування пацієнтів та роботи  працівників амбулаторії шляхом ремонту палати денного стаціонару та закупівлі найнеобхіднішого медичного обладнання. </w:t>
      </w:r>
    </w:p>
    <w:p w:rsidR="000A438D" w:rsidRPr="0063362C" w:rsidRDefault="000A438D" w:rsidP="000A438D">
      <w:pPr>
        <w:ind w:firstLine="567"/>
        <w:contextualSpacing/>
        <w:jc w:val="both"/>
        <w:rPr>
          <w:b/>
          <w:sz w:val="24"/>
          <w:szCs w:val="24"/>
        </w:rPr>
      </w:pPr>
      <w:r w:rsidRPr="0063362C">
        <w:rPr>
          <w:b/>
          <w:sz w:val="24"/>
          <w:szCs w:val="24"/>
        </w:rPr>
        <w:t>Завдання проекту:</w:t>
      </w:r>
    </w:p>
    <w:p w:rsidR="000A438D" w:rsidRPr="0063362C" w:rsidRDefault="000A438D" w:rsidP="000A438D">
      <w:pPr>
        <w:contextualSpacing/>
        <w:jc w:val="both"/>
        <w:rPr>
          <w:b/>
          <w:sz w:val="24"/>
          <w:szCs w:val="24"/>
        </w:rPr>
      </w:pPr>
      <w:r w:rsidRPr="0063362C">
        <w:rPr>
          <w:rFonts w:eastAsia="Calibri"/>
          <w:sz w:val="24"/>
          <w:szCs w:val="24"/>
        </w:rPr>
        <w:t>1.Ознайомити громаду з проектом;</w:t>
      </w:r>
    </w:p>
    <w:p w:rsidR="000A438D" w:rsidRPr="0063362C" w:rsidRDefault="000A438D" w:rsidP="000A438D">
      <w:pPr>
        <w:contextualSpacing/>
        <w:rPr>
          <w:sz w:val="24"/>
          <w:szCs w:val="24"/>
        </w:rPr>
      </w:pPr>
      <w:r w:rsidRPr="0063362C">
        <w:rPr>
          <w:rFonts w:eastAsia="Calibri"/>
          <w:sz w:val="24"/>
          <w:szCs w:val="24"/>
        </w:rPr>
        <w:t>2. Обрати найбільш вигідні комерційні пропозиції по фарбі, лінолеумі, меблях в палату та медичному обладнанні;</w:t>
      </w:r>
    </w:p>
    <w:p w:rsidR="000A438D" w:rsidRPr="0063362C" w:rsidRDefault="000A438D" w:rsidP="000A438D">
      <w:pPr>
        <w:contextualSpacing/>
        <w:rPr>
          <w:sz w:val="24"/>
          <w:szCs w:val="24"/>
        </w:rPr>
      </w:pPr>
      <w:r w:rsidRPr="0063362C">
        <w:rPr>
          <w:rFonts w:eastAsia="Calibri"/>
          <w:sz w:val="24"/>
          <w:szCs w:val="24"/>
        </w:rPr>
        <w:t>3.Закупити необхідні матеріали, меблі та обладнання;</w:t>
      </w:r>
    </w:p>
    <w:p w:rsidR="000A438D" w:rsidRPr="0063362C" w:rsidRDefault="000A438D" w:rsidP="000A438D">
      <w:pPr>
        <w:contextualSpacing/>
        <w:rPr>
          <w:color w:val="FF0000"/>
          <w:sz w:val="24"/>
          <w:szCs w:val="24"/>
        </w:rPr>
      </w:pPr>
      <w:r w:rsidRPr="0063362C">
        <w:rPr>
          <w:rFonts w:eastAsia="Calibri"/>
          <w:sz w:val="24"/>
          <w:szCs w:val="24"/>
        </w:rPr>
        <w:t xml:space="preserve">4.Провести роботи по </w:t>
      </w:r>
      <w:proofErr w:type="spellStart"/>
      <w:r w:rsidRPr="0063362C">
        <w:rPr>
          <w:rFonts w:eastAsia="Calibri"/>
          <w:sz w:val="24"/>
          <w:szCs w:val="24"/>
        </w:rPr>
        <w:t>покрасці</w:t>
      </w:r>
      <w:proofErr w:type="spellEnd"/>
      <w:r w:rsidRPr="0063362C">
        <w:rPr>
          <w:rFonts w:eastAsia="Calibri"/>
          <w:sz w:val="24"/>
          <w:szCs w:val="24"/>
        </w:rPr>
        <w:t xml:space="preserve"> стін, покриттю підлоги, встановленню меблів та медичного обладнання;</w:t>
      </w:r>
    </w:p>
    <w:p w:rsidR="000A438D" w:rsidRPr="0063362C" w:rsidRDefault="000A438D" w:rsidP="000A438D">
      <w:pPr>
        <w:contextualSpacing/>
        <w:rPr>
          <w:sz w:val="24"/>
          <w:szCs w:val="24"/>
        </w:rPr>
      </w:pPr>
      <w:r w:rsidRPr="0063362C">
        <w:rPr>
          <w:rFonts w:eastAsia="Calibri"/>
          <w:sz w:val="24"/>
          <w:szCs w:val="24"/>
        </w:rPr>
        <w:t>5.Провести моніторинг виконання проекту;</w:t>
      </w:r>
    </w:p>
    <w:p w:rsidR="000A438D" w:rsidRPr="0063362C" w:rsidRDefault="000A438D" w:rsidP="000A438D">
      <w:pPr>
        <w:contextualSpacing/>
        <w:rPr>
          <w:sz w:val="24"/>
          <w:szCs w:val="24"/>
        </w:rPr>
      </w:pPr>
      <w:r w:rsidRPr="0063362C">
        <w:rPr>
          <w:rFonts w:eastAsia="Calibri"/>
          <w:sz w:val="24"/>
          <w:szCs w:val="24"/>
        </w:rPr>
        <w:t>6.Поширити інформацію про результати проекту;</w:t>
      </w:r>
    </w:p>
    <w:p w:rsidR="000A438D" w:rsidRPr="0063362C" w:rsidRDefault="000A438D" w:rsidP="000A438D">
      <w:pPr>
        <w:contextualSpacing/>
        <w:rPr>
          <w:sz w:val="24"/>
          <w:szCs w:val="24"/>
        </w:rPr>
      </w:pPr>
      <w:r w:rsidRPr="0063362C">
        <w:rPr>
          <w:rFonts w:eastAsia="Calibri"/>
          <w:sz w:val="24"/>
          <w:szCs w:val="24"/>
        </w:rPr>
        <w:t xml:space="preserve">7.Забезпечити своєчасне формування та подання </w:t>
      </w:r>
      <w:proofErr w:type="spellStart"/>
      <w:r w:rsidRPr="0063362C">
        <w:rPr>
          <w:rFonts w:eastAsia="Calibri"/>
          <w:sz w:val="24"/>
          <w:szCs w:val="24"/>
        </w:rPr>
        <w:t>звітностей</w:t>
      </w:r>
      <w:proofErr w:type="spellEnd"/>
      <w:r w:rsidRPr="0063362C">
        <w:rPr>
          <w:rFonts w:eastAsia="Calibri"/>
          <w:sz w:val="24"/>
          <w:szCs w:val="24"/>
        </w:rPr>
        <w:t xml:space="preserve"> проекту.</w:t>
      </w:r>
    </w:p>
    <w:p w:rsidR="000A438D" w:rsidRPr="0063362C" w:rsidRDefault="000A438D" w:rsidP="000A438D">
      <w:pPr>
        <w:contextualSpacing/>
        <w:rPr>
          <w:b/>
          <w:sz w:val="24"/>
          <w:szCs w:val="24"/>
        </w:rPr>
      </w:pPr>
      <w:r w:rsidRPr="0063362C">
        <w:rPr>
          <w:b/>
          <w:sz w:val="24"/>
          <w:szCs w:val="24"/>
        </w:rPr>
        <w:t>Очікувані результати виконання проекту:</w:t>
      </w:r>
    </w:p>
    <w:p w:rsidR="000A438D" w:rsidRPr="0063362C" w:rsidRDefault="000A438D" w:rsidP="000A438D">
      <w:pPr>
        <w:numPr>
          <w:ilvl w:val="0"/>
          <w:numId w:val="2"/>
        </w:numPr>
        <w:ind w:left="426"/>
        <w:contextualSpacing/>
        <w:rPr>
          <w:rFonts w:eastAsia="Calibri"/>
          <w:sz w:val="24"/>
          <w:szCs w:val="24"/>
        </w:rPr>
      </w:pPr>
      <w:r w:rsidRPr="0063362C">
        <w:rPr>
          <w:rFonts w:eastAsia="Calibri"/>
          <w:sz w:val="24"/>
          <w:szCs w:val="24"/>
        </w:rPr>
        <w:t>Створено палату денного стаціонару на 4 місця;</w:t>
      </w:r>
    </w:p>
    <w:p w:rsidR="000A438D" w:rsidRPr="0063362C" w:rsidRDefault="000A438D" w:rsidP="000A438D">
      <w:pPr>
        <w:numPr>
          <w:ilvl w:val="0"/>
          <w:numId w:val="2"/>
        </w:numPr>
        <w:ind w:left="426"/>
        <w:contextualSpacing/>
        <w:rPr>
          <w:rFonts w:eastAsia="Calibri"/>
          <w:sz w:val="24"/>
          <w:szCs w:val="24"/>
        </w:rPr>
      </w:pPr>
      <w:r w:rsidRPr="0063362C">
        <w:rPr>
          <w:rFonts w:eastAsia="Calibri"/>
          <w:sz w:val="24"/>
          <w:szCs w:val="24"/>
        </w:rPr>
        <w:t>Покращено матеріально-технічне забезпечення амбулаторії;</w:t>
      </w:r>
    </w:p>
    <w:p w:rsidR="000A438D" w:rsidRPr="0063362C" w:rsidRDefault="000A438D" w:rsidP="000A438D">
      <w:pPr>
        <w:numPr>
          <w:ilvl w:val="0"/>
          <w:numId w:val="2"/>
        </w:numPr>
        <w:ind w:left="426"/>
        <w:contextualSpacing/>
        <w:rPr>
          <w:rFonts w:eastAsia="Calibri"/>
          <w:sz w:val="24"/>
          <w:szCs w:val="24"/>
        </w:rPr>
      </w:pPr>
      <w:r w:rsidRPr="0063362C">
        <w:rPr>
          <w:rFonts w:eastAsia="Calibri"/>
          <w:sz w:val="24"/>
          <w:szCs w:val="24"/>
        </w:rPr>
        <w:t>Підвищено рівень надання медичних послуг через використання сучасного ефективного обладнання;</w:t>
      </w:r>
    </w:p>
    <w:p w:rsidR="000A438D" w:rsidRPr="0063362C" w:rsidRDefault="000A438D" w:rsidP="000A438D">
      <w:pPr>
        <w:numPr>
          <w:ilvl w:val="0"/>
          <w:numId w:val="2"/>
        </w:numPr>
        <w:ind w:left="426"/>
        <w:contextualSpacing/>
        <w:rPr>
          <w:rFonts w:eastAsia="Calibri"/>
          <w:sz w:val="24"/>
          <w:szCs w:val="24"/>
        </w:rPr>
      </w:pPr>
      <w:r w:rsidRPr="0063362C">
        <w:rPr>
          <w:rFonts w:eastAsia="Calibri"/>
          <w:sz w:val="24"/>
          <w:szCs w:val="24"/>
        </w:rPr>
        <w:t>покращено естетичний вигляд палати та амбулаторії в цілому, що позитивно впливатиме на настрій пацієнтів і сприятиме швидшому їх одужанню;</w:t>
      </w:r>
    </w:p>
    <w:p w:rsidR="000A438D" w:rsidRPr="0063362C" w:rsidRDefault="000A438D" w:rsidP="000A438D">
      <w:pPr>
        <w:pStyle w:val="a3"/>
        <w:ind w:left="0" w:firstLine="567"/>
        <w:jc w:val="both"/>
        <w:rPr>
          <w:sz w:val="24"/>
          <w:szCs w:val="24"/>
        </w:rPr>
      </w:pPr>
      <w:r w:rsidRPr="0063362C">
        <w:rPr>
          <w:b/>
          <w:sz w:val="24"/>
          <w:szCs w:val="24"/>
        </w:rPr>
        <w:t>Організації-партнери, співвиконавці проекту:</w:t>
      </w:r>
    </w:p>
    <w:p w:rsidR="000A438D" w:rsidRPr="0063362C" w:rsidRDefault="000A438D" w:rsidP="000A438D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 w:rsidRPr="0063362C">
        <w:rPr>
          <w:sz w:val="24"/>
          <w:szCs w:val="24"/>
        </w:rPr>
        <w:t>Каташинська</w:t>
      </w:r>
      <w:proofErr w:type="spellEnd"/>
      <w:r w:rsidRPr="0063362C">
        <w:rPr>
          <w:sz w:val="24"/>
          <w:szCs w:val="24"/>
        </w:rPr>
        <w:t xml:space="preserve"> сільська рада</w:t>
      </w:r>
    </w:p>
    <w:p w:rsidR="000A438D" w:rsidRPr="0063362C" w:rsidRDefault="000A438D" w:rsidP="000A438D">
      <w:pPr>
        <w:pStyle w:val="a3"/>
        <w:ind w:left="0" w:firstLine="567"/>
        <w:jc w:val="both"/>
        <w:rPr>
          <w:sz w:val="24"/>
          <w:szCs w:val="24"/>
        </w:rPr>
      </w:pPr>
      <w:r w:rsidRPr="0063362C">
        <w:rPr>
          <w:sz w:val="24"/>
          <w:szCs w:val="24"/>
        </w:rPr>
        <w:t>ТОВ «Агрофірма «Україна - О»</w:t>
      </w:r>
    </w:p>
    <w:p w:rsidR="000A438D" w:rsidRPr="0063362C" w:rsidRDefault="000A438D" w:rsidP="000A438D">
      <w:pPr>
        <w:pStyle w:val="a3"/>
        <w:ind w:left="0" w:firstLine="567"/>
        <w:jc w:val="both"/>
        <w:rPr>
          <w:sz w:val="24"/>
          <w:szCs w:val="24"/>
        </w:rPr>
      </w:pPr>
      <w:r w:rsidRPr="0063362C">
        <w:rPr>
          <w:sz w:val="24"/>
          <w:szCs w:val="24"/>
        </w:rPr>
        <w:t>ФГ «</w:t>
      </w:r>
      <w:proofErr w:type="spellStart"/>
      <w:r w:rsidRPr="0063362C">
        <w:rPr>
          <w:sz w:val="24"/>
          <w:szCs w:val="24"/>
        </w:rPr>
        <w:t>Єсенія</w:t>
      </w:r>
      <w:proofErr w:type="spellEnd"/>
      <w:r w:rsidRPr="0063362C">
        <w:rPr>
          <w:sz w:val="24"/>
          <w:szCs w:val="24"/>
        </w:rPr>
        <w:t xml:space="preserve"> - Т»</w:t>
      </w:r>
    </w:p>
    <w:p w:rsidR="000A438D" w:rsidRPr="0063362C" w:rsidRDefault="000A438D" w:rsidP="000A438D">
      <w:pPr>
        <w:pStyle w:val="a3"/>
        <w:ind w:left="0" w:firstLine="567"/>
        <w:jc w:val="both"/>
        <w:rPr>
          <w:sz w:val="24"/>
          <w:szCs w:val="24"/>
        </w:rPr>
      </w:pPr>
      <w:r w:rsidRPr="0063362C">
        <w:rPr>
          <w:sz w:val="24"/>
          <w:szCs w:val="24"/>
        </w:rPr>
        <w:t xml:space="preserve">ФГ «Золота долина - Т» </w:t>
      </w:r>
    </w:p>
    <w:p w:rsidR="000A438D" w:rsidRPr="0063362C" w:rsidRDefault="000A438D" w:rsidP="000A438D">
      <w:pPr>
        <w:pStyle w:val="a3"/>
        <w:ind w:left="0" w:firstLine="567"/>
        <w:jc w:val="both"/>
        <w:rPr>
          <w:sz w:val="24"/>
          <w:szCs w:val="24"/>
        </w:rPr>
      </w:pPr>
      <w:r w:rsidRPr="0063362C">
        <w:rPr>
          <w:b/>
          <w:sz w:val="24"/>
          <w:szCs w:val="24"/>
        </w:rPr>
        <w:t xml:space="preserve">Бюджет  проекту </w:t>
      </w:r>
      <w:r w:rsidRPr="0063362C">
        <w:rPr>
          <w:sz w:val="24"/>
          <w:szCs w:val="24"/>
        </w:rPr>
        <w:t>становить 107139грн:</w:t>
      </w:r>
    </w:p>
    <w:p w:rsidR="000A438D" w:rsidRPr="0063362C" w:rsidRDefault="000A438D" w:rsidP="000A438D">
      <w:pPr>
        <w:pStyle w:val="a3"/>
        <w:numPr>
          <w:ilvl w:val="0"/>
          <w:numId w:val="1"/>
        </w:numPr>
        <w:ind w:left="0" w:firstLine="567"/>
        <w:jc w:val="both"/>
        <w:rPr>
          <w:color w:val="FF0000"/>
          <w:sz w:val="24"/>
          <w:szCs w:val="24"/>
        </w:rPr>
      </w:pPr>
      <w:r w:rsidRPr="0063362C">
        <w:rPr>
          <w:sz w:val="24"/>
          <w:szCs w:val="24"/>
        </w:rPr>
        <w:t>з фонду Конкурсу – 52 139 грн</w:t>
      </w:r>
    </w:p>
    <w:p w:rsidR="000A438D" w:rsidRPr="0063362C" w:rsidRDefault="000A438D" w:rsidP="000A438D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spellStart"/>
      <w:r w:rsidRPr="0063362C">
        <w:rPr>
          <w:sz w:val="24"/>
          <w:szCs w:val="24"/>
        </w:rPr>
        <w:t>Каташинська</w:t>
      </w:r>
      <w:proofErr w:type="spellEnd"/>
      <w:r w:rsidRPr="0063362C">
        <w:rPr>
          <w:sz w:val="24"/>
          <w:szCs w:val="24"/>
        </w:rPr>
        <w:t xml:space="preserve"> сільська рада –</w:t>
      </w:r>
      <w:r w:rsidRPr="0063362C">
        <w:rPr>
          <w:color w:val="FF0000"/>
          <w:sz w:val="24"/>
          <w:szCs w:val="24"/>
        </w:rPr>
        <w:t xml:space="preserve"> </w:t>
      </w:r>
      <w:r w:rsidRPr="0063362C">
        <w:rPr>
          <w:sz w:val="24"/>
          <w:szCs w:val="24"/>
        </w:rPr>
        <w:t>35 000 грн</w:t>
      </w:r>
    </w:p>
    <w:p w:rsidR="000A438D" w:rsidRPr="0063362C" w:rsidRDefault="000A438D" w:rsidP="000A438D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3362C">
        <w:rPr>
          <w:sz w:val="24"/>
          <w:szCs w:val="24"/>
        </w:rPr>
        <w:t xml:space="preserve">ТОВ «Агрофірма «Україна - О» –10 000грн. </w:t>
      </w:r>
    </w:p>
    <w:p w:rsidR="000A438D" w:rsidRPr="0063362C" w:rsidRDefault="000A438D" w:rsidP="000A438D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3362C">
        <w:rPr>
          <w:sz w:val="24"/>
          <w:szCs w:val="24"/>
        </w:rPr>
        <w:t>ФГ «</w:t>
      </w:r>
      <w:proofErr w:type="spellStart"/>
      <w:r w:rsidRPr="0063362C">
        <w:rPr>
          <w:sz w:val="24"/>
          <w:szCs w:val="24"/>
        </w:rPr>
        <w:t>Єсенія</w:t>
      </w:r>
      <w:proofErr w:type="spellEnd"/>
      <w:r w:rsidRPr="0063362C">
        <w:rPr>
          <w:sz w:val="24"/>
          <w:szCs w:val="24"/>
        </w:rPr>
        <w:t xml:space="preserve"> - Т» - 5 000 грн</w:t>
      </w:r>
    </w:p>
    <w:p w:rsidR="000A438D" w:rsidRPr="0063362C" w:rsidRDefault="000A438D" w:rsidP="000A438D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3362C">
        <w:rPr>
          <w:sz w:val="24"/>
          <w:szCs w:val="24"/>
        </w:rPr>
        <w:t>ФГ «Золота долина - Т» - 5 000 грн.</w:t>
      </w:r>
    </w:p>
    <w:p w:rsidR="000A438D" w:rsidRPr="0063362C" w:rsidRDefault="000A438D">
      <w:pPr>
        <w:rPr>
          <w:sz w:val="24"/>
          <w:szCs w:val="24"/>
        </w:rPr>
      </w:pPr>
    </w:p>
    <w:p w:rsidR="000A438D" w:rsidRPr="0063362C" w:rsidRDefault="000A438D">
      <w:pPr>
        <w:rPr>
          <w:sz w:val="24"/>
          <w:szCs w:val="24"/>
        </w:rPr>
      </w:pPr>
      <w:bookmarkStart w:id="0" w:name="_GoBack"/>
      <w:bookmarkEnd w:id="0"/>
    </w:p>
    <w:sectPr w:rsidR="000A438D" w:rsidRPr="0063362C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BA" w:rsidRDefault="00564EBA">
      <w:r>
        <w:separator/>
      </w:r>
    </w:p>
  </w:endnote>
  <w:endnote w:type="continuationSeparator" w:id="0">
    <w:p w:rsidR="00564EBA" w:rsidRDefault="005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527251"/>
      <w:docPartObj>
        <w:docPartGallery w:val="Page Numbers (Bottom of Page)"/>
        <w:docPartUnique/>
      </w:docPartObj>
    </w:sdtPr>
    <w:sdtEndPr/>
    <w:sdtContent>
      <w:p w:rsidR="001E3C97" w:rsidRDefault="001E3C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C97" w:rsidRDefault="001E3C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BA" w:rsidRDefault="00564EBA">
      <w:r>
        <w:separator/>
      </w:r>
    </w:p>
  </w:footnote>
  <w:footnote w:type="continuationSeparator" w:id="0">
    <w:p w:rsidR="00564EBA" w:rsidRDefault="005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430F"/>
    <w:multiLevelType w:val="hybridMultilevel"/>
    <w:tmpl w:val="F2C8AA26"/>
    <w:lvl w:ilvl="0" w:tplc="7A48924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1113"/>
    <w:multiLevelType w:val="hybridMultilevel"/>
    <w:tmpl w:val="3EBAD56A"/>
    <w:lvl w:ilvl="0" w:tplc="C6CC06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0A438D"/>
    <w:rsid w:val="001E3C97"/>
    <w:rsid w:val="004471F6"/>
    <w:rsid w:val="004F7CE5"/>
    <w:rsid w:val="00564EBA"/>
    <w:rsid w:val="005F1157"/>
    <w:rsid w:val="0063362C"/>
    <w:rsid w:val="00CA1408"/>
    <w:rsid w:val="00E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3C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1E3C97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6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2016-06-30T07:28:00Z</cp:lastPrinted>
  <dcterms:created xsi:type="dcterms:W3CDTF">2016-06-30T05:06:00Z</dcterms:created>
  <dcterms:modified xsi:type="dcterms:W3CDTF">2016-06-30T07:29:00Z</dcterms:modified>
</cp:coreProperties>
</file>