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Pr="008B20CE" w:rsidRDefault="003816AC" w:rsidP="003816AC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63FCB15" wp14:editId="485EB8BC">
            <wp:extent cx="4572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  №29</w:t>
      </w:r>
    </w:p>
    <w:p w:rsidR="003816AC" w:rsidRDefault="003816AC" w:rsidP="003816AC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 сесія  7 скликання</w:t>
      </w:r>
    </w:p>
    <w:p w:rsidR="003816AC" w:rsidRDefault="003816AC" w:rsidP="003816AC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816AC" w:rsidRDefault="003816AC" w:rsidP="003816AC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03  березня  2016  року</w:t>
      </w:r>
    </w:p>
    <w:p w:rsidR="003816AC" w:rsidRPr="00EE03A1" w:rsidRDefault="003816AC" w:rsidP="003816AC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у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Pr="007922A3" w:rsidRDefault="003816AC" w:rsidP="003816AC">
      <w:pPr>
        <w:tabs>
          <w:tab w:val="left" w:pos="6609"/>
        </w:tabs>
        <w:rPr>
          <w:sz w:val="24"/>
          <w:szCs w:val="24"/>
        </w:rPr>
      </w:pPr>
      <w:r w:rsidRPr="007922A3">
        <w:rPr>
          <w:sz w:val="24"/>
          <w:szCs w:val="24"/>
        </w:rPr>
        <w:t xml:space="preserve"> </w:t>
      </w:r>
    </w:p>
    <w:p w:rsidR="003816AC" w:rsidRPr="00374AB3" w:rsidRDefault="003816AC" w:rsidP="003816AC">
      <w:pPr>
        <w:tabs>
          <w:tab w:val="left" w:pos="6609"/>
        </w:tabs>
        <w:rPr>
          <w:sz w:val="24"/>
          <w:szCs w:val="24"/>
        </w:rPr>
      </w:pPr>
      <w:r w:rsidRPr="007922A3">
        <w:rPr>
          <w:sz w:val="24"/>
          <w:szCs w:val="24"/>
        </w:rPr>
        <w:t xml:space="preserve">         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рішення 2 сесії 7 скликання від 10.12.2015 року №11 «Про сільський бюджет на 2016 рік», за погодженням з постійною комісією з питань бюджету, соціально-економічного розвитку, комунальної власності,  соціального захисту населення,  о</w:t>
      </w:r>
      <w:r w:rsidR="00EF6D0B">
        <w:rPr>
          <w:sz w:val="24"/>
          <w:szCs w:val="24"/>
        </w:rPr>
        <w:t>світи, культури, охорони здоров’</w:t>
      </w:r>
      <w:bookmarkStart w:id="0" w:name="_GoBack"/>
      <w:bookmarkEnd w:id="0"/>
      <w:r>
        <w:rPr>
          <w:sz w:val="24"/>
          <w:szCs w:val="24"/>
        </w:rPr>
        <w:t>я,</w:t>
      </w:r>
      <w:r w:rsidRPr="007922A3">
        <w:rPr>
          <w:sz w:val="24"/>
          <w:szCs w:val="24"/>
        </w:rPr>
        <w:t xml:space="preserve"> </w:t>
      </w:r>
      <w:r w:rsidRPr="00F316E1">
        <w:rPr>
          <w:sz w:val="24"/>
          <w:szCs w:val="24"/>
          <w:u w:val="single"/>
        </w:rPr>
        <w:t xml:space="preserve">сільська </w:t>
      </w:r>
      <w:r>
        <w:rPr>
          <w:sz w:val="24"/>
          <w:szCs w:val="24"/>
          <w:u w:val="single"/>
        </w:rPr>
        <w:t xml:space="preserve"> </w:t>
      </w:r>
      <w:r w:rsidRPr="00F316E1">
        <w:rPr>
          <w:sz w:val="24"/>
          <w:szCs w:val="24"/>
          <w:u w:val="single"/>
        </w:rPr>
        <w:t xml:space="preserve">рада  </w:t>
      </w:r>
      <w:r w:rsidRPr="00F316E1"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 xml:space="preserve"> :</w:t>
      </w:r>
    </w:p>
    <w:p w:rsidR="003816AC" w:rsidRDefault="003816AC" w:rsidP="003816AC">
      <w:pPr>
        <w:pBdr>
          <w:top w:val="thinThickSmallGap" w:sz="24" w:space="1" w:color="auto"/>
        </w:pBdr>
        <w:rPr>
          <w:b/>
          <w:sz w:val="24"/>
          <w:szCs w:val="24"/>
        </w:rPr>
      </w:pPr>
    </w:p>
    <w:p w:rsidR="003816AC" w:rsidRDefault="003816AC" w:rsidP="003816AC">
      <w:pPr>
        <w:pBdr>
          <w:top w:val="thinThickSmallGap" w:sz="24" w:space="1" w:color="auto"/>
        </w:pBdr>
        <w:rPr>
          <w:sz w:val="24"/>
          <w:szCs w:val="24"/>
        </w:rPr>
      </w:pPr>
      <w:r w:rsidRPr="0057770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Внести зміни  до  загального фонду сільського бюджету на 2016 рік, а саме: </w:t>
      </w:r>
    </w:p>
    <w:p w:rsidR="003816AC" w:rsidRPr="00066F5C" w:rsidRDefault="003816AC" w:rsidP="003816AC">
      <w:pPr>
        <w:pStyle w:val="a3"/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Pr="00066F5C">
        <w:rPr>
          <w:sz w:val="24"/>
          <w:szCs w:val="24"/>
        </w:rPr>
        <w:t>більшити видатки за рахунок вільного залишку коштів на початок року  по загальному фонду на суму 2897</w:t>
      </w:r>
      <w:r>
        <w:rPr>
          <w:sz w:val="24"/>
          <w:szCs w:val="24"/>
        </w:rPr>
        <w:t xml:space="preserve"> </w:t>
      </w:r>
      <w:r w:rsidRPr="00066F5C">
        <w:rPr>
          <w:sz w:val="24"/>
          <w:szCs w:val="24"/>
        </w:rPr>
        <w:t>грн. для  оп</w:t>
      </w:r>
      <w:r>
        <w:rPr>
          <w:sz w:val="24"/>
          <w:szCs w:val="24"/>
        </w:rPr>
        <w:t>лати громадських робіт і перевірки  лічильників  вуличного  освітлення</w:t>
      </w:r>
      <w:r w:rsidRPr="00066F5C">
        <w:rPr>
          <w:sz w:val="24"/>
          <w:szCs w:val="24"/>
        </w:rPr>
        <w:t>, а  саме:</w:t>
      </w:r>
    </w:p>
    <w:p w:rsidR="003816AC" w:rsidRPr="00066F5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66F5C">
        <w:rPr>
          <w:sz w:val="24"/>
          <w:szCs w:val="24"/>
        </w:rPr>
        <w:t>КФК               КЕКВ        Всього</w:t>
      </w:r>
    </w:p>
    <w:p w:rsidR="003816AC" w:rsidRPr="00066F5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66F5C">
        <w:rPr>
          <w:sz w:val="24"/>
          <w:szCs w:val="24"/>
        </w:rPr>
        <w:t xml:space="preserve">090501            2110             735  </w:t>
      </w:r>
    </w:p>
    <w:p w:rsidR="003816AC" w:rsidRPr="00066F5C" w:rsidRDefault="003816AC" w:rsidP="003816AC">
      <w:pPr>
        <w:tabs>
          <w:tab w:val="left" w:pos="6609"/>
        </w:tabs>
        <w:rPr>
          <w:sz w:val="24"/>
          <w:szCs w:val="24"/>
        </w:rPr>
      </w:pPr>
      <w:r w:rsidRPr="00066F5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</w:t>
      </w:r>
      <w:r w:rsidRPr="00066F5C">
        <w:rPr>
          <w:sz w:val="24"/>
          <w:szCs w:val="24"/>
        </w:rPr>
        <w:t xml:space="preserve">   2120             162</w:t>
      </w:r>
    </w:p>
    <w:p w:rsidR="003816AC" w:rsidRPr="00066F5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66F5C">
        <w:rPr>
          <w:sz w:val="24"/>
          <w:szCs w:val="24"/>
        </w:rPr>
        <w:t xml:space="preserve">100203            2240          </w:t>
      </w:r>
      <w:r>
        <w:rPr>
          <w:sz w:val="24"/>
          <w:szCs w:val="24"/>
        </w:rPr>
        <w:t xml:space="preserve"> </w:t>
      </w:r>
      <w:r w:rsidRPr="00066F5C">
        <w:rPr>
          <w:sz w:val="24"/>
          <w:szCs w:val="24"/>
        </w:rPr>
        <w:t xml:space="preserve"> 2000</w:t>
      </w:r>
    </w:p>
    <w:p w:rsidR="003816AC" w:rsidRPr="00066F5C" w:rsidRDefault="003816AC" w:rsidP="003816AC">
      <w:pPr>
        <w:pStyle w:val="a3"/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Pr="00066F5C">
        <w:rPr>
          <w:sz w:val="24"/>
          <w:szCs w:val="24"/>
        </w:rPr>
        <w:t>більшити видатки спеціального фонду за рахунок вільного залишку коштів на початок року на суму 11000</w:t>
      </w:r>
      <w:r>
        <w:rPr>
          <w:sz w:val="24"/>
          <w:szCs w:val="24"/>
        </w:rPr>
        <w:t xml:space="preserve"> </w:t>
      </w:r>
      <w:r w:rsidRPr="00066F5C">
        <w:rPr>
          <w:sz w:val="24"/>
          <w:szCs w:val="24"/>
        </w:rPr>
        <w:t xml:space="preserve">грн. для  придбання  насоса для водогону ( в т. ч. бюджет </w:t>
      </w:r>
      <w:r>
        <w:rPr>
          <w:sz w:val="24"/>
          <w:szCs w:val="24"/>
        </w:rPr>
        <w:t xml:space="preserve">            </w:t>
      </w:r>
      <w:r w:rsidRPr="00066F5C">
        <w:rPr>
          <w:sz w:val="24"/>
          <w:szCs w:val="24"/>
        </w:rPr>
        <w:t>розвитку</w:t>
      </w:r>
      <w:r>
        <w:rPr>
          <w:sz w:val="24"/>
          <w:szCs w:val="24"/>
        </w:rPr>
        <w:t xml:space="preserve"> </w:t>
      </w:r>
      <w:r w:rsidRPr="00066F5C">
        <w:rPr>
          <w:sz w:val="24"/>
          <w:szCs w:val="24"/>
        </w:rPr>
        <w:t>11000</w:t>
      </w:r>
      <w:r>
        <w:rPr>
          <w:sz w:val="24"/>
          <w:szCs w:val="24"/>
        </w:rPr>
        <w:t xml:space="preserve"> </w:t>
      </w:r>
      <w:r w:rsidRPr="00066F5C">
        <w:rPr>
          <w:sz w:val="24"/>
          <w:szCs w:val="24"/>
        </w:rPr>
        <w:t>грн.):</w:t>
      </w:r>
    </w:p>
    <w:p w:rsidR="003816AC" w:rsidRPr="00066F5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066F5C">
        <w:rPr>
          <w:sz w:val="24"/>
          <w:szCs w:val="24"/>
        </w:rPr>
        <w:t>КФК               КЕКВ          Всього</w:t>
      </w:r>
    </w:p>
    <w:p w:rsidR="003816AC" w:rsidRPr="00066F5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066F5C">
        <w:rPr>
          <w:sz w:val="24"/>
          <w:szCs w:val="24"/>
        </w:rPr>
        <w:t xml:space="preserve">100203            3110            11000                   </w:t>
      </w:r>
    </w:p>
    <w:p w:rsidR="003816AC" w:rsidRPr="007922A3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jc w:val="both"/>
        <w:rPr>
          <w:sz w:val="24"/>
          <w:szCs w:val="24"/>
        </w:rPr>
      </w:pPr>
      <w:r w:rsidRPr="007922A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2572F">
        <w:rPr>
          <w:b/>
          <w:sz w:val="24"/>
          <w:szCs w:val="24"/>
        </w:rPr>
        <w:t>.</w:t>
      </w:r>
      <w:r w:rsidRPr="007922A3">
        <w:rPr>
          <w:b/>
          <w:sz w:val="24"/>
          <w:szCs w:val="24"/>
        </w:rPr>
        <w:t xml:space="preserve"> </w:t>
      </w:r>
      <w:r w:rsidRPr="007922A3">
        <w:rPr>
          <w:sz w:val="24"/>
          <w:szCs w:val="24"/>
        </w:rPr>
        <w:t>Контроль за виконанням даного рішення покласти на постійну</w:t>
      </w:r>
      <w:r w:rsidRPr="00F316E1">
        <w:rPr>
          <w:sz w:val="24"/>
          <w:szCs w:val="24"/>
        </w:rPr>
        <w:t xml:space="preserve"> </w:t>
      </w:r>
      <w:r>
        <w:rPr>
          <w:sz w:val="24"/>
          <w:szCs w:val="24"/>
        </w:rPr>
        <w:t>комісію з питань бюджету, соціально-економічного розвитку, комунальної власності,  соціального захисту населення,  о</w:t>
      </w:r>
      <w:r w:rsidR="00EF6D0B">
        <w:rPr>
          <w:sz w:val="24"/>
          <w:szCs w:val="24"/>
        </w:rPr>
        <w:t>світи, культури, охорони здоров’</w:t>
      </w:r>
      <w:r>
        <w:rPr>
          <w:sz w:val="24"/>
          <w:szCs w:val="24"/>
        </w:rPr>
        <w:t>я</w:t>
      </w:r>
      <w:r w:rsidRPr="007922A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</w:t>
      </w:r>
      <w:r w:rsidRPr="007922A3">
        <w:rPr>
          <w:sz w:val="24"/>
          <w:szCs w:val="24"/>
        </w:rPr>
        <w:t>).</w:t>
      </w:r>
    </w:p>
    <w:p w:rsidR="003816AC" w:rsidRDefault="003816AC" w:rsidP="003816AC">
      <w:pPr>
        <w:jc w:val="both"/>
        <w:rPr>
          <w:sz w:val="24"/>
          <w:szCs w:val="24"/>
        </w:rPr>
      </w:pPr>
    </w:p>
    <w:p w:rsidR="003816AC" w:rsidRPr="008B20CE" w:rsidRDefault="003816AC" w:rsidP="003816AC">
      <w:pPr>
        <w:jc w:val="both"/>
        <w:rPr>
          <w:sz w:val="24"/>
          <w:szCs w:val="24"/>
        </w:rPr>
      </w:pPr>
    </w:p>
    <w:p w:rsidR="003816AC" w:rsidRPr="002B2D4D" w:rsidRDefault="003816AC" w:rsidP="003816AC">
      <w:pPr>
        <w:jc w:val="both"/>
        <w:rPr>
          <w:sz w:val="28"/>
          <w:szCs w:val="28"/>
        </w:rPr>
      </w:pPr>
    </w:p>
    <w:p w:rsidR="003816AC" w:rsidRDefault="003816AC" w:rsidP="003816AC">
      <w:pPr>
        <w:jc w:val="both"/>
        <w:rPr>
          <w:sz w:val="24"/>
          <w:szCs w:val="24"/>
        </w:rPr>
      </w:pPr>
      <w:r w:rsidRPr="002821C0">
        <w:rPr>
          <w:sz w:val="24"/>
          <w:szCs w:val="24"/>
        </w:rPr>
        <w:t xml:space="preserve">Сільський голова                                                            </w:t>
      </w:r>
      <w:r>
        <w:rPr>
          <w:sz w:val="24"/>
          <w:szCs w:val="24"/>
        </w:rPr>
        <w:t xml:space="preserve">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3816AC" w:rsidRDefault="003816AC" w:rsidP="003816AC">
      <w:pPr>
        <w:jc w:val="both"/>
        <w:rPr>
          <w:sz w:val="24"/>
          <w:szCs w:val="24"/>
        </w:rPr>
      </w:pPr>
    </w:p>
    <w:p w:rsidR="003816AC" w:rsidRDefault="003816AC" w:rsidP="003816AC">
      <w:pPr>
        <w:jc w:val="both"/>
        <w:rPr>
          <w:sz w:val="24"/>
          <w:szCs w:val="24"/>
        </w:rPr>
      </w:pPr>
    </w:p>
    <w:p w:rsidR="003816AC" w:rsidRDefault="003816AC" w:rsidP="003816AC">
      <w:pPr>
        <w:jc w:val="both"/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EF6D0B" w:rsidP="003816AC">
      <w:pPr>
        <w:tabs>
          <w:tab w:val="left" w:pos="6609"/>
        </w:tabs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05pt;margin-top:6.9pt;width:36pt;height:45pt;z-index:251659264" fillcolor="window">
            <v:imagedata r:id="rId7" o:title=""/>
          </v:shape>
          <o:OLEObject Type="Embed" ProgID="PBrush" ShapeID="_x0000_s1026" DrawAspect="Content" ObjectID="_1524392095" r:id="rId8"/>
        </w:pic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jc w:val="center"/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КУРЕНІВСЬКА СІЛЬСЬКА РАДА </w:t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3816AC" w:rsidRDefault="003816AC" w:rsidP="003816AC">
      <w:pPr>
        <w:tabs>
          <w:tab w:val="left" w:pos="6609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№30 </w:t>
      </w:r>
    </w:p>
    <w:p w:rsidR="003816AC" w:rsidRDefault="003816AC" w:rsidP="003816AC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4  сесія 7 скликання</w:t>
      </w:r>
    </w:p>
    <w:p w:rsidR="003816AC" w:rsidRDefault="003816AC" w:rsidP="003816AC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03 березня  2016 року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розпоряджень виконкому, </w:t>
      </w:r>
    </w:p>
    <w:p w:rsidR="003816AC" w:rsidRDefault="003816AC" w:rsidP="003816AC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прийнятих у міжсесійний період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Відповідно до пункту 23  частини 1 статті 26 та підпункту 1 пункту «а» статті 28 Закону України «Про місцеве самоврядування в Україні»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4"/>
          <w:szCs w:val="24"/>
        </w:rPr>
        <w:t xml:space="preserve"> сільська рада  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16AC" w:rsidRDefault="003816AC" w:rsidP="003816AC">
      <w:pPr>
        <w:tabs>
          <w:tab w:val="left" w:pos="6609"/>
        </w:tabs>
        <w:rPr>
          <w:bCs/>
          <w:sz w:val="28"/>
          <w:szCs w:val="28"/>
        </w:rPr>
      </w:pPr>
    </w:p>
    <w:p w:rsidR="003816AC" w:rsidRDefault="003816AC" w:rsidP="003816AC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Інформацію секретаря сільської ради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О.П. «Про затвердження  розпоряджень виконкому, прийнятих  у  міжсесійний період» прийняти до відома.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Затвердити  розпорядження  виконкому  від 08.02.2016 року  №2  «Про зміни до сільського бюджету»  про внесення </w:t>
      </w:r>
      <w:r w:rsidR="00EF6D0B">
        <w:rPr>
          <w:sz w:val="24"/>
          <w:szCs w:val="24"/>
        </w:rPr>
        <w:t>змін до сільського бюджету у зв’</w:t>
      </w:r>
      <w:r>
        <w:rPr>
          <w:sz w:val="24"/>
          <w:szCs w:val="24"/>
        </w:rPr>
        <w:t>язку з недостатнім фінансуванням.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3. Контроль за виконанням даного рішення покласти на постійну комісію з питань 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бюджету, соціально-економічного розвитку, комунальної власності, соціального 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захисту населення, о</w:t>
      </w:r>
      <w:r w:rsidR="00EF6D0B">
        <w:rPr>
          <w:sz w:val="24"/>
          <w:szCs w:val="24"/>
        </w:rPr>
        <w:t>світи, культури, охорони здоров’</w:t>
      </w:r>
      <w:r>
        <w:rPr>
          <w:sz w:val="24"/>
          <w:szCs w:val="24"/>
        </w:rPr>
        <w:t>я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</w:p>
    <w:p w:rsidR="003816AC" w:rsidRDefault="003816AC" w:rsidP="003816AC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Сільський голова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9F6D90" w:rsidRDefault="009F6D90"/>
    <w:sectPr w:rsidR="009F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7A2"/>
    <w:multiLevelType w:val="hybridMultilevel"/>
    <w:tmpl w:val="9DEE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2"/>
    <w:rsid w:val="003816AC"/>
    <w:rsid w:val="009F6D90"/>
    <w:rsid w:val="00B732D2"/>
    <w:rsid w:val="00E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A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6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A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Наташа</cp:lastModifiedBy>
  <cp:revision>4</cp:revision>
  <dcterms:created xsi:type="dcterms:W3CDTF">2016-04-26T13:25:00Z</dcterms:created>
  <dcterms:modified xsi:type="dcterms:W3CDTF">2016-05-10T10:29:00Z</dcterms:modified>
</cp:coreProperties>
</file>