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60" w:rsidRDefault="00D77260" w:rsidP="00D77260">
      <w:pPr>
        <w:jc w:val="center"/>
        <w:rPr>
          <w:b/>
          <w:bCs/>
          <w:sz w:val="28"/>
          <w:szCs w:val="28"/>
          <w:lang w:val="uk-UA"/>
        </w:rPr>
      </w:pPr>
      <w:bookmarkStart w:id="0" w:name="_GoBack"/>
      <w:bookmarkEnd w:id="0"/>
      <w:r>
        <w:rPr>
          <w:b/>
          <w:bCs/>
          <w:sz w:val="28"/>
          <w:szCs w:val="28"/>
        </w:rPr>
        <w:t xml:space="preserve">Звернення </w:t>
      </w:r>
    </w:p>
    <w:p w:rsidR="00D77260" w:rsidRDefault="00D77260" w:rsidP="00D77260">
      <w:pPr>
        <w:jc w:val="center"/>
        <w:rPr>
          <w:b/>
          <w:sz w:val="28"/>
          <w:szCs w:val="28"/>
        </w:rPr>
      </w:pPr>
      <w:r>
        <w:rPr>
          <w:b/>
          <w:bCs/>
          <w:sz w:val="28"/>
          <w:szCs w:val="28"/>
          <w:lang w:val="uk-UA"/>
        </w:rPr>
        <w:t>Чечельницької</w:t>
      </w:r>
      <w:r>
        <w:rPr>
          <w:b/>
          <w:sz w:val="28"/>
          <w:szCs w:val="28"/>
        </w:rPr>
        <w:t xml:space="preserve"> районної ради до Кабінету Міністрів України</w:t>
      </w:r>
    </w:p>
    <w:p w:rsidR="00D77260" w:rsidRDefault="00D77260" w:rsidP="00D77260">
      <w:pPr>
        <w:jc w:val="center"/>
        <w:rPr>
          <w:b/>
          <w:sz w:val="28"/>
          <w:szCs w:val="28"/>
        </w:rPr>
      </w:pPr>
      <w:r>
        <w:rPr>
          <w:b/>
          <w:sz w:val="28"/>
          <w:szCs w:val="28"/>
        </w:rPr>
        <w:t xml:space="preserve">з приводу необхідності перегляду тарифів на електроенергію </w:t>
      </w:r>
    </w:p>
    <w:p w:rsidR="00D77260" w:rsidRDefault="00D77260" w:rsidP="00D77260">
      <w:pPr>
        <w:jc w:val="center"/>
        <w:rPr>
          <w:sz w:val="28"/>
          <w:szCs w:val="28"/>
        </w:rPr>
      </w:pPr>
      <w:r>
        <w:rPr>
          <w:b/>
          <w:sz w:val="28"/>
          <w:szCs w:val="28"/>
        </w:rPr>
        <w:t>для юридичних осіб бюджетної сфери</w:t>
      </w:r>
    </w:p>
    <w:p w:rsidR="00D77260" w:rsidRDefault="00D77260" w:rsidP="00D77260">
      <w:pPr>
        <w:spacing w:before="100" w:beforeAutospacing="1" w:after="100" w:afterAutospacing="1"/>
        <w:ind w:firstLine="567"/>
        <w:jc w:val="both"/>
        <w:rPr>
          <w:sz w:val="28"/>
          <w:szCs w:val="28"/>
        </w:rPr>
      </w:pPr>
      <w:r>
        <w:rPr>
          <w:sz w:val="28"/>
          <w:szCs w:val="28"/>
        </w:rPr>
        <w:t>За результатами аналізу витрат на електроенергію організацій (в т.ч: підприємства, заклади) бюджетної сфери, що належать до спільної власності територіальних громад сіл, селищ</w:t>
      </w:r>
      <w:r>
        <w:rPr>
          <w:sz w:val="28"/>
          <w:szCs w:val="28"/>
          <w:lang w:val="uk-UA"/>
        </w:rPr>
        <w:t>а Чечельницького району з</w:t>
      </w:r>
      <w:r>
        <w:rPr>
          <w:sz w:val="28"/>
          <w:szCs w:val="28"/>
        </w:rPr>
        <w:t xml:space="preserve">а період 2018 – </w:t>
      </w:r>
      <w:r>
        <w:rPr>
          <w:sz w:val="28"/>
          <w:szCs w:val="28"/>
          <w:lang w:val="uk-UA"/>
        </w:rPr>
        <w:t xml:space="preserve">   10 місяців</w:t>
      </w:r>
      <w:r>
        <w:rPr>
          <w:sz w:val="28"/>
          <w:szCs w:val="28"/>
        </w:rPr>
        <w:t xml:space="preserve"> 2019 року</w:t>
      </w:r>
      <w:r>
        <w:rPr>
          <w:sz w:val="28"/>
          <w:szCs w:val="28"/>
          <w:lang w:val="uk-UA"/>
        </w:rPr>
        <w:t>,</w:t>
      </w:r>
      <w:r>
        <w:rPr>
          <w:sz w:val="28"/>
          <w:szCs w:val="28"/>
        </w:rPr>
        <w:t xml:space="preserve"> констатуємо факт збільшення фінансових витрат за спожиту електроенергію у зв’язку з підвищенням тарифів та відміною системи трьохзонного обліку споживання електроенергії (ніч, напівпік, пік).</w:t>
      </w:r>
    </w:p>
    <w:p w:rsidR="00D77260" w:rsidRDefault="00D77260" w:rsidP="00D77260">
      <w:pPr>
        <w:spacing w:before="100" w:beforeAutospacing="1" w:after="100" w:afterAutospacing="1"/>
        <w:ind w:firstLine="567"/>
        <w:jc w:val="both"/>
        <w:rPr>
          <w:sz w:val="28"/>
          <w:szCs w:val="28"/>
        </w:rPr>
      </w:pPr>
      <w:r>
        <w:rPr>
          <w:sz w:val="28"/>
          <w:szCs w:val="28"/>
        </w:rPr>
        <w:t>Найбільшу питому вагу витрат складають витрати</w:t>
      </w:r>
      <w:r>
        <w:rPr>
          <w:sz w:val="28"/>
          <w:szCs w:val="28"/>
          <w:lang w:val="uk-UA"/>
        </w:rPr>
        <w:t>,</w:t>
      </w:r>
      <w:r>
        <w:rPr>
          <w:sz w:val="28"/>
          <w:szCs w:val="28"/>
        </w:rPr>
        <w:t xml:space="preserve"> пов’язані з електроопаленям. Багато закладів, в тому числі загальноосвітні школи, переведено на систему електроопалення у зв’язку з можливістю трьохзонного обліку електроенергії, що було досить вигідно, відмовившись від інших джерел теплової</w:t>
      </w:r>
      <w:r>
        <w:rPr>
          <w:sz w:val="28"/>
          <w:szCs w:val="28"/>
          <w:lang w:val="uk-UA"/>
        </w:rPr>
        <w:t xml:space="preserve"> </w:t>
      </w:r>
      <w:r>
        <w:rPr>
          <w:sz w:val="28"/>
          <w:szCs w:val="28"/>
        </w:rPr>
        <w:t xml:space="preserve"> енергії. Державою було створено сприятливі умови, що спонукали для переходу на систему електроопалення. Було виготовлено відповідні проектно-кошторисні документації, проведено їх експертизу, побудовано нові потужні електрокотельні та реконструйовано існуючі – витрачено значні суми бюджетних коштів. Існували економічна доцільність та значне зменшення використання трудових ресурсів в опалювальний та підготовчий періоди.</w:t>
      </w:r>
    </w:p>
    <w:p w:rsidR="00D77260" w:rsidRDefault="00D77260" w:rsidP="00D77260">
      <w:pPr>
        <w:spacing w:before="100" w:beforeAutospacing="1" w:after="100" w:afterAutospacing="1"/>
        <w:ind w:firstLine="567"/>
        <w:jc w:val="both"/>
        <w:rPr>
          <w:sz w:val="28"/>
          <w:szCs w:val="28"/>
        </w:rPr>
      </w:pPr>
      <w:r>
        <w:rPr>
          <w:sz w:val="28"/>
          <w:szCs w:val="28"/>
        </w:rPr>
        <w:t>Але з січня 2019 року запроваджено нові тарифи на електроенергію, якими трьохзонний облік споживання електроенергії для юридичних осіб не передбачено. Відповідно система опалення бюджетних установ та комунальних некомерційних підприємств за рахунок електричної енергії втрачає економічний сенс – бюджетні кошти витрачено даремно.</w:t>
      </w:r>
    </w:p>
    <w:p w:rsidR="00D77260" w:rsidRDefault="00D77260" w:rsidP="00D77260">
      <w:pPr>
        <w:spacing w:before="100" w:beforeAutospacing="1" w:after="100" w:afterAutospacing="1"/>
        <w:ind w:firstLine="567"/>
        <w:jc w:val="both"/>
        <w:rPr>
          <w:sz w:val="28"/>
          <w:szCs w:val="28"/>
        </w:rPr>
      </w:pPr>
      <w:r>
        <w:rPr>
          <w:sz w:val="28"/>
          <w:szCs w:val="28"/>
        </w:rPr>
        <w:t>Непослідовність дій та необґрунтованість рішень державних органів в даній сфері спричинили та продовжують спричиняти перевищення витрат на опалення більше ніж в 2 рази</w:t>
      </w:r>
      <w:r>
        <w:rPr>
          <w:sz w:val="28"/>
          <w:szCs w:val="28"/>
          <w:lang w:val="uk-UA"/>
        </w:rPr>
        <w:t>,</w:t>
      </w:r>
      <w:r>
        <w:rPr>
          <w:sz w:val="28"/>
          <w:szCs w:val="28"/>
        </w:rPr>
        <w:t xml:space="preserve"> з чим не можна погодитися.</w:t>
      </w:r>
    </w:p>
    <w:p w:rsidR="00D77260" w:rsidRDefault="00D77260" w:rsidP="00D77260">
      <w:pPr>
        <w:spacing w:before="100" w:beforeAutospacing="1" w:after="100" w:afterAutospacing="1"/>
        <w:ind w:firstLine="567"/>
        <w:jc w:val="both"/>
        <w:rPr>
          <w:sz w:val="28"/>
          <w:szCs w:val="28"/>
        </w:rPr>
      </w:pPr>
      <w:r>
        <w:rPr>
          <w:sz w:val="28"/>
          <w:szCs w:val="28"/>
        </w:rPr>
        <w:t>Враховуючи</w:t>
      </w:r>
      <w:r>
        <w:rPr>
          <w:sz w:val="28"/>
          <w:szCs w:val="28"/>
          <w:lang w:val="uk-UA"/>
        </w:rPr>
        <w:t xml:space="preserve"> </w:t>
      </w:r>
      <w:r>
        <w:rPr>
          <w:sz w:val="28"/>
          <w:szCs w:val="28"/>
        </w:rPr>
        <w:t xml:space="preserve"> існуючі</w:t>
      </w:r>
      <w:r>
        <w:rPr>
          <w:sz w:val="28"/>
          <w:szCs w:val="28"/>
          <w:lang w:val="uk-UA"/>
        </w:rPr>
        <w:t xml:space="preserve"> </w:t>
      </w:r>
      <w:r>
        <w:rPr>
          <w:sz w:val="28"/>
          <w:szCs w:val="28"/>
        </w:rPr>
        <w:t xml:space="preserve"> обставини</w:t>
      </w:r>
      <w:r>
        <w:rPr>
          <w:sz w:val="28"/>
          <w:szCs w:val="28"/>
          <w:lang w:val="uk-UA"/>
        </w:rPr>
        <w:t xml:space="preserve">, </w:t>
      </w:r>
      <w:r>
        <w:rPr>
          <w:sz w:val="28"/>
          <w:szCs w:val="28"/>
        </w:rPr>
        <w:t xml:space="preserve"> просимо взяти до уваги дане звернення та вжити заходів щодо виправлення ситуації у даній сфері і звернути особливу увагу на формулу формування тарифу на електроенергію відповідальними суб’єктами для споживачів державної та комунальної форми власності у бюджетній сфері.</w:t>
      </w:r>
    </w:p>
    <w:p w:rsidR="00D77260" w:rsidRDefault="00D77260" w:rsidP="00D77260">
      <w:pPr>
        <w:pStyle w:val="a3"/>
        <w:spacing w:before="0" w:beforeAutospacing="0" w:after="0" w:afterAutospacing="0"/>
        <w:ind w:left="4253"/>
        <w:jc w:val="both"/>
        <w:rPr>
          <w:b/>
          <w:i/>
          <w:sz w:val="28"/>
          <w:szCs w:val="28"/>
        </w:rPr>
      </w:pPr>
    </w:p>
    <w:p w:rsidR="00D77260" w:rsidRDefault="00D77260" w:rsidP="00D77260">
      <w:pPr>
        <w:pStyle w:val="a3"/>
        <w:spacing w:before="0" w:beforeAutospacing="0" w:after="0" w:afterAutospacing="0"/>
        <w:ind w:left="4253"/>
        <w:jc w:val="both"/>
        <w:rPr>
          <w:b/>
          <w:i/>
          <w:sz w:val="28"/>
          <w:szCs w:val="28"/>
        </w:rPr>
      </w:pPr>
      <w:r>
        <w:rPr>
          <w:b/>
          <w:i/>
          <w:sz w:val="28"/>
          <w:szCs w:val="28"/>
        </w:rPr>
        <w:t>Схвалено</w:t>
      </w:r>
    </w:p>
    <w:p w:rsidR="00D77260" w:rsidRDefault="00D77260" w:rsidP="00D77260">
      <w:pPr>
        <w:pStyle w:val="a3"/>
        <w:spacing w:before="0" w:beforeAutospacing="0" w:after="0" w:afterAutospacing="0"/>
        <w:ind w:left="4253"/>
        <w:jc w:val="both"/>
        <w:rPr>
          <w:b/>
          <w:i/>
          <w:sz w:val="28"/>
          <w:szCs w:val="28"/>
        </w:rPr>
      </w:pPr>
      <w:r>
        <w:rPr>
          <w:b/>
          <w:i/>
          <w:sz w:val="28"/>
          <w:szCs w:val="28"/>
        </w:rPr>
        <w:t xml:space="preserve">рішенням 26 сесії Чечельницької районної ради 7 скликання від 22 листопада </w:t>
      </w:r>
    </w:p>
    <w:p w:rsidR="00D77260" w:rsidRDefault="00D77260" w:rsidP="00D77260">
      <w:pPr>
        <w:pStyle w:val="a3"/>
        <w:spacing w:before="0" w:beforeAutospacing="0" w:after="0" w:afterAutospacing="0"/>
        <w:ind w:left="4253"/>
        <w:jc w:val="both"/>
        <w:rPr>
          <w:b/>
          <w:i/>
          <w:sz w:val="28"/>
          <w:szCs w:val="28"/>
        </w:rPr>
      </w:pPr>
      <w:r>
        <w:rPr>
          <w:b/>
          <w:i/>
          <w:sz w:val="28"/>
          <w:szCs w:val="28"/>
        </w:rPr>
        <w:t>2019 року</w:t>
      </w:r>
    </w:p>
    <w:p w:rsidR="00D77260" w:rsidRDefault="00D77260" w:rsidP="00D77260">
      <w:pPr>
        <w:tabs>
          <w:tab w:val="left" w:pos="8660"/>
        </w:tabs>
        <w:rPr>
          <w:sz w:val="28"/>
          <w:szCs w:val="28"/>
        </w:rPr>
      </w:pPr>
    </w:p>
    <w:p w:rsidR="00D77260" w:rsidRDefault="00D77260" w:rsidP="00D77260">
      <w:pPr>
        <w:jc w:val="both"/>
      </w:pPr>
    </w:p>
    <w:sectPr w:rsidR="00D77260"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D9"/>
    <w:rsid w:val="000D4712"/>
    <w:rsid w:val="002D1CF0"/>
    <w:rsid w:val="00481ED9"/>
    <w:rsid w:val="00634E8A"/>
    <w:rsid w:val="00BB1147"/>
    <w:rsid w:val="00C45AF0"/>
    <w:rsid w:val="00CA51D2"/>
    <w:rsid w:val="00D772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6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77260"/>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6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77260"/>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1424</Words>
  <Characters>813</Characters>
  <Application>Microsoft Office Word</Application>
  <DocSecurity>0</DocSecurity>
  <Lines>6</Lines>
  <Paragraphs>4</Paragraphs>
  <ScaleCrop>false</ScaleCrop>
  <Company>Microsoft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Julia</cp:lastModifiedBy>
  <cp:revision>2</cp:revision>
  <dcterms:created xsi:type="dcterms:W3CDTF">2019-11-11T17:02:00Z</dcterms:created>
  <dcterms:modified xsi:type="dcterms:W3CDTF">2019-11-11T17:02:00Z</dcterms:modified>
</cp:coreProperties>
</file>