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E7" w:rsidRDefault="003B0DE7" w:rsidP="003B0DE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17E3" w:rsidRDefault="00C117E3" w:rsidP="00C117E3">
      <w:pPr>
        <w:jc w:val="center"/>
        <w:rPr>
          <w:lang w:val="uk-UA"/>
        </w:rPr>
      </w:pPr>
      <w:r>
        <w:rPr>
          <w:rFonts w:ascii="Journal" w:hAnsi="Journal"/>
          <w:noProof/>
        </w:rPr>
        <w:drawing>
          <wp:inline distT="0" distB="0" distL="0" distR="0">
            <wp:extent cx="535940" cy="715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E3" w:rsidRDefault="00C117E3" w:rsidP="00C117E3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C117E3" w:rsidRDefault="00C117E3" w:rsidP="00C117E3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C117E3" w:rsidRDefault="00C117E3" w:rsidP="00C117E3">
      <w:pPr>
        <w:spacing w:after="60"/>
        <w:jc w:val="center"/>
        <w:outlineLvl w:val="1"/>
        <w:rPr>
          <w:rFonts w:ascii="Cambria" w:hAnsi="Cambria"/>
          <w:sz w:val="22"/>
          <w:szCs w:val="22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C117E3" w:rsidRDefault="00C117E3" w:rsidP="00C117E3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439</w:t>
      </w:r>
    </w:p>
    <w:p w:rsidR="00C117E3" w:rsidRDefault="00C117E3" w:rsidP="00C117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04. 06. 2019 року                              позачергова  36  сесія   7 скликання</w:t>
      </w:r>
    </w:p>
    <w:p w:rsidR="00C117E3" w:rsidRDefault="00C117E3" w:rsidP="00C117E3">
      <w:pPr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3B0DE7" w:rsidRPr="00C117E3" w:rsidRDefault="003B0DE7" w:rsidP="003B0DE7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3B0DE7" w:rsidRPr="00C117E3" w:rsidRDefault="003B0DE7" w:rsidP="003B0DE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17E3">
        <w:rPr>
          <w:rFonts w:ascii="Times New Roman" w:hAnsi="Times New Roman"/>
          <w:b/>
          <w:sz w:val="28"/>
          <w:szCs w:val="28"/>
          <w:lang w:val="uk-UA"/>
        </w:rPr>
        <w:t xml:space="preserve">Про укриття населення в захисних </w:t>
      </w:r>
    </w:p>
    <w:p w:rsidR="003B0DE7" w:rsidRPr="00C117E3" w:rsidRDefault="003B0DE7" w:rsidP="003B0DE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17E3">
        <w:rPr>
          <w:rFonts w:ascii="Times New Roman" w:hAnsi="Times New Roman"/>
          <w:b/>
          <w:sz w:val="28"/>
          <w:szCs w:val="28"/>
          <w:lang w:val="uk-UA"/>
        </w:rPr>
        <w:t>спорудах об’єднаної територіальної громади</w:t>
      </w:r>
    </w:p>
    <w:p w:rsidR="003B0DE7" w:rsidRPr="00C117E3" w:rsidRDefault="003B0DE7" w:rsidP="003B0DE7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3B0DE7" w:rsidRPr="00D20017" w:rsidRDefault="003B0DE7" w:rsidP="003B0DE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20017">
        <w:rPr>
          <w:rFonts w:ascii="Times New Roman" w:hAnsi="Times New Roman"/>
          <w:sz w:val="28"/>
          <w:szCs w:val="28"/>
          <w:lang w:val="uk-UA"/>
        </w:rPr>
        <w:t xml:space="preserve">На підставі пункту 3 статей 36 та40 Закону України “Про місцеве самоврядування в Україні”, Кодексу цивільного захисту України та з метою забезпечення захисту населення </w:t>
      </w:r>
      <w:r w:rsidR="00D20017">
        <w:rPr>
          <w:rFonts w:ascii="Times New Roman" w:hAnsi="Times New Roman"/>
          <w:sz w:val="28"/>
          <w:szCs w:val="28"/>
          <w:lang w:val="uk-UA"/>
        </w:rPr>
        <w:t xml:space="preserve"> сес</w:t>
      </w:r>
      <w:r w:rsidR="002E4A7D">
        <w:rPr>
          <w:rFonts w:ascii="Times New Roman" w:hAnsi="Times New Roman"/>
          <w:sz w:val="28"/>
          <w:szCs w:val="28"/>
          <w:lang w:val="uk-UA"/>
        </w:rPr>
        <w:t>і</w:t>
      </w:r>
      <w:r w:rsidR="00D20017">
        <w:rPr>
          <w:rFonts w:ascii="Times New Roman" w:hAnsi="Times New Roman"/>
          <w:sz w:val="28"/>
          <w:szCs w:val="28"/>
          <w:lang w:val="uk-UA"/>
        </w:rPr>
        <w:t>я сільської  ради</w:t>
      </w:r>
      <w:bookmarkStart w:id="0" w:name="_GoBack"/>
      <w:bookmarkEnd w:id="0"/>
    </w:p>
    <w:p w:rsidR="003B0DE7" w:rsidRPr="00D20017" w:rsidRDefault="003B0DE7" w:rsidP="003B0DE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DE7" w:rsidRDefault="003B0DE7" w:rsidP="00C117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117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C117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C117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</w:t>
      </w:r>
      <w:r w:rsidR="00C117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 w:rsidR="00C117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C117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C117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C117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B0DE7" w:rsidRDefault="003B0DE7" w:rsidP="003B0DE7">
      <w:pPr>
        <w:jc w:val="both"/>
        <w:rPr>
          <w:rFonts w:ascii="Times New Roman" w:hAnsi="Times New Roman"/>
          <w:sz w:val="16"/>
          <w:szCs w:val="16"/>
        </w:rPr>
      </w:pPr>
    </w:p>
    <w:p w:rsidR="003B0DE7" w:rsidRDefault="003B0DE7" w:rsidP="003B0DE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i/>
          <w:sz w:val="28"/>
          <w:szCs w:val="28"/>
        </w:rPr>
        <w:t>Рекомендувати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3B0DE7" w:rsidRDefault="003B0DE7" w:rsidP="003B0DE7">
      <w:pPr>
        <w:jc w:val="both"/>
        <w:rPr>
          <w:rFonts w:ascii="Times New Roman" w:hAnsi="Times New Roman"/>
          <w:sz w:val="16"/>
          <w:szCs w:val="16"/>
        </w:rPr>
      </w:pPr>
    </w:p>
    <w:p w:rsidR="003B0DE7" w:rsidRDefault="002E4A7D" w:rsidP="003B0DE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1)</w:t>
      </w:r>
      <w:r w:rsidR="003B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DE7">
        <w:rPr>
          <w:rFonts w:ascii="Times New Roman" w:hAnsi="Times New Roman"/>
          <w:sz w:val="28"/>
          <w:szCs w:val="28"/>
        </w:rPr>
        <w:t>Керівникам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B0DE7">
        <w:rPr>
          <w:rFonts w:ascii="Times New Roman" w:hAnsi="Times New Roman"/>
          <w:sz w:val="28"/>
          <w:szCs w:val="28"/>
        </w:rPr>
        <w:t>п</w:t>
      </w:r>
      <w:proofErr w:type="gramEnd"/>
      <w:r w:rsidR="003B0DE7">
        <w:rPr>
          <w:rFonts w:ascii="Times New Roman" w:hAnsi="Times New Roman"/>
          <w:sz w:val="28"/>
          <w:szCs w:val="28"/>
        </w:rPr>
        <w:t>ідприємств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0DE7">
        <w:rPr>
          <w:rFonts w:ascii="Times New Roman" w:hAnsi="Times New Roman"/>
          <w:sz w:val="28"/>
          <w:szCs w:val="28"/>
        </w:rPr>
        <w:t>установ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B0DE7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DE7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3B0DE7">
        <w:rPr>
          <w:rFonts w:ascii="Times New Roman" w:hAnsi="Times New Roman"/>
          <w:sz w:val="28"/>
          <w:szCs w:val="28"/>
        </w:rPr>
        <w:t>разі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DE7">
        <w:rPr>
          <w:rFonts w:ascii="Times New Roman" w:hAnsi="Times New Roman"/>
          <w:sz w:val="28"/>
          <w:szCs w:val="28"/>
        </w:rPr>
        <w:t>виникнення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DE7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DE7">
        <w:rPr>
          <w:rFonts w:ascii="Times New Roman" w:hAnsi="Times New Roman"/>
          <w:sz w:val="28"/>
          <w:szCs w:val="28"/>
        </w:rPr>
        <w:t>ситуацій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0DE7">
        <w:rPr>
          <w:rFonts w:ascii="Times New Roman" w:hAnsi="Times New Roman"/>
          <w:sz w:val="28"/>
          <w:szCs w:val="28"/>
        </w:rPr>
        <w:t>можливість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DE7">
        <w:rPr>
          <w:rFonts w:ascii="Times New Roman" w:hAnsi="Times New Roman"/>
          <w:sz w:val="28"/>
          <w:szCs w:val="28"/>
        </w:rPr>
        <w:t>укриття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DE7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0DE7">
        <w:rPr>
          <w:rFonts w:ascii="Times New Roman" w:hAnsi="Times New Roman"/>
          <w:sz w:val="28"/>
          <w:szCs w:val="28"/>
        </w:rPr>
        <w:t>членів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DE7">
        <w:rPr>
          <w:rFonts w:ascii="Times New Roman" w:hAnsi="Times New Roman"/>
          <w:sz w:val="28"/>
          <w:szCs w:val="28"/>
        </w:rPr>
        <w:t>їх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DE7">
        <w:rPr>
          <w:rFonts w:ascii="Times New Roman" w:hAnsi="Times New Roman"/>
          <w:sz w:val="28"/>
          <w:szCs w:val="28"/>
        </w:rPr>
        <w:t>сімей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B0DE7">
        <w:rPr>
          <w:rFonts w:ascii="Times New Roman" w:hAnsi="Times New Roman"/>
          <w:sz w:val="28"/>
          <w:szCs w:val="28"/>
        </w:rPr>
        <w:t>населення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DE7">
        <w:rPr>
          <w:rFonts w:ascii="Times New Roman" w:hAnsi="Times New Roman"/>
          <w:sz w:val="28"/>
          <w:szCs w:val="28"/>
        </w:rPr>
        <w:t>будинків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0DE7">
        <w:rPr>
          <w:rFonts w:ascii="Times New Roman" w:hAnsi="Times New Roman"/>
          <w:sz w:val="28"/>
          <w:szCs w:val="28"/>
        </w:rPr>
        <w:t>розташованих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3B0DE7">
        <w:rPr>
          <w:rFonts w:ascii="Times New Roman" w:hAnsi="Times New Roman"/>
          <w:sz w:val="28"/>
          <w:szCs w:val="28"/>
        </w:rPr>
        <w:t>прилеглих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3B0DE7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DE7">
        <w:rPr>
          <w:rFonts w:ascii="Times New Roman" w:hAnsi="Times New Roman"/>
          <w:sz w:val="28"/>
          <w:szCs w:val="28"/>
        </w:rPr>
        <w:t>територіях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3B0DE7">
        <w:rPr>
          <w:rFonts w:ascii="Times New Roman" w:hAnsi="Times New Roman"/>
          <w:sz w:val="28"/>
          <w:szCs w:val="28"/>
        </w:rPr>
        <w:t>захисних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DE7">
        <w:rPr>
          <w:rFonts w:ascii="Times New Roman" w:hAnsi="Times New Roman"/>
          <w:sz w:val="28"/>
          <w:szCs w:val="28"/>
        </w:rPr>
        <w:t>спорудах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DE7">
        <w:rPr>
          <w:rFonts w:ascii="Times New Roman" w:hAnsi="Times New Roman"/>
          <w:sz w:val="28"/>
          <w:szCs w:val="28"/>
        </w:rPr>
        <w:t>цивільного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DE7">
        <w:rPr>
          <w:rFonts w:ascii="Times New Roman" w:hAnsi="Times New Roman"/>
          <w:sz w:val="28"/>
          <w:szCs w:val="28"/>
        </w:rPr>
        <w:t>захисту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0DE7">
        <w:rPr>
          <w:rFonts w:ascii="Times New Roman" w:hAnsi="Times New Roman"/>
          <w:sz w:val="28"/>
          <w:szCs w:val="28"/>
        </w:rPr>
        <w:t>які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DE7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3B0DE7">
        <w:rPr>
          <w:rFonts w:ascii="Times New Roman" w:hAnsi="Times New Roman"/>
          <w:sz w:val="28"/>
          <w:szCs w:val="28"/>
        </w:rPr>
        <w:t>балансоутриманні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DE7">
        <w:rPr>
          <w:rFonts w:ascii="Times New Roman" w:hAnsi="Times New Roman"/>
          <w:sz w:val="28"/>
          <w:szCs w:val="28"/>
        </w:rPr>
        <w:t>цих</w:t>
      </w:r>
      <w:proofErr w:type="spellEnd"/>
      <w:r w:rsidR="003B0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DE7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="003B0DE7">
        <w:rPr>
          <w:rFonts w:ascii="Times New Roman" w:hAnsi="Times New Roman"/>
          <w:sz w:val="28"/>
          <w:szCs w:val="28"/>
        </w:rPr>
        <w:t>;</w:t>
      </w:r>
    </w:p>
    <w:p w:rsidR="003B0DE7" w:rsidRDefault="003B0DE7" w:rsidP="003B0DE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DE7" w:rsidRDefault="002E4A7D" w:rsidP="00C117E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="003B0DE7">
        <w:rPr>
          <w:rFonts w:ascii="Times New Roman" w:hAnsi="Times New Roman"/>
          <w:sz w:val="28"/>
          <w:szCs w:val="28"/>
          <w:lang w:val="uk-UA"/>
        </w:rPr>
        <w:t xml:space="preserve"> Керівникам підприємств, установ та організацій, які не мають захисних споруд, визначити та підготувати найпростіші укриття (підвальні, цокольні та інші заглиблені приміщення), при необхідності, укласти угоди з іншими підприємствами для укриття працюючого персоналу;</w:t>
      </w:r>
      <w:bookmarkStart w:id="1" w:name="page47"/>
      <w:bookmarkEnd w:id="1"/>
    </w:p>
    <w:p w:rsidR="003B0DE7" w:rsidRPr="003B0DE7" w:rsidRDefault="003B0DE7" w:rsidP="003B0DE7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3B0DE7" w:rsidRPr="003B0DE7" w:rsidRDefault="003B0DE7" w:rsidP="003B0DE7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B0DE7">
        <w:rPr>
          <w:rFonts w:ascii="Times New Roman" w:hAnsi="Times New Roman"/>
          <w:sz w:val="28"/>
          <w:szCs w:val="28"/>
          <w:lang w:val="uk-UA"/>
        </w:rPr>
        <w:t>Підрозділу з питань 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3B0DE7">
        <w:rPr>
          <w:rFonts w:ascii="Times New Roman" w:hAnsi="Times New Roman"/>
          <w:sz w:val="28"/>
          <w:szCs w:val="28"/>
          <w:lang w:val="uk-UA"/>
        </w:rPr>
        <w:t xml:space="preserve"> розпочати перевірки стану готовності до використання захисних споруд цивільного захисту та найпростіших укриттів.</w:t>
      </w:r>
    </w:p>
    <w:p w:rsidR="003B0DE7" w:rsidRPr="003B0DE7" w:rsidRDefault="003B0DE7" w:rsidP="003B0DE7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B0D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3B0DE7">
        <w:rPr>
          <w:rFonts w:ascii="Times New Roman" w:hAnsi="Times New Roman"/>
          <w:sz w:val="28"/>
          <w:szCs w:val="28"/>
          <w:lang w:val="uk-UA"/>
        </w:rPr>
        <w:t xml:space="preserve">ідрозділу з питань цивільного захисту інформувати населення про адреси розташування захисних споруд цивільного захисту та найпростіших укриттів (підвальних, цокольних та інших заглиблених приміщень) </w:t>
      </w: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Pr="003B0DE7">
        <w:rPr>
          <w:rFonts w:ascii="Times New Roman" w:hAnsi="Times New Roman"/>
          <w:sz w:val="28"/>
          <w:szCs w:val="28"/>
          <w:lang w:val="uk-UA"/>
        </w:rPr>
        <w:t>.</w:t>
      </w:r>
    </w:p>
    <w:p w:rsidR="00C117E3" w:rsidRDefault="003B0DE7" w:rsidP="00C117E3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Координацію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заступника голови виконкому</w:t>
      </w:r>
      <w:r>
        <w:rPr>
          <w:rFonts w:ascii="Times New Roman" w:hAnsi="Times New Roman"/>
          <w:sz w:val="28"/>
          <w:szCs w:val="28"/>
        </w:rPr>
        <w:t>.</w:t>
      </w:r>
    </w:p>
    <w:p w:rsidR="00C117E3" w:rsidRDefault="00C117E3" w:rsidP="00C117E3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DE7" w:rsidRPr="00C117E3" w:rsidRDefault="003B0DE7" w:rsidP="00C117E3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17E3"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</w:t>
      </w:r>
      <w:r w:rsidR="00C117E3" w:rsidRPr="00C117E3">
        <w:rPr>
          <w:rFonts w:ascii="Times New Roman" w:hAnsi="Times New Roman"/>
          <w:b/>
          <w:sz w:val="28"/>
          <w:szCs w:val="28"/>
          <w:lang w:val="uk-UA"/>
        </w:rPr>
        <w:t>:</w:t>
      </w:r>
      <w:r w:rsidRPr="00C117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117E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П.Є. Кифоренко</w:t>
      </w:r>
    </w:p>
    <w:p w:rsidR="008E7952" w:rsidRPr="003B0DE7" w:rsidRDefault="008E7952">
      <w:pPr>
        <w:rPr>
          <w:lang w:val="uk-UA"/>
        </w:rPr>
      </w:pPr>
    </w:p>
    <w:sectPr w:rsidR="008E7952" w:rsidRPr="003B0DE7" w:rsidSect="008E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DE7"/>
    <w:rsid w:val="002E4A7D"/>
    <w:rsid w:val="003B0DE7"/>
    <w:rsid w:val="004D0A84"/>
    <w:rsid w:val="008E7952"/>
    <w:rsid w:val="00967D2A"/>
    <w:rsid w:val="00C117E3"/>
    <w:rsid w:val="00D2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E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cp:lastPrinted>2003-12-31T22:50:00Z</cp:lastPrinted>
  <dcterms:created xsi:type="dcterms:W3CDTF">2003-12-31T22:39:00Z</dcterms:created>
  <dcterms:modified xsi:type="dcterms:W3CDTF">2019-07-08T07:05:00Z</dcterms:modified>
</cp:coreProperties>
</file>