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B3" w:rsidRDefault="008779B3" w:rsidP="008779B3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>
            <wp:extent cx="536575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9B3" w:rsidRDefault="008779B3" w:rsidP="008779B3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8779B3" w:rsidRDefault="008779B3" w:rsidP="008779B3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8779B3" w:rsidRDefault="008779B3" w:rsidP="008779B3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779B3" w:rsidRDefault="008779B3" w:rsidP="008779B3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46</w:t>
      </w:r>
    </w:p>
    <w:p w:rsidR="008779B3" w:rsidRDefault="008779B3" w:rsidP="008779B3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04. 06. 2019 року                              позачергова  36  сесія   7 скликання</w:t>
      </w:r>
    </w:p>
    <w:p w:rsidR="008779B3" w:rsidRDefault="008779B3" w:rsidP="008779B3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247DC9" w:rsidRPr="008779B3" w:rsidRDefault="00247DC9" w:rsidP="00247DC9">
      <w:pPr>
        <w:rPr>
          <w:b/>
          <w:i/>
          <w:sz w:val="28"/>
          <w:szCs w:val="28"/>
          <w:lang w:val="uk-UA"/>
        </w:rPr>
      </w:pPr>
    </w:p>
    <w:p w:rsidR="00247DC9" w:rsidRPr="008779B3" w:rsidRDefault="00247DC9" w:rsidP="00247DC9">
      <w:pPr>
        <w:rPr>
          <w:b/>
          <w:sz w:val="28"/>
          <w:szCs w:val="28"/>
          <w:lang w:val="uk-UA"/>
        </w:rPr>
      </w:pPr>
      <w:r w:rsidRPr="008779B3">
        <w:rPr>
          <w:b/>
          <w:sz w:val="28"/>
          <w:szCs w:val="28"/>
          <w:lang w:val="uk-UA"/>
        </w:rPr>
        <w:t>Про надання згоди на виготовлення</w:t>
      </w:r>
    </w:p>
    <w:p w:rsidR="00247DC9" w:rsidRPr="008779B3" w:rsidRDefault="00247DC9" w:rsidP="00247DC9">
      <w:pPr>
        <w:rPr>
          <w:b/>
          <w:sz w:val="28"/>
          <w:szCs w:val="28"/>
          <w:lang w:val="uk-UA"/>
        </w:rPr>
      </w:pPr>
      <w:r w:rsidRPr="008779B3">
        <w:rPr>
          <w:b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247DC9" w:rsidRPr="008779B3" w:rsidRDefault="008779B3" w:rsidP="00247D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 гр.</w:t>
      </w:r>
      <w:r w:rsidR="00247DC9" w:rsidRPr="008779B3">
        <w:rPr>
          <w:b/>
          <w:sz w:val="28"/>
          <w:szCs w:val="28"/>
          <w:lang w:val="uk-UA"/>
        </w:rPr>
        <w:t xml:space="preserve"> </w:t>
      </w:r>
      <w:proofErr w:type="spellStart"/>
      <w:r w:rsidR="00247DC9" w:rsidRPr="008779B3">
        <w:rPr>
          <w:b/>
          <w:sz w:val="28"/>
          <w:szCs w:val="28"/>
          <w:lang w:val="uk-UA"/>
        </w:rPr>
        <w:t>Лауті</w:t>
      </w:r>
      <w:proofErr w:type="spellEnd"/>
      <w:r w:rsidR="00247DC9" w:rsidRPr="008779B3">
        <w:rPr>
          <w:b/>
          <w:sz w:val="28"/>
          <w:szCs w:val="28"/>
          <w:lang w:val="uk-UA"/>
        </w:rPr>
        <w:t xml:space="preserve"> Сергію Дмитровичу</w:t>
      </w:r>
    </w:p>
    <w:p w:rsidR="00247DC9" w:rsidRPr="008779B3" w:rsidRDefault="00247DC9" w:rsidP="008779B3">
      <w:pPr>
        <w:jc w:val="both"/>
        <w:rPr>
          <w:lang w:val="uk-UA"/>
        </w:rPr>
      </w:pPr>
    </w:p>
    <w:p w:rsidR="00247DC9" w:rsidRPr="008779B3" w:rsidRDefault="00247DC9" w:rsidP="00247DC9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8779B3">
        <w:rPr>
          <w:sz w:val="28"/>
          <w:szCs w:val="28"/>
          <w:lang w:val="uk-UA"/>
        </w:rPr>
        <w:t xml:space="preserve">Розглянувши заяву гр.. </w:t>
      </w:r>
      <w:proofErr w:type="spellStart"/>
      <w:r w:rsidRPr="008779B3">
        <w:rPr>
          <w:sz w:val="28"/>
          <w:szCs w:val="28"/>
          <w:lang w:val="uk-UA"/>
        </w:rPr>
        <w:t>Лаути</w:t>
      </w:r>
      <w:proofErr w:type="spellEnd"/>
      <w:r w:rsidRPr="008779B3">
        <w:rPr>
          <w:sz w:val="28"/>
          <w:szCs w:val="28"/>
          <w:lang w:val="uk-UA"/>
        </w:rPr>
        <w:t xml:space="preserve"> Сергія Дмитровича, щодо передачі йому безкоштовно у власність земельної ділянки з земель запасу керуючись ст.26 Закону України « Про місцеве самоврядування в Україні» сесія сільської ради  </w:t>
      </w:r>
    </w:p>
    <w:p w:rsidR="00247DC9" w:rsidRPr="008779B3" w:rsidRDefault="00247DC9" w:rsidP="00247DC9">
      <w:pPr>
        <w:jc w:val="both"/>
        <w:rPr>
          <w:sz w:val="28"/>
          <w:szCs w:val="28"/>
          <w:lang w:val="uk-UA"/>
        </w:rPr>
      </w:pPr>
      <w:r w:rsidRPr="008779B3">
        <w:rPr>
          <w:sz w:val="28"/>
          <w:szCs w:val="28"/>
          <w:lang w:val="uk-UA"/>
        </w:rPr>
        <w:t xml:space="preserve">                           </w:t>
      </w:r>
    </w:p>
    <w:p w:rsidR="00247DC9" w:rsidRPr="008779B3" w:rsidRDefault="00247DC9" w:rsidP="00247DC9">
      <w:pPr>
        <w:jc w:val="both"/>
        <w:rPr>
          <w:b/>
          <w:sz w:val="28"/>
          <w:szCs w:val="28"/>
          <w:lang w:val="uk-UA"/>
        </w:rPr>
      </w:pPr>
      <w:r w:rsidRPr="008779B3">
        <w:rPr>
          <w:sz w:val="28"/>
          <w:szCs w:val="28"/>
          <w:lang w:val="uk-UA"/>
        </w:rPr>
        <w:t xml:space="preserve">                                                    </w:t>
      </w:r>
      <w:r w:rsidRPr="008779B3">
        <w:rPr>
          <w:b/>
          <w:sz w:val="28"/>
          <w:szCs w:val="28"/>
          <w:lang w:val="uk-UA"/>
        </w:rPr>
        <w:t>В И Р І Ш И Л А :</w:t>
      </w:r>
    </w:p>
    <w:p w:rsidR="00247DC9" w:rsidRPr="008779B3" w:rsidRDefault="00247DC9" w:rsidP="008779B3">
      <w:pPr>
        <w:jc w:val="both"/>
        <w:rPr>
          <w:sz w:val="28"/>
          <w:szCs w:val="28"/>
          <w:lang w:val="uk-UA"/>
        </w:rPr>
      </w:pPr>
    </w:p>
    <w:p w:rsidR="00247DC9" w:rsidRPr="008779B3" w:rsidRDefault="00247DC9" w:rsidP="00247DC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9B3">
        <w:rPr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8779B3">
        <w:rPr>
          <w:sz w:val="28"/>
          <w:szCs w:val="28"/>
          <w:lang w:val="en-US"/>
        </w:rPr>
        <w:t>V</w:t>
      </w:r>
      <w:r w:rsidRPr="008779B3">
        <w:rPr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ділянки(якою користувалась покійна Кифоренко Ірини по вул.. Поштова) у власність (після оформлення документів на купівлю будинку) громадянину:</w:t>
      </w:r>
    </w:p>
    <w:p w:rsidR="00247DC9" w:rsidRPr="008779B3" w:rsidRDefault="00247DC9" w:rsidP="00247DC9">
      <w:pPr>
        <w:ind w:left="720"/>
        <w:jc w:val="both"/>
        <w:rPr>
          <w:sz w:val="16"/>
          <w:szCs w:val="16"/>
          <w:lang w:val="uk-UA"/>
        </w:rPr>
      </w:pPr>
    </w:p>
    <w:p w:rsidR="00D85B48" w:rsidRPr="008779B3" w:rsidRDefault="003756B8" w:rsidP="008779B3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779B3">
        <w:rPr>
          <w:i/>
          <w:sz w:val="28"/>
          <w:szCs w:val="28"/>
          <w:lang w:val="uk-UA"/>
        </w:rPr>
        <w:t xml:space="preserve"> </w:t>
      </w:r>
      <w:proofErr w:type="spellStart"/>
      <w:r w:rsidRPr="008779B3">
        <w:rPr>
          <w:b/>
          <w:sz w:val="28"/>
          <w:szCs w:val="28"/>
          <w:lang w:val="uk-UA"/>
        </w:rPr>
        <w:t>Лауті</w:t>
      </w:r>
      <w:proofErr w:type="spellEnd"/>
      <w:r w:rsidRPr="008779B3">
        <w:rPr>
          <w:b/>
          <w:sz w:val="28"/>
          <w:szCs w:val="28"/>
          <w:lang w:val="uk-UA"/>
        </w:rPr>
        <w:t xml:space="preserve"> Сергію Дмитровичу</w:t>
      </w:r>
      <w:r w:rsidR="00247DC9" w:rsidRPr="008779B3">
        <w:rPr>
          <w:i/>
          <w:sz w:val="28"/>
          <w:szCs w:val="28"/>
          <w:lang w:val="uk-UA"/>
        </w:rPr>
        <w:t xml:space="preserve"> </w:t>
      </w:r>
      <w:r w:rsidR="008779B3">
        <w:rPr>
          <w:sz w:val="28"/>
          <w:szCs w:val="28"/>
          <w:lang w:val="uk-UA"/>
        </w:rPr>
        <w:t xml:space="preserve"> площею 0,31500 га  в т.ч.  </w:t>
      </w:r>
      <w:r w:rsidR="00D85B48" w:rsidRPr="008779B3">
        <w:rPr>
          <w:sz w:val="28"/>
          <w:szCs w:val="28"/>
          <w:lang w:val="uk-UA"/>
        </w:rPr>
        <w:t>0,125га – для будівництва і</w:t>
      </w:r>
      <w:r w:rsidR="008779B3">
        <w:rPr>
          <w:sz w:val="28"/>
          <w:szCs w:val="28"/>
          <w:lang w:val="uk-UA"/>
        </w:rPr>
        <w:t xml:space="preserve"> </w:t>
      </w:r>
      <w:r w:rsidR="00D85B48" w:rsidRPr="008779B3">
        <w:rPr>
          <w:sz w:val="28"/>
          <w:szCs w:val="28"/>
          <w:lang w:val="uk-UA"/>
        </w:rPr>
        <w:t>обслуговування житлового будинку, господарських будівель і споруд(присадибна ділянк</w:t>
      </w:r>
      <w:r w:rsidR="008779B3">
        <w:rPr>
          <w:sz w:val="28"/>
          <w:szCs w:val="28"/>
          <w:lang w:val="uk-UA"/>
        </w:rPr>
        <w:t>и</w:t>
      </w:r>
      <w:r w:rsidR="00D85B48" w:rsidRPr="008779B3">
        <w:rPr>
          <w:sz w:val="28"/>
          <w:szCs w:val="28"/>
          <w:lang w:val="uk-UA"/>
        </w:rPr>
        <w:t>)0.19га – для ведення особистого селянського господарства</w:t>
      </w:r>
      <w:r w:rsidR="008779B3">
        <w:rPr>
          <w:sz w:val="28"/>
          <w:szCs w:val="28"/>
          <w:lang w:val="uk-UA"/>
        </w:rPr>
        <w:t>.</w:t>
      </w:r>
    </w:p>
    <w:p w:rsidR="00247DC9" w:rsidRPr="008779B3" w:rsidRDefault="00247DC9" w:rsidP="00247DC9">
      <w:pPr>
        <w:jc w:val="both"/>
        <w:rPr>
          <w:sz w:val="28"/>
          <w:szCs w:val="28"/>
          <w:lang w:val="uk-UA"/>
        </w:rPr>
      </w:pPr>
      <w:r w:rsidRPr="008779B3">
        <w:rPr>
          <w:sz w:val="28"/>
          <w:szCs w:val="28"/>
          <w:lang w:val="uk-UA"/>
        </w:rPr>
        <w:t xml:space="preserve">   </w:t>
      </w:r>
    </w:p>
    <w:p w:rsidR="00247DC9" w:rsidRPr="008779B3" w:rsidRDefault="00247DC9" w:rsidP="00247DC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9B3">
        <w:rPr>
          <w:sz w:val="28"/>
          <w:szCs w:val="28"/>
          <w:lang w:val="uk-UA"/>
        </w:rPr>
        <w:t xml:space="preserve">   Контроль за виконанням даного рішення покласти на постійну комісію з питань агропромислового комплексу та охорони навколишнього природного середовища</w:t>
      </w:r>
      <w:r w:rsidR="008779B3">
        <w:rPr>
          <w:sz w:val="28"/>
          <w:szCs w:val="28"/>
          <w:lang w:val="uk-UA"/>
        </w:rPr>
        <w:t xml:space="preserve"> (голова Редько С.П.</w:t>
      </w:r>
      <w:r w:rsidRPr="008779B3">
        <w:rPr>
          <w:sz w:val="28"/>
          <w:szCs w:val="28"/>
          <w:lang w:val="uk-UA"/>
        </w:rPr>
        <w:t>)</w:t>
      </w:r>
    </w:p>
    <w:p w:rsidR="00247DC9" w:rsidRDefault="00247DC9" w:rsidP="008779B3">
      <w:pPr>
        <w:jc w:val="both"/>
        <w:rPr>
          <w:sz w:val="28"/>
          <w:szCs w:val="28"/>
          <w:lang w:val="uk-UA"/>
        </w:rPr>
      </w:pPr>
    </w:p>
    <w:p w:rsidR="008779B3" w:rsidRPr="008779B3" w:rsidRDefault="008779B3" w:rsidP="008779B3">
      <w:pPr>
        <w:jc w:val="both"/>
        <w:rPr>
          <w:sz w:val="28"/>
          <w:szCs w:val="28"/>
          <w:lang w:val="uk-UA"/>
        </w:rPr>
      </w:pPr>
    </w:p>
    <w:p w:rsidR="00247DC9" w:rsidRPr="008779B3" w:rsidRDefault="008779B3" w:rsidP="008779B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  голова:</w:t>
      </w:r>
      <w:r w:rsidR="00247DC9" w:rsidRPr="008779B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     П.Є. Кифоренко</w:t>
      </w:r>
    </w:p>
    <w:p w:rsidR="003746A5" w:rsidRPr="00247DC9" w:rsidRDefault="003746A5">
      <w:pPr>
        <w:rPr>
          <w:lang w:val="uk-UA"/>
        </w:rPr>
      </w:pPr>
    </w:p>
    <w:sectPr w:rsidR="003746A5" w:rsidRPr="00247DC9" w:rsidSect="0037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DC9"/>
    <w:rsid w:val="00247DC9"/>
    <w:rsid w:val="003746A5"/>
    <w:rsid w:val="003756B8"/>
    <w:rsid w:val="0075256A"/>
    <w:rsid w:val="008779B3"/>
    <w:rsid w:val="00B20DF3"/>
    <w:rsid w:val="00D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47DC9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247DC9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247DC9"/>
    <w:pPr>
      <w:ind w:left="720"/>
      <w:contextualSpacing/>
    </w:pPr>
  </w:style>
  <w:style w:type="paragraph" w:customStyle="1" w:styleId="1">
    <w:name w:val="заголовок 1"/>
    <w:basedOn w:val="a"/>
    <w:next w:val="a"/>
    <w:rsid w:val="00247DC9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7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2003-12-31T22:53:00Z</dcterms:created>
  <dcterms:modified xsi:type="dcterms:W3CDTF">2019-07-03T07:29:00Z</dcterms:modified>
</cp:coreProperties>
</file>