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9639"/>
      </w:tblGrid>
      <w:tr w:rsidR="00004871" w:rsidRPr="005612B9" w:rsidTr="003B1AAA">
        <w:trPr>
          <w:tblCellSpacing w:w="0" w:type="dxa"/>
        </w:trPr>
        <w:tc>
          <w:tcPr>
            <w:tcW w:w="10500" w:type="dxa"/>
            <w:vAlign w:val="center"/>
          </w:tcPr>
          <w:p w:rsidR="00004871" w:rsidRPr="003057D4" w:rsidRDefault="00004871">
            <w:pPr>
              <w:pStyle w:val="Heading1"/>
              <w:rPr>
                <w:rFonts w:ascii="Times New Roman" w:hAnsi="Times New Roman"/>
                <w:sz w:val="20"/>
                <w:szCs w:val="20"/>
              </w:rPr>
            </w:pPr>
          </w:p>
        </w:tc>
      </w:tr>
      <w:tr w:rsidR="00004871" w:rsidRPr="005612B9">
        <w:trPr>
          <w:tblCellSpacing w:w="0" w:type="dxa"/>
        </w:trPr>
        <w:tc>
          <w:tcPr>
            <w:tcW w:w="0" w:type="auto"/>
            <w:tcMar>
              <w:top w:w="75" w:type="dxa"/>
              <w:left w:w="0" w:type="dxa"/>
              <w:bottom w:w="0" w:type="dxa"/>
              <w:right w:w="0" w:type="dxa"/>
            </w:tcMar>
            <w:vAlign w:val="center"/>
          </w:tcPr>
          <w:p w:rsidR="00004871" w:rsidRPr="005612B9" w:rsidRDefault="00004871">
            <w:pPr>
              <w:rPr>
                <w:color w:val="97999C"/>
                <w:sz w:val="20"/>
                <w:szCs w:val="20"/>
              </w:rPr>
            </w:pPr>
          </w:p>
        </w:tc>
      </w:tr>
      <w:tr w:rsidR="00004871" w:rsidRPr="005612B9">
        <w:trPr>
          <w:tblCellSpacing w:w="0" w:type="dxa"/>
        </w:trPr>
        <w:tc>
          <w:tcPr>
            <w:tcW w:w="0" w:type="auto"/>
            <w:vAlign w:val="center"/>
          </w:tcPr>
          <w:p w:rsidR="00004871" w:rsidRPr="005612B9" w:rsidRDefault="00004871" w:rsidP="00A62998">
            <w:pPr>
              <w:jc w:val="center"/>
              <w:rPr>
                <w:b/>
                <w:color w:val="000000"/>
              </w:rPr>
            </w:pPr>
            <w:r w:rsidRPr="005612B9">
              <w:rPr>
                <w:b/>
                <w:color w:val="000000"/>
              </w:rPr>
              <w:t>Фонд продовжує інформаційну роботу серед вимушених переселенців</w:t>
            </w:r>
          </w:p>
          <w:p w:rsidR="00004871" w:rsidRPr="005612B9" w:rsidRDefault="00004871" w:rsidP="00A62998">
            <w:pPr>
              <w:ind w:firstLine="708"/>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Логотип" style="position:absolute;left:0;text-align:left;margin-left:-205.95pt;margin-top:-23.45pt;width:196.95pt;height:85.9pt;z-index:251658240;visibility:visible">
                  <v:imagedata r:id="rId5" o:title=""/>
                  <w10:wrap type="square"/>
                </v:shape>
              </w:pict>
            </w:r>
            <w:r w:rsidRPr="005612B9">
              <w:rPr>
                <w:sz w:val="20"/>
                <w:szCs w:val="20"/>
              </w:rPr>
              <w:t xml:space="preserve">Фонд соціального страхування з тимчасової втрати працездатності на сьогодні працює в умовах реорганізації, проте, цей процес аж ніяк не впливає на застрахованих осіб. Виплату матеріального забезпечення та надання соціальних послуг вони отримують вчасно та у повному обсязі. Поодинокі випадки стосуються хіба-що осіб, які вимушено переселилися з тимчасово окупованих територій України, у роботі з ними є особливості. З кожним таким громадянином, якщо він звернувся до робочого органу Фонду, фахівці працюють в індивідуальному режимі. </w:t>
            </w:r>
          </w:p>
          <w:p w:rsidR="00004871" w:rsidRPr="005612B9" w:rsidRDefault="00004871" w:rsidP="00A62998">
            <w:pPr>
              <w:ind w:firstLine="708"/>
              <w:rPr>
                <w:sz w:val="20"/>
                <w:szCs w:val="20"/>
              </w:rPr>
            </w:pPr>
            <w:r w:rsidRPr="005612B9">
              <w:rPr>
                <w:sz w:val="20"/>
                <w:szCs w:val="20"/>
              </w:rPr>
              <w:t xml:space="preserve"> </w:t>
            </w:r>
          </w:p>
          <w:p w:rsidR="00004871" w:rsidRPr="005612B9" w:rsidRDefault="00004871" w:rsidP="00A62998">
            <w:pPr>
              <w:ind w:firstLine="708"/>
              <w:rPr>
                <w:b/>
                <w:sz w:val="20"/>
                <w:szCs w:val="20"/>
              </w:rPr>
            </w:pPr>
            <w:r w:rsidRPr="005612B9">
              <w:rPr>
                <w:b/>
                <w:sz w:val="20"/>
                <w:szCs w:val="20"/>
              </w:rPr>
              <w:t>ХТО МОЖЕ ОТРИМАНТИ ДОПОМОГУ (МАТЕРІАЛЬНЕ ЗАБЕЗПЕЧЕННЯ)</w:t>
            </w:r>
          </w:p>
          <w:p w:rsidR="00004871" w:rsidRPr="005612B9" w:rsidRDefault="00004871" w:rsidP="00A62998">
            <w:pPr>
              <w:ind w:firstLine="708"/>
              <w:rPr>
                <w:b/>
                <w:sz w:val="20"/>
                <w:szCs w:val="20"/>
              </w:rPr>
            </w:pPr>
            <w:r w:rsidRPr="005612B9">
              <w:rPr>
                <w:b/>
                <w:sz w:val="20"/>
                <w:szCs w:val="20"/>
              </w:rPr>
              <w:t xml:space="preserve">                                  ЗА РАХУНОК КОШТІВ ФОНДУ</w:t>
            </w:r>
          </w:p>
          <w:p w:rsidR="00004871" w:rsidRPr="005612B9" w:rsidRDefault="00004871" w:rsidP="00A62998">
            <w:pPr>
              <w:ind w:firstLine="708"/>
              <w:rPr>
                <w:b/>
                <w:sz w:val="20"/>
                <w:szCs w:val="20"/>
              </w:rPr>
            </w:pPr>
            <w:r w:rsidRPr="005612B9">
              <w:rPr>
                <w:b/>
                <w:sz w:val="20"/>
                <w:szCs w:val="20"/>
              </w:rPr>
              <w:t>Якщо Ви:</w:t>
            </w:r>
          </w:p>
          <w:p w:rsidR="00004871" w:rsidRPr="005612B9" w:rsidRDefault="00004871" w:rsidP="001041DA">
            <w:pPr>
              <w:pStyle w:val="ListParagraph"/>
              <w:numPr>
                <w:ilvl w:val="0"/>
                <w:numId w:val="1"/>
              </w:numPr>
              <w:rPr>
                <w:sz w:val="20"/>
                <w:szCs w:val="20"/>
              </w:rPr>
            </w:pPr>
            <w:r w:rsidRPr="005612B9">
              <w:rPr>
                <w:sz w:val="20"/>
                <w:szCs w:val="20"/>
              </w:rPr>
              <w:t>застрахована особа, (перебуваєте ( або перебували ) у трудових відносинах з підприємствами, установами, організаціями чи фізичними особами, або були добровільно застрахованими);</w:t>
            </w:r>
          </w:p>
          <w:p w:rsidR="00004871" w:rsidRPr="005612B9" w:rsidRDefault="00004871" w:rsidP="001041DA">
            <w:pPr>
              <w:pStyle w:val="ListParagraph"/>
              <w:numPr>
                <w:ilvl w:val="0"/>
                <w:numId w:val="1"/>
              </w:numPr>
              <w:rPr>
                <w:sz w:val="20"/>
                <w:szCs w:val="20"/>
              </w:rPr>
            </w:pPr>
            <w:r w:rsidRPr="005612B9">
              <w:rPr>
                <w:sz w:val="20"/>
                <w:szCs w:val="20"/>
              </w:rPr>
              <w:t>приїхали з тимчасово окупованої території або районів проведення антитерористичної операції;</w:t>
            </w:r>
          </w:p>
          <w:p w:rsidR="00004871" w:rsidRPr="005612B9" w:rsidRDefault="00004871" w:rsidP="001041DA">
            <w:pPr>
              <w:pStyle w:val="ListParagraph"/>
              <w:numPr>
                <w:ilvl w:val="0"/>
                <w:numId w:val="1"/>
              </w:numPr>
              <w:rPr>
                <w:sz w:val="20"/>
                <w:szCs w:val="20"/>
              </w:rPr>
            </w:pPr>
            <w:r w:rsidRPr="005612B9">
              <w:rPr>
                <w:sz w:val="20"/>
                <w:szCs w:val="20"/>
              </w:rPr>
              <w:t>у Вас в сім’ї померла працююча застрахована особа.</w:t>
            </w:r>
          </w:p>
          <w:p w:rsidR="00004871" w:rsidRPr="005612B9" w:rsidRDefault="00004871" w:rsidP="006141AD">
            <w:pPr>
              <w:pStyle w:val="ListParagraph"/>
              <w:ind w:left="1068"/>
              <w:rPr>
                <w:sz w:val="16"/>
                <w:szCs w:val="16"/>
              </w:rPr>
            </w:pPr>
            <w:r w:rsidRPr="005612B9">
              <w:rPr>
                <w:sz w:val="16"/>
                <w:szCs w:val="16"/>
              </w:rPr>
              <w:t>(відповідно до постанови правління Фонду соціального страхування з тимчасової втрати працездатності від 26.12.2014  № 37 «Про затвердження Порядку надання матеріального забезпечення за рахунок коштів Фонду соціального страхування з тимчасової втрати працездатності особам, які переміщуються з тимчасово окупованої території України та районів  проведення антитерористичної операції» - далі Порядок № 37).</w:t>
            </w:r>
          </w:p>
          <w:p w:rsidR="00004871" w:rsidRPr="005612B9" w:rsidRDefault="00004871" w:rsidP="00A62998">
            <w:pPr>
              <w:ind w:firstLine="708"/>
              <w:rPr>
                <w:sz w:val="20"/>
                <w:szCs w:val="20"/>
              </w:rPr>
            </w:pPr>
          </w:p>
          <w:p w:rsidR="00004871" w:rsidRPr="005612B9" w:rsidRDefault="00004871" w:rsidP="00A62998">
            <w:pPr>
              <w:ind w:firstLine="708"/>
              <w:rPr>
                <w:sz w:val="20"/>
                <w:szCs w:val="20"/>
              </w:rPr>
            </w:pPr>
          </w:p>
          <w:p w:rsidR="00004871" w:rsidRPr="005612B9" w:rsidRDefault="00004871" w:rsidP="00A62998">
            <w:pPr>
              <w:ind w:firstLine="708"/>
              <w:rPr>
                <w:b/>
                <w:sz w:val="20"/>
                <w:szCs w:val="20"/>
              </w:rPr>
            </w:pPr>
            <w:r w:rsidRPr="005612B9">
              <w:rPr>
                <w:b/>
                <w:sz w:val="20"/>
                <w:szCs w:val="20"/>
              </w:rPr>
              <w:t>ЯКУ ДОПОМОГУ ВИ МОЖЕТЕ ОТРИМАТИ ЗА РАХУНОК КОШТІВ ФОНДУ:</w:t>
            </w:r>
          </w:p>
          <w:p w:rsidR="00004871" w:rsidRPr="005612B9" w:rsidRDefault="00004871" w:rsidP="005C69BE">
            <w:pPr>
              <w:pStyle w:val="ListParagraph"/>
              <w:numPr>
                <w:ilvl w:val="0"/>
                <w:numId w:val="2"/>
              </w:numPr>
              <w:rPr>
                <w:sz w:val="20"/>
                <w:szCs w:val="20"/>
              </w:rPr>
            </w:pPr>
            <w:r w:rsidRPr="005612B9">
              <w:rPr>
                <w:sz w:val="20"/>
                <w:szCs w:val="20"/>
              </w:rPr>
              <w:t>Допомога по тимчасовій непрацездатності згідно з Порядком № 37 надається в разі настання страхового випадку до моменту переміщення застрахованої особи (</w:t>
            </w:r>
            <w:r w:rsidRPr="005612B9">
              <w:rPr>
                <w:sz w:val="20"/>
                <w:szCs w:val="20"/>
                <w:u w:val="single"/>
              </w:rPr>
              <w:t>тобто оплата листка непрацездатності</w:t>
            </w:r>
            <w:r w:rsidRPr="005612B9">
              <w:rPr>
                <w:sz w:val="20"/>
                <w:szCs w:val="20"/>
              </w:rPr>
              <w:t>):</w:t>
            </w:r>
          </w:p>
          <w:p w:rsidR="00004871" w:rsidRPr="005612B9" w:rsidRDefault="00004871" w:rsidP="005C69BE">
            <w:pPr>
              <w:pStyle w:val="ListParagraph"/>
              <w:numPr>
                <w:ilvl w:val="0"/>
                <w:numId w:val="2"/>
              </w:numPr>
              <w:rPr>
                <w:sz w:val="20"/>
                <w:szCs w:val="20"/>
              </w:rPr>
            </w:pPr>
            <w:r w:rsidRPr="005612B9">
              <w:rPr>
                <w:sz w:val="20"/>
                <w:szCs w:val="20"/>
              </w:rPr>
              <w:t>Допомога по вагітності та пологах згідно з Порядком № 37 надається в разі настання страхового випадку до моменту переміщення застрахованої особи, а також в разі настання страхового випадку протягом 30 тижнів з дати переміщення застрахованої особи (</w:t>
            </w:r>
            <w:r w:rsidRPr="005612B9">
              <w:rPr>
                <w:sz w:val="20"/>
                <w:szCs w:val="20"/>
                <w:u w:val="single"/>
              </w:rPr>
              <w:t>оплата відпустки по вагітності та пологах, що надається на основі листка непрацездатності</w:t>
            </w:r>
            <w:r w:rsidRPr="005612B9">
              <w:rPr>
                <w:sz w:val="20"/>
                <w:szCs w:val="20"/>
              </w:rPr>
              <w:t>);</w:t>
            </w:r>
          </w:p>
          <w:p w:rsidR="00004871" w:rsidRPr="005612B9" w:rsidRDefault="00004871" w:rsidP="005C69BE">
            <w:pPr>
              <w:pStyle w:val="ListParagraph"/>
              <w:numPr>
                <w:ilvl w:val="0"/>
                <w:numId w:val="2"/>
              </w:numPr>
              <w:rPr>
                <w:sz w:val="20"/>
                <w:szCs w:val="20"/>
              </w:rPr>
            </w:pPr>
            <w:r w:rsidRPr="005612B9">
              <w:rPr>
                <w:sz w:val="20"/>
                <w:szCs w:val="20"/>
              </w:rPr>
              <w:t>Допомога на поховання (крім поховання пенсіонерів, безробітних та осіб, які померли від нещасного випадку на виробництві) згідно з Порядком № 37 надається в разі настання страхового випадку до моменту переміщення отримувача допомоги.</w:t>
            </w:r>
          </w:p>
          <w:p w:rsidR="00004871" w:rsidRPr="005612B9" w:rsidRDefault="00004871" w:rsidP="000F347D">
            <w:pPr>
              <w:pStyle w:val="ListParagraph"/>
              <w:ind w:left="1068"/>
              <w:rPr>
                <w:sz w:val="20"/>
                <w:szCs w:val="20"/>
              </w:rPr>
            </w:pPr>
          </w:p>
          <w:p w:rsidR="00004871" w:rsidRPr="005612B9" w:rsidRDefault="00004871" w:rsidP="000F347D">
            <w:pPr>
              <w:pStyle w:val="ListParagraph"/>
              <w:ind w:left="1068"/>
              <w:rPr>
                <w:sz w:val="20"/>
                <w:szCs w:val="20"/>
              </w:rPr>
            </w:pPr>
          </w:p>
          <w:p w:rsidR="00004871" w:rsidRPr="005612B9" w:rsidRDefault="00004871" w:rsidP="000F347D">
            <w:pPr>
              <w:pStyle w:val="ListParagraph"/>
              <w:ind w:left="1068"/>
              <w:rPr>
                <w:b/>
                <w:sz w:val="20"/>
                <w:szCs w:val="20"/>
              </w:rPr>
            </w:pPr>
            <w:r w:rsidRPr="005612B9">
              <w:rPr>
                <w:b/>
                <w:sz w:val="20"/>
                <w:szCs w:val="20"/>
              </w:rPr>
              <w:t>ЯКІ ДОКУМЕНТИ ВАМ НЕОБХІДНІ:</w:t>
            </w:r>
          </w:p>
          <w:p w:rsidR="00004871" w:rsidRPr="005612B9" w:rsidRDefault="00004871" w:rsidP="000F347D">
            <w:pPr>
              <w:pStyle w:val="ListParagraph"/>
              <w:ind w:left="1068"/>
              <w:rPr>
                <w:sz w:val="20"/>
                <w:szCs w:val="20"/>
              </w:rPr>
            </w:pPr>
          </w:p>
          <w:p w:rsidR="00004871" w:rsidRPr="005612B9" w:rsidRDefault="00004871" w:rsidP="000F347D">
            <w:pPr>
              <w:pStyle w:val="ListParagraph"/>
              <w:ind w:left="1068"/>
              <w:rPr>
                <w:b/>
                <w:sz w:val="20"/>
                <w:szCs w:val="20"/>
              </w:rPr>
            </w:pPr>
            <w:r w:rsidRPr="005612B9">
              <w:rPr>
                <w:b/>
                <w:sz w:val="20"/>
                <w:szCs w:val="20"/>
              </w:rPr>
              <w:t>Для отримання матеріального забезпечення по тимчасовій непрацездатності, по вагітності та пологах:</w:t>
            </w:r>
          </w:p>
          <w:p w:rsidR="00004871" w:rsidRPr="005612B9" w:rsidRDefault="00004871" w:rsidP="008267CC">
            <w:pPr>
              <w:pStyle w:val="ListParagraph"/>
              <w:numPr>
                <w:ilvl w:val="0"/>
                <w:numId w:val="1"/>
              </w:numPr>
              <w:rPr>
                <w:sz w:val="20"/>
                <w:szCs w:val="20"/>
              </w:rPr>
            </w:pPr>
            <w:r w:rsidRPr="005612B9">
              <w:rPr>
                <w:sz w:val="20"/>
                <w:szCs w:val="20"/>
              </w:rPr>
              <w:t>листок непрацездатності;</w:t>
            </w:r>
          </w:p>
          <w:p w:rsidR="00004871" w:rsidRPr="005612B9" w:rsidRDefault="00004871" w:rsidP="008267CC">
            <w:pPr>
              <w:pStyle w:val="ListParagraph"/>
              <w:numPr>
                <w:ilvl w:val="0"/>
                <w:numId w:val="1"/>
              </w:numPr>
              <w:rPr>
                <w:sz w:val="20"/>
                <w:szCs w:val="20"/>
              </w:rPr>
            </w:pPr>
            <w:r w:rsidRPr="005612B9">
              <w:rPr>
                <w:sz w:val="20"/>
                <w:szCs w:val="20"/>
              </w:rPr>
              <w:t>копія першої-четвертої, одинадцятої-шістнадцятої сторінок паспорта або іншого документа, що посвідчує особу;</w:t>
            </w:r>
          </w:p>
          <w:p w:rsidR="00004871" w:rsidRPr="005612B9" w:rsidRDefault="00004871" w:rsidP="008267CC">
            <w:pPr>
              <w:pStyle w:val="ListParagraph"/>
              <w:numPr>
                <w:ilvl w:val="0"/>
                <w:numId w:val="1"/>
              </w:numPr>
              <w:rPr>
                <w:sz w:val="20"/>
                <w:szCs w:val="20"/>
              </w:rPr>
            </w:pPr>
            <w:r w:rsidRPr="005612B9">
              <w:rPr>
                <w:sz w:val="20"/>
                <w:szCs w:val="20"/>
              </w:rPr>
              <w:t>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органу державної фіскальної служби і мають відмітку у паспорті );</w:t>
            </w:r>
          </w:p>
          <w:p w:rsidR="00004871" w:rsidRPr="005612B9" w:rsidRDefault="00004871" w:rsidP="008267CC">
            <w:pPr>
              <w:pStyle w:val="ListParagraph"/>
              <w:numPr>
                <w:ilvl w:val="0"/>
                <w:numId w:val="1"/>
              </w:numPr>
              <w:rPr>
                <w:sz w:val="20"/>
                <w:szCs w:val="20"/>
              </w:rPr>
            </w:pPr>
            <w:r w:rsidRPr="005612B9">
              <w:rPr>
                <w:sz w:val="20"/>
                <w:szCs w:val="20"/>
              </w:rPr>
              <w:t>копія довідки про взяття її на облік як особи, яка переміщується з тимчасово окупованої території України або району проведення антитерористичної операції, виданій в порядку, передбаченому постановою Кабінету Міністрів України від 01.10.2014 № 509 «Про облік осіб, переміщується з тимчасово окупованої території України або районів проведення антитерористичної операції »;</w:t>
            </w:r>
          </w:p>
          <w:p w:rsidR="00004871" w:rsidRPr="005612B9" w:rsidRDefault="00004871" w:rsidP="008267CC">
            <w:pPr>
              <w:pStyle w:val="ListParagraph"/>
              <w:numPr>
                <w:ilvl w:val="0"/>
                <w:numId w:val="1"/>
              </w:numPr>
              <w:rPr>
                <w:sz w:val="20"/>
                <w:szCs w:val="20"/>
              </w:rPr>
            </w:pPr>
            <w:r w:rsidRPr="005612B9">
              <w:rPr>
                <w:sz w:val="20"/>
                <w:szCs w:val="20"/>
              </w:rPr>
              <w:t>довідка, видана застрахованій особі банківською установою, про відкриття поточного рахунку для зарахування матеріального забезпечення (за наявності);</w:t>
            </w:r>
          </w:p>
          <w:p w:rsidR="00004871" w:rsidRPr="005612B9" w:rsidRDefault="00004871" w:rsidP="008267CC">
            <w:pPr>
              <w:pStyle w:val="ListParagraph"/>
              <w:numPr>
                <w:ilvl w:val="0"/>
                <w:numId w:val="1"/>
              </w:numPr>
              <w:rPr>
                <w:sz w:val="20"/>
                <w:szCs w:val="20"/>
              </w:rPr>
            </w:pPr>
            <w:r w:rsidRPr="005612B9">
              <w:rPr>
                <w:sz w:val="20"/>
                <w:szCs w:val="20"/>
              </w:rPr>
              <w:t>копія трудової книжки (за наявності);</w:t>
            </w:r>
          </w:p>
          <w:p w:rsidR="00004871" w:rsidRPr="005612B9" w:rsidRDefault="00004871" w:rsidP="008267CC">
            <w:pPr>
              <w:pStyle w:val="ListParagraph"/>
              <w:numPr>
                <w:ilvl w:val="0"/>
                <w:numId w:val="1"/>
              </w:numPr>
              <w:rPr>
                <w:sz w:val="20"/>
                <w:szCs w:val="20"/>
              </w:rPr>
            </w:pPr>
            <w:r w:rsidRPr="005612B9">
              <w:rPr>
                <w:sz w:val="20"/>
                <w:szCs w:val="20"/>
              </w:rPr>
              <w:t>довідка про нараховану заробітну плату за відповідний розрахунковий період(помісячно) із зазначенням видів виплат та кількості відпрацьованих днів (годин) (за наявності);</w:t>
            </w:r>
          </w:p>
          <w:p w:rsidR="00004871" w:rsidRPr="005612B9" w:rsidRDefault="00004871" w:rsidP="008267CC">
            <w:pPr>
              <w:pStyle w:val="ListParagraph"/>
              <w:numPr>
                <w:ilvl w:val="0"/>
                <w:numId w:val="1"/>
              </w:numPr>
              <w:rPr>
                <w:sz w:val="20"/>
                <w:szCs w:val="20"/>
              </w:rPr>
            </w:pPr>
            <w:r w:rsidRPr="005612B9">
              <w:rPr>
                <w:sz w:val="20"/>
                <w:szCs w:val="20"/>
              </w:rPr>
              <w:t>у разі необхідності для призначення допомоги по тимчасовій непрацездатності в розмірі сто відсотків средньої заробітної плати (доходу) застраховані особи, зазначені в абзаці п’ятому частини першої статті 37 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 або в пункті 5 частини першої статті 24 Закону України «Про загальнообов’язкове державне соціальне страхування»,  додають копії відповідних посвідчень або інші документи, які підтверджують право на пільгу;</w:t>
            </w:r>
          </w:p>
          <w:p w:rsidR="00004871" w:rsidRPr="005612B9" w:rsidRDefault="00004871" w:rsidP="008267CC">
            <w:pPr>
              <w:pStyle w:val="ListParagraph"/>
              <w:numPr>
                <w:ilvl w:val="0"/>
                <w:numId w:val="1"/>
              </w:numPr>
              <w:rPr>
                <w:sz w:val="20"/>
                <w:szCs w:val="20"/>
              </w:rPr>
            </w:pPr>
            <w:r w:rsidRPr="005612B9">
              <w:rPr>
                <w:sz w:val="20"/>
                <w:szCs w:val="20"/>
              </w:rPr>
              <w:t>копія свідоцтва про народження дитини (для встановлення віку дитини при оплаті листка непрацездатності по догляду за хворою дитиною);</w:t>
            </w:r>
          </w:p>
          <w:p w:rsidR="00004871" w:rsidRPr="005612B9" w:rsidRDefault="00004871" w:rsidP="008267CC">
            <w:pPr>
              <w:pStyle w:val="ListParagraph"/>
              <w:numPr>
                <w:ilvl w:val="0"/>
                <w:numId w:val="1"/>
              </w:numPr>
              <w:rPr>
                <w:sz w:val="20"/>
                <w:szCs w:val="20"/>
              </w:rPr>
            </w:pPr>
            <w:r w:rsidRPr="005612B9">
              <w:rPr>
                <w:sz w:val="20"/>
                <w:szCs w:val="20"/>
              </w:rPr>
              <w:t>копія договору про добровільну участь у системі загальнообов’язкового державного соціального страхування (далі – договір про добровільну участь) та наявну інформацію про сплачені суми єдиного внеску, зокрема копії квитанцій про сплату  єдиного внеску, для добровільно застрахованих осіб.</w:t>
            </w:r>
          </w:p>
          <w:p w:rsidR="00004871" w:rsidRPr="005612B9" w:rsidRDefault="00004871" w:rsidP="00FA182E">
            <w:pPr>
              <w:rPr>
                <w:sz w:val="20"/>
                <w:szCs w:val="20"/>
              </w:rPr>
            </w:pPr>
          </w:p>
          <w:p w:rsidR="00004871" w:rsidRPr="005612B9" w:rsidRDefault="00004871" w:rsidP="00FA182E">
            <w:pPr>
              <w:rPr>
                <w:sz w:val="20"/>
                <w:szCs w:val="20"/>
              </w:rPr>
            </w:pPr>
          </w:p>
          <w:p w:rsidR="00004871" w:rsidRPr="005612B9" w:rsidRDefault="00004871" w:rsidP="00FB6A88">
            <w:pPr>
              <w:ind w:left="1068"/>
              <w:rPr>
                <w:b/>
                <w:sz w:val="20"/>
                <w:szCs w:val="20"/>
              </w:rPr>
            </w:pPr>
            <w:r w:rsidRPr="005612B9">
              <w:rPr>
                <w:b/>
                <w:sz w:val="20"/>
                <w:szCs w:val="20"/>
              </w:rPr>
              <w:t>Для отримання допомоги на поховання одержувач допомоги (або застрахована особа у разі смерті члена її сім’ї):</w:t>
            </w:r>
          </w:p>
          <w:p w:rsidR="00004871" w:rsidRPr="005612B9" w:rsidRDefault="00004871" w:rsidP="00FB6A88">
            <w:pPr>
              <w:pStyle w:val="ListParagraph"/>
              <w:numPr>
                <w:ilvl w:val="0"/>
                <w:numId w:val="1"/>
              </w:numPr>
              <w:rPr>
                <w:sz w:val="20"/>
                <w:szCs w:val="20"/>
              </w:rPr>
            </w:pPr>
            <w:r w:rsidRPr="005612B9">
              <w:rPr>
                <w:sz w:val="20"/>
                <w:szCs w:val="20"/>
              </w:rPr>
              <w:t>свідоцтво про смерть, видане органом державної реєстрації актів цивільного стану, та витягу з Державного реєстру актів цивільного стану громадян про смерть для отримання допомоги на поховання (у разі реєстрації смерті виконавчим органом сільської, селищної, міської рад - довідка);</w:t>
            </w:r>
          </w:p>
          <w:p w:rsidR="00004871" w:rsidRPr="005612B9" w:rsidRDefault="00004871" w:rsidP="00BB7DBF">
            <w:pPr>
              <w:pStyle w:val="ListParagraph"/>
              <w:numPr>
                <w:ilvl w:val="0"/>
                <w:numId w:val="1"/>
              </w:numPr>
              <w:rPr>
                <w:sz w:val="20"/>
                <w:szCs w:val="20"/>
              </w:rPr>
            </w:pPr>
            <w:r w:rsidRPr="005612B9">
              <w:rPr>
                <w:sz w:val="20"/>
                <w:szCs w:val="20"/>
              </w:rPr>
              <w:t>копія першої-четвертої, одинадцятої-шістнадцятої сторінок паспорта або іншого документа, що посвідчує особу;</w:t>
            </w:r>
          </w:p>
          <w:p w:rsidR="00004871" w:rsidRPr="005612B9" w:rsidRDefault="00004871" w:rsidP="00B91E9A">
            <w:pPr>
              <w:pStyle w:val="ListParagraph"/>
              <w:numPr>
                <w:ilvl w:val="0"/>
                <w:numId w:val="1"/>
              </w:numPr>
              <w:rPr>
                <w:sz w:val="20"/>
                <w:szCs w:val="20"/>
              </w:rPr>
            </w:pPr>
            <w:r w:rsidRPr="005612B9">
              <w:rPr>
                <w:sz w:val="20"/>
                <w:szCs w:val="20"/>
              </w:rPr>
              <w:t>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органу державної фіскальної служби і мають відмітку у паспорті );</w:t>
            </w:r>
          </w:p>
          <w:p w:rsidR="00004871" w:rsidRPr="005612B9" w:rsidRDefault="00004871" w:rsidP="00FB6A88">
            <w:pPr>
              <w:pStyle w:val="ListParagraph"/>
              <w:numPr>
                <w:ilvl w:val="0"/>
                <w:numId w:val="1"/>
              </w:numPr>
              <w:rPr>
                <w:sz w:val="20"/>
                <w:szCs w:val="20"/>
              </w:rPr>
            </w:pPr>
            <w:r w:rsidRPr="005612B9">
              <w:rPr>
                <w:sz w:val="20"/>
                <w:szCs w:val="20"/>
              </w:rPr>
              <w:t>копія довідки про взяття  на облік;</w:t>
            </w:r>
          </w:p>
          <w:p w:rsidR="00004871" w:rsidRPr="005612B9" w:rsidRDefault="00004871" w:rsidP="00BC4BC2">
            <w:pPr>
              <w:pStyle w:val="ListParagraph"/>
              <w:numPr>
                <w:ilvl w:val="0"/>
                <w:numId w:val="1"/>
              </w:numPr>
              <w:rPr>
                <w:sz w:val="20"/>
                <w:szCs w:val="20"/>
              </w:rPr>
            </w:pPr>
            <w:r w:rsidRPr="005612B9">
              <w:rPr>
                <w:sz w:val="20"/>
                <w:szCs w:val="20"/>
              </w:rPr>
              <w:t>довідка, видана застрахованій особі банківською установою, про відкриття поточного рахунку для зарахування матеріального забезпечення (за наявності);</w:t>
            </w:r>
          </w:p>
          <w:p w:rsidR="00004871" w:rsidRPr="005612B9" w:rsidRDefault="00004871" w:rsidP="00FB6A88">
            <w:pPr>
              <w:pStyle w:val="ListParagraph"/>
              <w:numPr>
                <w:ilvl w:val="0"/>
                <w:numId w:val="1"/>
              </w:numPr>
              <w:rPr>
                <w:sz w:val="20"/>
                <w:szCs w:val="20"/>
              </w:rPr>
            </w:pPr>
            <w:r w:rsidRPr="005612B9">
              <w:rPr>
                <w:sz w:val="20"/>
                <w:szCs w:val="20"/>
              </w:rPr>
              <w:t>копія договору про добровільну участь у системі загальнообов’язкового державного соціального страхування (далі – договір про добровільну участь) та наявну інформацію про сплачені суми єдиного внеску, зокрема копії квитанцій про сплату  єдиного внеску, для добровільно застрахованих осіб.</w:t>
            </w:r>
          </w:p>
          <w:p w:rsidR="00004871" w:rsidRPr="005612B9" w:rsidRDefault="00004871" w:rsidP="00FE44F6">
            <w:pPr>
              <w:pStyle w:val="ListParagraph"/>
              <w:ind w:left="1068"/>
              <w:rPr>
                <w:sz w:val="20"/>
                <w:szCs w:val="20"/>
              </w:rPr>
            </w:pPr>
          </w:p>
          <w:p w:rsidR="00004871" w:rsidRPr="005612B9" w:rsidRDefault="00004871" w:rsidP="00FE44F6">
            <w:pPr>
              <w:pStyle w:val="ListParagraph"/>
              <w:ind w:left="1068"/>
            </w:pPr>
            <w:r w:rsidRPr="005612B9">
              <w:t>Куди потрібно звертатись:</w:t>
            </w:r>
            <w:bookmarkStart w:id="0" w:name="_GoBack"/>
            <w:bookmarkEnd w:id="0"/>
          </w:p>
          <w:p w:rsidR="00004871" w:rsidRPr="005612B9" w:rsidRDefault="00004871" w:rsidP="000B3863">
            <w:pPr>
              <w:pStyle w:val="ListParagraph"/>
              <w:ind w:left="1068"/>
              <w:jc w:val="both"/>
              <w:rPr>
                <w:sz w:val="20"/>
                <w:szCs w:val="20"/>
              </w:rPr>
            </w:pPr>
            <w:r w:rsidRPr="005612B9">
              <w:rPr>
                <w:sz w:val="20"/>
                <w:szCs w:val="20"/>
              </w:rPr>
              <w:t xml:space="preserve">Виконавча дирекція Вінницького обласного відділення Фонду соціального страхування з тимчасової втрати працездатності, </w:t>
            </w:r>
            <w:smartTag w:uri="urn:schemas-microsoft-com:office:smarttags" w:element="metricconverter">
              <w:smartTagPr>
                <w:attr w:name="ProductID" w:val="21037, м"/>
              </w:smartTagPr>
              <w:r w:rsidRPr="005612B9">
                <w:rPr>
                  <w:sz w:val="20"/>
                  <w:szCs w:val="20"/>
                </w:rPr>
                <w:t>21037, м</w:t>
              </w:r>
            </w:smartTag>
            <w:r w:rsidRPr="005612B9">
              <w:rPr>
                <w:sz w:val="20"/>
                <w:szCs w:val="20"/>
              </w:rPr>
              <w:t>. Вінниця,  вул. Зодчих,22, тел. (0432) 65-98-51, (0432) 65-98-69.</w:t>
            </w:r>
          </w:p>
          <w:p w:rsidR="00004871" w:rsidRPr="005612B9" w:rsidRDefault="00004871" w:rsidP="000B3863">
            <w:pPr>
              <w:pStyle w:val="ListParagraph"/>
              <w:ind w:left="1068"/>
              <w:jc w:val="both"/>
              <w:rPr>
                <w:sz w:val="20"/>
                <w:szCs w:val="20"/>
              </w:rPr>
            </w:pPr>
            <w:r w:rsidRPr="005612B9">
              <w:rPr>
                <w:sz w:val="20"/>
                <w:szCs w:val="20"/>
              </w:rPr>
              <w:t>Бершадська міжрайонна виконавча дирекція Вінницького обласного відділення Фонду соціального страхування з тимчасової втрати працездатності, 24400, Вінницька обл., м.Бершадь, вул. Героїв України,23, тел. (04352) 2-37-61.</w:t>
            </w:r>
          </w:p>
          <w:p w:rsidR="00004871" w:rsidRPr="005612B9" w:rsidRDefault="00004871" w:rsidP="00A62998">
            <w:pPr>
              <w:ind w:firstLine="708"/>
              <w:rPr>
                <w:sz w:val="20"/>
                <w:szCs w:val="20"/>
              </w:rPr>
            </w:pPr>
            <w:r w:rsidRPr="005612B9">
              <w:rPr>
                <w:sz w:val="20"/>
                <w:szCs w:val="20"/>
              </w:rPr>
              <w:t>Також нагадуємо, що у Фонді працює телефон «Гарячої лінії» (0-800-50-18-92), де можна отримати оперативну, змістовну та кваліфіковану відповідь на будь-яке питання, що стосується діяльності Фонду.</w:t>
            </w:r>
          </w:p>
          <w:p w:rsidR="00004871" w:rsidRPr="005612B9" w:rsidRDefault="00004871" w:rsidP="00A62998">
            <w:pPr>
              <w:ind w:firstLine="708"/>
              <w:jc w:val="both"/>
              <w:rPr>
                <w:sz w:val="20"/>
                <w:szCs w:val="20"/>
              </w:rPr>
            </w:pPr>
            <w:r w:rsidRPr="005612B9">
              <w:rPr>
                <w:sz w:val="20"/>
                <w:szCs w:val="20"/>
              </w:rPr>
              <w:t>Жодні процеси, які відбуваються у країні та системі загальнообов’язкового державного страхування зокрема, не повинні негативно відзначитися на застрахованих особах. Тому фахівці Фонду роблять все можливе, щоб соціальні виплати та соціальні послуги надавалися вчасно та у повному обсязі, а застраховані особи могли реалізувати своє право на них.</w:t>
            </w:r>
          </w:p>
          <w:p w:rsidR="00004871" w:rsidRPr="003057D4" w:rsidRDefault="00004871" w:rsidP="00A62998">
            <w:pPr>
              <w:jc w:val="both"/>
              <w:rPr>
                <w:snapToGrid w:val="0"/>
                <w:color w:val="000000"/>
                <w:w w:val="1"/>
                <w:sz w:val="20"/>
                <w:szCs w:val="20"/>
                <w:bdr w:val="none" w:sz="0" w:space="0" w:color="auto" w:frame="1"/>
                <w:shd w:val="clear" w:color="auto" w:fill="000000"/>
                <w:lang/>
              </w:rPr>
            </w:pPr>
          </w:p>
        </w:tc>
      </w:tr>
    </w:tbl>
    <w:p w:rsidR="00004871" w:rsidRPr="003057D4" w:rsidRDefault="00004871" w:rsidP="00A62998">
      <w:pPr>
        <w:rPr>
          <w:sz w:val="20"/>
          <w:szCs w:val="20"/>
        </w:rPr>
      </w:pPr>
    </w:p>
    <w:sectPr w:rsidR="00004871" w:rsidRPr="003057D4" w:rsidSect="006B5D82">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971C2"/>
    <w:multiLevelType w:val="hybridMultilevel"/>
    <w:tmpl w:val="97D66346"/>
    <w:lvl w:ilvl="0" w:tplc="40C4F6C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4BFD61D2"/>
    <w:multiLevelType w:val="hybridMultilevel"/>
    <w:tmpl w:val="8DA8FC7C"/>
    <w:lvl w:ilvl="0" w:tplc="50600B8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90E"/>
    <w:rsid w:val="00004871"/>
    <w:rsid w:val="000B1299"/>
    <w:rsid w:val="000B3863"/>
    <w:rsid w:val="000E4AB3"/>
    <w:rsid w:val="000F347D"/>
    <w:rsid w:val="001041DA"/>
    <w:rsid w:val="0014083C"/>
    <w:rsid w:val="0016648F"/>
    <w:rsid w:val="00176BB2"/>
    <w:rsid w:val="001B6E48"/>
    <w:rsid w:val="001C0FCA"/>
    <w:rsid w:val="003057D4"/>
    <w:rsid w:val="00322B2D"/>
    <w:rsid w:val="0035597A"/>
    <w:rsid w:val="00355E2C"/>
    <w:rsid w:val="003904D5"/>
    <w:rsid w:val="003B1AAA"/>
    <w:rsid w:val="003E14F0"/>
    <w:rsid w:val="003E5E63"/>
    <w:rsid w:val="0046300A"/>
    <w:rsid w:val="0049147C"/>
    <w:rsid w:val="005612B9"/>
    <w:rsid w:val="005C69BE"/>
    <w:rsid w:val="006141AD"/>
    <w:rsid w:val="00641759"/>
    <w:rsid w:val="0064527F"/>
    <w:rsid w:val="00667F71"/>
    <w:rsid w:val="006B5D82"/>
    <w:rsid w:val="006F0BE4"/>
    <w:rsid w:val="00753C6F"/>
    <w:rsid w:val="00771F7C"/>
    <w:rsid w:val="007E190E"/>
    <w:rsid w:val="008168E7"/>
    <w:rsid w:val="008267CC"/>
    <w:rsid w:val="00883CA0"/>
    <w:rsid w:val="009E43D7"/>
    <w:rsid w:val="00A054BB"/>
    <w:rsid w:val="00A62998"/>
    <w:rsid w:val="00B06756"/>
    <w:rsid w:val="00B67D65"/>
    <w:rsid w:val="00B91E9A"/>
    <w:rsid w:val="00BB7DBF"/>
    <w:rsid w:val="00BC4BC2"/>
    <w:rsid w:val="00BD6159"/>
    <w:rsid w:val="00DE354E"/>
    <w:rsid w:val="00E730E9"/>
    <w:rsid w:val="00EA761F"/>
    <w:rsid w:val="00F505EF"/>
    <w:rsid w:val="00FA182E"/>
    <w:rsid w:val="00FB6A88"/>
    <w:rsid w:val="00FE44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6F"/>
    <w:rPr>
      <w:rFonts w:ascii="Times New Roman" w:eastAsia="Times New Roman" w:hAnsi="Times New Roman"/>
      <w:sz w:val="24"/>
      <w:szCs w:val="24"/>
    </w:rPr>
  </w:style>
  <w:style w:type="paragraph" w:styleId="Heading1">
    <w:name w:val="heading 1"/>
    <w:basedOn w:val="Normal"/>
    <w:link w:val="Heading1Char"/>
    <w:uiPriority w:val="99"/>
    <w:qFormat/>
    <w:rsid w:val="00753C6F"/>
    <w:pPr>
      <w:pBdr>
        <w:top w:val="single" w:sz="24" w:space="11" w:color="444444"/>
      </w:pBdr>
      <w:spacing w:before="150" w:line="270" w:lineRule="atLeast"/>
      <w:outlineLvl w:val="0"/>
    </w:pPr>
    <w:rPr>
      <w:rFonts w:ascii="Arial Black" w:hAnsi="Arial Black"/>
      <w:b/>
      <w:bCs/>
      <w:color w:val="356092"/>
      <w:kern w:val="36"/>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3C6F"/>
    <w:rPr>
      <w:rFonts w:ascii="Arial Black" w:hAnsi="Arial Black" w:cs="Times New Roman"/>
      <w:b/>
      <w:bCs/>
      <w:color w:val="356092"/>
      <w:kern w:val="36"/>
      <w:sz w:val="30"/>
      <w:szCs w:val="30"/>
      <w:lang w:eastAsia="uk-UA"/>
    </w:rPr>
  </w:style>
  <w:style w:type="paragraph" w:styleId="ListParagraph">
    <w:name w:val="List Paragraph"/>
    <w:basedOn w:val="Normal"/>
    <w:uiPriority w:val="99"/>
    <w:qFormat/>
    <w:rsid w:val="001041DA"/>
    <w:pPr>
      <w:ind w:left="720"/>
      <w:contextualSpacing/>
    </w:pPr>
  </w:style>
</w:styles>
</file>

<file path=word/webSettings.xml><?xml version="1.0" encoding="utf-8"?>
<w:webSettings xmlns:r="http://schemas.openxmlformats.org/officeDocument/2006/relationships" xmlns:w="http://schemas.openxmlformats.org/wordprocessingml/2006/main">
  <w:divs>
    <w:div w:id="464154778">
      <w:marLeft w:val="0"/>
      <w:marRight w:val="0"/>
      <w:marTop w:val="0"/>
      <w:marBottom w:val="0"/>
      <w:divBdr>
        <w:top w:val="none" w:sz="0" w:space="0" w:color="auto"/>
        <w:left w:val="none" w:sz="0" w:space="0" w:color="auto"/>
        <w:bottom w:val="none" w:sz="0" w:space="0" w:color="auto"/>
        <w:right w:val="none" w:sz="0" w:space="0" w:color="auto"/>
      </w:divBdr>
      <w:divsChild>
        <w:div w:id="464154776">
          <w:marLeft w:val="0"/>
          <w:marRight w:val="0"/>
          <w:marTop w:val="0"/>
          <w:marBottom w:val="150"/>
          <w:divBdr>
            <w:top w:val="none" w:sz="0" w:space="0" w:color="auto"/>
            <w:left w:val="none" w:sz="0" w:space="0" w:color="auto"/>
            <w:bottom w:val="none" w:sz="0" w:space="0" w:color="auto"/>
            <w:right w:val="none" w:sz="0" w:space="0" w:color="auto"/>
          </w:divBdr>
          <w:divsChild>
            <w:div w:id="4641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2</Pages>
  <Words>4383</Words>
  <Characters>2499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Admin</cp:lastModifiedBy>
  <cp:revision>47</cp:revision>
  <dcterms:created xsi:type="dcterms:W3CDTF">2016-02-25T07:43:00Z</dcterms:created>
  <dcterms:modified xsi:type="dcterms:W3CDTF">2016-02-26T07:51:00Z</dcterms:modified>
</cp:coreProperties>
</file>