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55" w:rsidRPr="0045402C" w:rsidRDefault="00807F0A" w:rsidP="006E1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Д О В І Д К А </w:t>
      </w:r>
    </w:p>
    <w:p w:rsidR="006E1929" w:rsidRDefault="00807F0A" w:rsidP="006E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роботи </w:t>
      </w:r>
      <w:proofErr w:type="spellStart"/>
      <w:r w:rsidRPr="0045402C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ВП </w:t>
      </w:r>
      <w:proofErr w:type="spellStart"/>
      <w:r w:rsidRPr="0045402C">
        <w:rPr>
          <w:rFonts w:ascii="Times New Roman" w:hAnsi="Times New Roman" w:cs="Times New Roman"/>
          <w:sz w:val="28"/>
          <w:szCs w:val="28"/>
          <w:lang w:val="uk-UA"/>
        </w:rPr>
        <w:t>Бершадського</w:t>
      </w:r>
      <w:proofErr w:type="spellEnd"/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ВП ГУ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 xml:space="preserve">НП </w:t>
      </w:r>
    </w:p>
    <w:p w:rsidR="00807F0A" w:rsidRPr="0045402C" w:rsidRDefault="003B2425" w:rsidP="006E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Вінницькій області за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 2017</w:t>
      </w:r>
      <w:r w:rsidR="00807F0A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F517B1" w:rsidRDefault="00F517B1" w:rsidP="00586790">
      <w:pPr>
        <w:spacing w:line="18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07F0A" w:rsidRPr="0045402C" w:rsidRDefault="00BF7B0B" w:rsidP="006E1929">
      <w:pPr>
        <w:spacing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28 » квітня 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>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07F0A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31B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F0A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07F0A" w:rsidRPr="0045402C">
        <w:rPr>
          <w:rFonts w:ascii="Times New Roman" w:hAnsi="Times New Roman" w:cs="Times New Roman"/>
          <w:sz w:val="28"/>
          <w:szCs w:val="28"/>
          <w:lang w:val="uk-UA"/>
        </w:rPr>
        <w:t>смт.Чечельник</w:t>
      </w:r>
      <w:proofErr w:type="spellEnd"/>
    </w:p>
    <w:p w:rsidR="00D26F94" w:rsidRPr="0045402C" w:rsidRDefault="00F517B1" w:rsidP="006E1929">
      <w:pPr>
        <w:tabs>
          <w:tab w:val="left" w:pos="709"/>
        </w:tabs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штатного розпису затвердженого Головним управлінням Національної поліції у Вінницькій області </w:t>
      </w:r>
      <w:r w:rsidR="00623CD7" w:rsidRPr="0045402C">
        <w:rPr>
          <w:rFonts w:ascii="Times New Roman" w:hAnsi="Times New Roman" w:cs="Times New Roman"/>
          <w:sz w:val="28"/>
          <w:szCs w:val="28"/>
          <w:lang w:val="uk-UA"/>
        </w:rPr>
        <w:t>Чечельницьк</w:t>
      </w:r>
      <w:r w:rsidR="00D26F94" w:rsidRPr="0045402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23CD7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ВП нараховує </w:t>
      </w:r>
      <w:r w:rsidR="00943DF4">
        <w:rPr>
          <w:rFonts w:ascii="Times New Roman" w:hAnsi="Times New Roman" w:cs="Times New Roman"/>
          <w:sz w:val="28"/>
          <w:szCs w:val="28"/>
          <w:lang w:val="uk-UA"/>
        </w:rPr>
        <w:t xml:space="preserve">по штату 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623CD7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9E6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3CD7" w:rsidRPr="0045402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43D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3CD7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атестованого 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та вільного найманого </w:t>
      </w:r>
      <w:r w:rsidR="00943DF4">
        <w:rPr>
          <w:rFonts w:ascii="Times New Roman" w:hAnsi="Times New Roman" w:cs="Times New Roman"/>
          <w:sz w:val="28"/>
          <w:szCs w:val="28"/>
          <w:lang w:val="uk-UA"/>
        </w:rPr>
        <w:t xml:space="preserve">особового </w:t>
      </w:r>
      <w:r w:rsidR="00623CD7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складу, з яких 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41 посада по штатуатестованих, 3 вільного найму. Станом на </w:t>
      </w:r>
      <w:r w:rsidR="0050525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6B0D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E6B0D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proofErr w:type="spellStart"/>
      <w:r w:rsidR="008F7A9A">
        <w:rPr>
          <w:rFonts w:ascii="Times New Roman" w:hAnsi="Times New Roman" w:cs="Times New Roman"/>
          <w:sz w:val="28"/>
          <w:szCs w:val="28"/>
          <w:lang w:val="uk-UA"/>
        </w:rPr>
        <w:t>Чечельницьке</w:t>
      </w:r>
      <w:proofErr w:type="spellEnd"/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 ВП має некомплект </w:t>
      </w:r>
      <w:r w:rsidR="009E6B0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 посад з яких </w:t>
      </w:r>
      <w:r w:rsidR="009E6B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9E6B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7A9A">
        <w:rPr>
          <w:rFonts w:ascii="Times New Roman" w:hAnsi="Times New Roman" w:cs="Times New Roman"/>
          <w:sz w:val="28"/>
          <w:szCs w:val="28"/>
          <w:lang w:val="uk-UA"/>
        </w:rPr>
        <w:t xml:space="preserve"> офіцерського складу та 4 сержантського складу атестованих співробітників поліції.</w:t>
      </w:r>
    </w:p>
    <w:p w:rsidR="00D26F94" w:rsidRPr="0045402C" w:rsidRDefault="00D26F94" w:rsidP="006E1929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було </w:t>
      </w:r>
      <w:proofErr w:type="spellStart"/>
      <w:r w:rsidRPr="0045402C">
        <w:rPr>
          <w:rFonts w:ascii="Times New Roman" w:hAnsi="Times New Roman" w:cs="Times New Roman"/>
          <w:sz w:val="28"/>
          <w:szCs w:val="28"/>
          <w:lang w:val="uk-UA"/>
        </w:rPr>
        <w:t>відре</w:t>
      </w:r>
      <w:r w:rsidR="004104B6" w:rsidRPr="004540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>вано</w:t>
      </w:r>
      <w:proofErr w:type="spellEnd"/>
      <w:r w:rsidR="003B2425">
        <w:rPr>
          <w:rFonts w:ascii="Times New Roman" w:hAnsi="Times New Roman" w:cs="Times New Roman"/>
          <w:sz w:val="28"/>
          <w:szCs w:val="28"/>
          <w:lang w:val="uk-UA"/>
        </w:rPr>
        <w:t xml:space="preserve"> та здійснено виїзди на 435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DF4">
        <w:rPr>
          <w:rFonts w:ascii="Times New Roman" w:hAnsi="Times New Roman" w:cs="Times New Roman"/>
          <w:sz w:val="28"/>
          <w:szCs w:val="28"/>
          <w:lang w:val="uk-UA"/>
        </w:rPr>
        <w:t xml:space="preserve">заяв та 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повідомлень </w:t>
      </w:r>
      <w:r w:rsidR="00943DF4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02F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DF4">
        <w:rPr>
          <w:rFonts w:ascii="Times New Roman" w:hAnsi="Times New Roman" w:cs="Times New Roman"/>
          <w:sz w:val="28"/>
          <w:szCs w:val="28"/>
          <w:lang w:val="uk-UA"/>
        </w:rPr>
        <w:t xml:space="preserve"> З числа зареєстрованих заяв та повідомлень громадян  </w:t>
      </w:r>
      <w:r w:rsidR="00302F1B" w:rsidRPr="0045402C">
        <w:rPr>
          <w:rFonts w:ascii="Times New Roman" w:hAnsi="Times New Roman" w:cs="Times New Roman"/>
          <w:sz w:val="28"/>
          <w:szCs w:val="28"/>
          <w:lang w:val="uk-UA"/>
        </w:rPr>
        <w:t>до ЄРДР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>внесено -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</w:t>
      </w:r>
      <w:r w:rsidR="00302F1B">
        <w:rPr>
          <w:rFonts w:ascii="Times New Roman" w:hAnsi="Times New Roman" w:cs="Times New Roman"/>
          <w:sz w:val="28"/>
          <w:szCs w:val="28"/>
          <w:lang w:val="uk-UA"/>
        </w:rPr>
        <w:t xml:space="preserve"> про вчинення 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кримінальних правопорушень, </w:t>
      </w:r>
      <w:r w:rsidR="006F6802">
        <w:rPr>
          <w:rFonts w:ascii="Times New Roman" w:hAnsi="Times New Roman" w:cs="Times New Roman"/>
          <w:sz w:val="28"/>
          <w:szCs w:val="28"/>
          <w:lang w:val="uk-UA"/>
        </w:rPr>
        <w:t>решта заяв та повідомлень розглянуті у відповідності до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звернення громадян».</w:t>
      </w:r>
    </w:p>
    <w:p w:rsidR="00531464" w:rsidRPr="0045402C" w:rsidRDefault="00531464" w:rsidP="006E1929">
      <w:pPr>
        <w:tabs>
          <w:tab w:val="left" w:pos="709"/>
        </w:tabs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        Із </w:t>
      </w:r>
      <w:r w:rsidR="006F6802">
        <w:rPr>
          <w:rFonts w:ascii="Times New Roman" w:hAnsi="Times New Roman" w:cs="Times New Roman"/>
          <w:sz w:val="28"/>
          <w:szCs w:val="28"/>
          <w:lang w:val="uk-UA"/>
        </w:rPr>
        <w:t xml:space="preserve">числа внесених кримінальних проваджень до ЄРДР 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>по 20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6F68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рішення  та направлено до суду з обвинувальним</w:t>
      </w:r>
      <w:r w:rsidR="0035691D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актом, </w:t>
      </w:r>
      <w:r w:rsidR="006F680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3B242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F6802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проваджень </w:t>
      </w:r>
      <w:r w:rsidR="0035691D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закрито згідно </w:t>
      </w:r>
      <w:r w:rsidR="006F6802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="0035691D" w:rsidRPr="0045402C">
        <w:rPr>
          <w:rFonts w:ascii="Times New Roman" w:hAnsi="Times New Roman" w:cs="Times New Roman"/>
          <w:sz w:val="28"/>
          <w:szCs w:val="28"/>
          <w:lang w:val="uk-UA"/>
        </w:rPr>
        <w:t>ст.208 КПК України.</w:t>
      </w:r>
    </w:p>
    <w:p w:rsidR="0035691D" w:rsidRPr="001D5DE3" w:rsidRDefault="0035691D" w:rsidP="006E1929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        Під час </w:t>
      </w:r>
      <w:r w:rsidR="006F6802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профілактичних заходів, оперативно розшукових та слідчих дій </w:t>
      </w:r>
      <w:r w:rsidR="001D5DE3" w:rsidRPr="001D5DE3">
        <w:rPr>
          <w:rFonts w:ascii="Times New Roman" w:hAnsi="Times New Roman" w:cs="Times New Roman"/>
          <w:sz w:val="28"/>
          <w:szCs w:val="28"/>
          <w:lang w:val="uk-UA"/>
        </w:rPr>
        <w:t>виявлено 6</w:t>
      </w:r>
      <w:r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фактів незаконного обігу наркотиків, з них :</w:t>
      </w:r>
    </w:p>
    <w:p w:rsidR="0035691D" w:rsidRPr="001D5DE3" w:rsidRDefault="001D5DE3" w:rsidP="006E1929">
      <w:pPr>
        <w:pStyle w:val="a3"/>
        <w:numPr>
          <w:ilvl w:val="0"/>
          <w:numId w:val="2"/>
        </w:num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D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6802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злочинів</w:t>
      </w:r>
      <w:r w:rsidR="0035691D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-  ст.309</w:t>
      </w:r>
      <w:r w:rsidR="006F6802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</w:p>
    <w:p w:rsidR="0035691D" w:rsidRPr="001D5DE3" w:rsidRDefault="001D5DE3" w:rsidP="006E1929">
      <w:pPr>
        <w:pStyle w:val="a3"/>
        <w:numPr>
          <w:ilvl w:val="0"/>
          <w:numId w:val="2"/>
        </w:num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D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6802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злочинів</w:t>
      </w:r>
      <w:r w:rsidR="0035691D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– ст.317</w:t>
      </w:r>
      <w:r w:rsidR="006F6802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</w:p>
    <w:p w:rsidR="00275D6A" w:rsidRPr="001D5DE3" w:rsidRDefault="009B464F" w:rsidP="006E1929">
      <w:pPr>
        <w:pStyle w:val="a3"/>
        <w:numPr>
          <w:ilvl w:val="0"/>
          <w:numId w:val="2"/>
        </w:num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D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536F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злочин</w:t>
      </w:r>
      <w:r w:rsidRPr="001D5D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536F" w:rsidRPr="001D5DE3">
        <w:rPr>
          <w:rFonts w:ascii="Times New Roman" w:hAnsi="Times New Roman" w:cs="Times New Roman"/>
          <w:sz w:val="28"/>
          <w:szCs w:val="28"/>
          <w:lang w:val="uk-UA"/>
        </w:rPr>
        <w:t xml:space="preserve"> – ст. 263 КК України</w:t>
      </w:r>
    </w:p>
    <w:p w:rsidR="00F966A8" w:rsidRPr="00DC536F" w:rsidRDefault="00F966A8" w:rsidP="006E1929">
      <w:pPr>
        <w:pStyle w:val="a3"/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D6A" w:rsidRPr="0045402C" w:rsidRDefault="005004DC" w:rsidP="006E1929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звітному періоді часу на території району почастішали факти скоєння злочинів таких як (</w:t>
      </w:r>
      <w:r w:rsidR="00275D6A" w:rsidRPr="0045402C">
        <w:rPr>
          <w:rFonts w:ascii="Times New Roman" w:hAnsi="Times New Roman" w:cs="Times New Roman"/>
          <w:sz w:val="28"/>
          <w:szCs w:val="28"/>
          <w:lang w:val="uk-UA"/>
        </w:rPr>
        <w:t>крадіжки</w:t>
      </w:r>
      <w:r>
        <w:rPr>
          <w:rFonts w:ascii="Times New Roman" w:hAnsi="Times New Roman" w:cs="Times New Roman"/>
          <w:sz w:val="28"/>
          <w:szCs w:val="28"/>
          <w:lang w:val="uk-UA"/>
        </w:rPr>
        <w:t>)-особистого майна громадян та підприємств, установ, організацій</w:t>
      </w:r>
      <w:r w:rsidR="00275D6A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D025A" w:rsidRPr="0045402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C53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025A" w:rsidRPr="0045402C">
        <w:rPr>
          <w:rFonts w:ascii="Times New Roman" w:hAnsi="Times New Roman" w:cs="Times New Roman"/>
          <w:sz w:val="28"/>
          <w:szCs w:val="28"/>
          <w:lang w:val="uk-UA"/>
        </w:rPr>
        <w:t>мовл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 </w:t>
      </w:r>
      <w:r w:rsidR="007D025A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низьким рівнем працевлаштування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періодичними заробітками громадян</w:t>
      </w:r>
      <w:r w:rsidR="00B60216">
        <w:rPr>
          <w:rFonts w:ascii="Times New Roman" w:hAnsi="Times New Roman" w:cs="Times New Roman"/>
          <w:sz w:val="28"/>
          <w:szCs w:val="28"/>
          <w:lang w:val="uk-UA"/>
        </w:rPr>
        <w:t>, на підставі вище вказаних факторів Чечельницьким ВП було внесено до ЄРДР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DE3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1B">
        <w:rPr>
          <w:rFonts w:ascii="Times New Roman" w:hAnsi="Times New Roman" w:cs="Times New Roman"/>
          <w:sz w:val="28"/>
          <w:szCs w:val="28"/>
          <w:lang w:val="uk-UA"/>
        </w:rPr>
        <w:t>злочинів</w:t>
      </w:r>
      <w:r w:rsidR="00B60216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</w:t>
      </w:r>
      <w:r w:rsidR="0080411B">
        <w:rPr>
          <w:rFonts w:ascii="Times New Roman" w:hAnsi="Times New Roman" w:cs="Times New Roman"/>
          <w:sz w:val="28"/>
          <w:szCs w:val="28"/>
          <w:lang w:val="uk-UA"/>
        </w:rPr>
        <w:t xml:space="preserve">ого характеру </w:t>
      </w:r>
      <w:r w:rsidR="00B6021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0411B">
        <w:rPr>
          <w:rFonts w:ascii="Times New Roman" w:hAnsi="Times New Roman" w:cs="Times New Roman"/>
          <w:sz w:val="28"/>
          <w:szCs w:val="28"/>
          <w:lang w:val="uk-UA"/>
        </w:rPr>
        <w:t xml:space="preserve"> ознаками</w:t>
      </w:r>
      <w:r w:rsidR="00B60216" w:rsidRPr="001D5DE3">
        <w:rPr>
          <w:rFonts w:ascii="Times New Roman" w:hAnsi="Times New Roman" w:cs="Times New Roman"/>
          <w:sz w:val="28"/>
          <w:szCs w:val="28"/>
          <w:lang w:val="uk-UA"/>
        </w:rPr>
        <w:t>ст.185 КК</w:t>
      </w:r>
      <w:r w:rsidR="00B6021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6F629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D5DE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0411B">
        <w:rPr>
          <w:rFonts w:ascii="Times New Roman" w:hAnsi="Times New Roman" w:cs="Times New Roman"/>
          <w:sz w:val="28"/>
          <w:szCs w:val="28"/>
          <w:lang w:val="uk-UA"/>
        </w:rPr>
        <w:t xml:space="preserve"> злочин</w:t>
      </w:r>
      <w:r w:rsidR="006F6292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9C6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292">
        <w:rPr>
          <w:rFonts w:ascii="Times New Roman" w:hAnsi="Times New Roman" w:cs="Times New Roman"/>
          <w:sz w:val="28"/>
          <w:szCs w:val="28"/>
          <w:lang w:val="uk-UA"/>
        </w:rPr>
        <w:t>особи встановлено та скеровано до суду з обвинувальним актом</w:t>
      </w:r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DD2" w:rsidRDefault="009C6BDF" w:rsidP="006E1929">
      <w:pPr>
        <w:spacing w:after="0" w:line="18" w:lineRule="atLeast"/>
        <w:ind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A3761">
        <w:rPr>
          <w:rFonts w:ascii="Times New Roman" w:hAnsi="Times New Roman" w:cs="Times New Roman"/>
          <w:sz w:val="28"/>
          <w:szCs w:val="28"/>
          <w:lang w:val="uk-UA"/>
        </w:rPr>
        <w:t>Серед зареєстрованих кримінальних правопорушень в Чечельницькому ВП</w:t>
      </w:r>
      <w:r w:rsidR="008F0379">
        <w:rPr>
          <w:rFonts w:ascii="Times New Roman" w:hAnsi="Times New Roman" w:cs="Times New Roman"/>
          <w:sz w:val="28"/>
          <w:szCs w:val="28"/>
          <w:lang w:val="uk-UA"/>
        </w:rPr>
        <w:t xml:space="preserve"> так як і на території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F43">
        <w:rPr>
          <w:rFonts w:ascii="Times New Roman" w:hAnsi="Times New Roman" w:cs="Times New Roman"/>
          <w:sz w:val="28"/>
          <w:szCs w:val="28"/>
          <w:lang w:val="uk-UA"/>
        </w:rPr>
        <w:t xml:space="preserve">набувають </w:t>
      </w:r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>актуальн</w:t>
      </w:r>
      <w:r w:rsidR="004F283B" w:rsidRPr="004540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80F43">
        <w:rPr>
          <w:rFonts w:ascii="Times New Roman" w:hAnsi="Times New Roman" w:cs="Times New Roman"/>
          <w:sz w:val="28"/>
          <w:szCs w:val="28"/>
          <w:lang w:val="uk-UA"/>
        </w:rPr>
        <w:t xml:space="preserve">го значення злочини скоєні шляхом шахрайських дій з використанням комп’ютерної техніки  та </w:t>
      </w:r>
      <w:r w:rsidR="008F0379">
        <w:rPr>
          <w:rFonts w:ascii="Times New Roman" w:hAnsi="Times New Roman" w:cs="Times New Roman"/>
          <w:sz w:val="28"/>
          <w:szCs w:val="28"/>
          <w:lang w:val="uk-UA"/>
        </w:rPr>
        <w:t>використанням рахунків відкритих в банківських установах фізичних та юридичних осіб.</w:t>
      </w:r>
      <w:r w:rsidR="00400269">
        <w:rPr>
          <w:rFonts w:ascii="Times New Roman" w:hAnsi="Times New Roman" w:cs="Times New Roman"/>
          <w:sz w:val="28"/>
          <w:szCs w:val="28"/>
          <w:lang w:val="uk-UA"/>
        </w:rPr>
        <w:t xml:space="preserve"> Незважаючи на вжиті заходи співробітниками Чечельницького ВП щодо попередження громадян району через ЗМІ про найпоширеніші способи скоєння шахрайств злочинцями</w:t>
      </w:r>
      <w:r w:rsidR="004D32C4">
        <w:rPr>
          <w:rFonts w:ascii="Times New Roman" w:hAnsi="Times New Roman" w:cs="Times New Roman"/>
          <w:sz w:val="28"/>
          <w:szCs w:val="28"/>
          <w:lang w:val="uk-UA"/>
        </w:rPr>
        <w:t xml:space="preserve"> через входження в довіру до жителів району, шахраї як правило скоюють злочинні дії з використанням мобільних терміналів різних провайдерів. </w:t>
      </w:r>
    </w:p>
    <w:p w:rsidR="009C6BDF" w:rsidRDefault="009C6BDF" w:rsidP="006E1929">
      <w:pPr>
        <w:spacing w:after="0" w:line="1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CD7" w:rsidRPr="00586790" w:rsidRDefault="003B2425" w:rsidP="006E1929">
      <w:pPr>
        <w:spacing w:after="0" w:line="1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7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Сектором реагування патрульної поліції:</w:t>
      </w:r>
    </w:p>
    <w:p w:rsidR="003B2425" w:rsidRPr="0045402C" w:rsidRDefault="003B2425" w:rsidP="006E1929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квартал 2017 року працівниками ГРПП 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роботу різного характеру, яка </w:t>
      </w:r>
      <w:proofErr w:type="spellStart"/>
      <w:r w:rsidRPr="0045402C">
        <w:rPr>
          <w:rFonts w:ascii="Times New Roman" w:hAnsi="Times New Roman" w:cs="Times New Roman"/>
          <w:sz w:val="28"/>
          <w:szCs w:val="28"/>
          <w:lang w:val="uk-UA"/>
        </w:rPr>
        <w:t>зумовляється</w:t>
      </w:r>
      <w:proofErr w:type="spellEnd"/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відпрацюванням території </w:t>
      </w:r>
      <w:proofErr w:type="spellStart"/>
      <w:r w:rsidRPr="0045402C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району з метою профілактики скоєння злочинів та правоп</w:t>
      </w:r>
      <w:r>
        <w:rPr>
          <w:rFonts w:ascii="Times New Roman" w:hAnsi="Times New Roman" w:cs="Times New Roman"/>
          <w:sz w:val="28"/>
          <w:szCs w:val="28"/>
          <w:lang w:val="uk-UA"/>
        </w:rPr>
        <w:t>орушень в ході яких складено 219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протоколів з них направлено:</w:t>
      </w:r>
    </w:p>
    <w:p w:rsidR="003B2425" w:rsidRDefault="003B2425" w:rsidP="006E1929">
      <w:pPr>
        <w:pStyle w:val="a3"/>
        <w:numPr>
          <w:ilvl w:val="0"/>
          <w:numId w:val="2"/>
        </w:num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лінії БДР – 32 </w:t>
      </w:r>
    </w:p>
    <w:p w:rsidR="009C6BDF" w:rsidRPr="0045402C" w:rsidRDefault="009C6BDF" w:rsidP="006E1929">
      <w:pPr>
        <w:pStyle w:val="a3"/>
        <w:numPr>
          <w:ilvl w:val="0"/>
          <w:numId w:val="2"/>
        </w:numPr>
        <w:spacing w:after="0" w:line="18" w:lineRule="atLeast"/>
        <w:ind w:right="-5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Pr="0045402C">
        <w:rPr>
          <w:rFonts w:ascii="Times New Roman" w:hAnsi="Times New Roman" w:cs="Times New Roman"/>
          <w:sz w:val="28"/>
          <w:szCs w:val="28"/>
          <w:lang w:val="uk-UA"/>
        </w:rPr>
        <w:t>керування в транспортними засобами в стані сп’яніння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- 4</w:t>
      </w:r>
    </w:p>
    <w:p w:rsidR="009C6BDF" w:rsidRDefault="009C6BDF" w:rsidP="006E1929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255" w:rsidRPr="00505255" w:rsidRDefault="00505255" w:rsidP="006E1929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255">
        <w:rPr>
          <w:rFonts w:ascii="Times New Roman" w:hAnsi="Times New Roman" w:cs="Times New Roman"/>
          <w:sz w:val="28"/>
          <w:szCs w:val="28"/>
          <w:lang w:val="uk-UA"/>
        </w:rPr>
        <w:t>Розкрито злочинів всього :   - 5</w:t>
      </w:r>
    </w:p>
    <w:p w:rsidR="00505255" w:rsidRDefault="00505255" w:rsidP="006E1929">
      <w:pPr>
        <w:pStyle w:val="a3"/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них:</w:t>
      </w:r>
    </w:p>
    <w:p w:rsidR="00505255" w:rsidRDefault="00505255" w:rsidP="006E1929">
      <w:pPr>
        <w:pStyle w:val="a3"/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395 КК України -1</w:t>
      </w:r>
    </w:p>
    <w:p w:rsidR="00505255" w:rsidRDefault="00505255" w:rsidP="006E1929">
      <w:pPr>
        <w:pStyle w:val="a3"/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ст.263 КК України - 1</w:t>
      </w:r>
    </w:p>
    <w:p w:rsidR="00505255" w:rsidRDefault="00505255" w:rsidP="006E1929">
      <w:pPr>
        <w:pStyle w:val="a3"/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307-317 КК України - 2</w:t>
      </w:r>
    </w:p>
    <w:p w:rsidR="00505255" w:rsidRPr="003B2425" w:rsidRDefault="00505255" w:rsidP="006E1929">
      <w:pPr>
        <w:pStyle w:val="a3"/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213 КК України - 1</w:t>
      </w:r>
    </w:p>
    <w:p w:rsidR="002F6298" w:rsidRDefault="002F6298" w:rsidP="006E1929">
      <w:pPr>
        <w:spacing w:after="0" w:line="18" w:lineRule="atLeast"/>
        <w:ind w:left="16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62E" w:rsidRPr="00586790" w:rsidRDefault="007C5B97" w:rsidP="006E1929">
      <w:pPr>
        <w:spacing w:after="0" w:line="1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Сектором пре</w:t>
      </w:r>
      <w:r w:rsidR="000D672E" w:rsidRPr="00586790">
        <w:rPr>
          <w:rFonts w:ascii="Times New Roman" w:hAnsi="Times New Roman" w:cs="Times New Roman"/>
          <w:b/>
          <w:sz w:val="28"/>
          <w:szCs w:val="28"/>
          <w:lang w:val="uk-UA"/>
        </w:rPr>
        <w:t>венції</w:t>
      </w:r>
      <w:r w:rsidR="0067562E" w:rsidRPr="0058679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7562E" w:rsidRPr="0045402C" w:rsidRDefault="003B2425" w:rsidP="006E1929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квартал 2017</w:t>
      </w:r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року працівниками превентивної служби було проведено роботу різного характеру,яка </w:t>
      </w:r>
      <w:proofErr w:type="spellStart"/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>зумовляється</w:t>
      </w:r>
      <w:proofErr w:type="spellEnd"/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відпрацюванням території </w:t>
      </w:r>
      <w:proofErr w:type="spellStart"/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району зметою профілактики скоєння злочинів та правоп</w:t>
      </w:r>
      <w:r>
        <w:rPr>
          <w:rFonts w:ascii="Times New Roman" w:hAnsi="Times New Roman" w:cs="Times New Roman"/>
          <w:sz w:val="28"/>
          <w:szCs w:val="28"/>
          <w:lang w:val="uk-UA"/>
        </w:rPr>
        <w:t>орушень в ході яких складено 179</w:t>
      </w:r>
      <w:r w:rsidR="0067562E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протоколів з них направлено:</w:t>
      </w:r>
    </w:p>
    <w:p w:rsidR="0067562E" w:rsidRPr="0045402C" w:rsidRDefault="0067562E" w:rsidP="006E1929">
      <w:pPr>
        <w:pStyle w:val="a3"/>
        <w:numPr>
          <w:ilvl w:val="0"/>
          <w:numId w:val="2"/>
        </w:num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261   до суду</w:t>
      </w:r>
    </w:p>
    <w:p w:rsidR="00AC61F5" w:rsidRDefault="00505255" w:rsidP="006E1929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1F5">
        <w:rPr>
          <w:rFonts w:ascii="Times New Roman" w:hAnsi="Times New Roman" w:cs="Times New Roman"/>
          <w:sz w:val="28"/>
          <w:szCs w:val="28"/>
          <w:lang w:val="uk-UA"/>
        </w:rPr>
        <w:t>Розкрито злочинів всього :   - 11</w:t>
      </w:r>
    </w:p>
    <w:p w:rsidR="009B3FAF" w:rsidRPr="0045402C" w:rsidRDefault="009B3FAF" w:rsidP="006E1929">
      <w:pPr>
        <w:spacing w:after="0" w:line="18" w:lineRule="atLeast"/>
        <w:ind w:right="-5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>Найбільшого характеру набули такі правопорушення як:</w:t>
      </w:r>
    </w:p>
    <w:p w:rsidR="009B3FAF" w:rsidRPr="0045402C" w:rsidRDefault="009B3FAF" w:rsidP="006E1929">
      <w:pPr>
        <w:pStyle w:val="a3"/>
        <w:numPr>
          <w:ilvl w:val="0"/>
          <w:numId w:val="1"/>
        </w:numPr>
        <w:spacing w:after="0" w:line="18" w:lineRule="atLeast"/>
        <w:ind w:right="-5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>насильство в сім</w:t>
      </w:r>
      <w:r w:rsidR="00F0146B" w:rsidRPr="004540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05255">
        <w:rPr>
          <w:rFonts w:ascii="Times New Roman" w:hAnsi="Times New Roman" w:cs="Times New Roman"/>
          <w:sz w:val="28"/>
          <w:szCs w:val="28"/>
          <w:lang w:val="uk-UA"/>
        </w:rPr>
        <w:t>ї - 33</w:t>
      </w:r>
    </w:p>
    <w:p w:rsidR="009B3FAF" w:rsidRPr="0045402C" w:rsidRDefault="009B3FAF" w:rsidP="006E1929">
      <w:pPr>
        <w:pStyle w:val="a3"/>
        <w:numPr>
          <w:ilvl w:val="0"/>
          <w:numId w:val="1"/>
        </w:numPr>
        <w:spacing w:after="0" w:line="18" w:lineRule="atLeast"/>
        <w:ind w:right="-5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>поява в п</w:t>
      </w:r>
      <w:r w:rsidR="00F0146B" w:rsidRPr="004540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1177B">
        <w:rPr>
          <w:rFonts w:ascii="Times New Roman" w:hAnsi="Times New Roman" w:cs="Times New Roman"/>
          <w:sz w:val="28"/>
          <w:szCs w:val="28"/>
          <w:lang w:val="uk-UA"/>
        </w:rPr>
        <w:t>яному вигляді - 117</w:t>
      </w:r>
    </w:p>
    <w:p w:rsidR="009B3FAF" w:rsidRPr="0045402C" w:rsidRDefault="009B3FAF" w:rsidP="006E1929">
      <w:pPr>
        <w:pStyle w:val="a3"/>
        <w:numPr>
          <w:ilvl w:val="0"/>
          <w:numId w:val="1"/>
        </w:numPr>
        <w:spacing w:after="0" w:line="18" w:lineRule="atLeast"/>
        <w:ind w:right="-5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дрібне хуліганство – </w:t>
      </w:r>
      <w:r w:rsidR="00D1177B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9C6BDF" w:rsidRDefault="009C6BDF" w:rsidP="006E1929">
      <w:pPr>
        <w:pStyle w:val="a3"/>
        <w:spacing w:after="0" w:line="18" w:lineRule="atLeast"/>
        <w:ind w:left="0" w:right="-56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6790" w:rsidRDefault="00F517B1" w:rsidP="006E1929">
      <w:pPr>
        <w:pStyle w:val="a3"/>
        <w:spacing w:after="0" w:line="18" w:lineRule="atLeast"/>
        <w:ind w:left="0" w:right="-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3FAF" w:rsidRPr="0045402C">
        <w:rPr>
          <w:rFonts w:ascii="Times New Roman" w:hAnsi="Times New Roman" w:cs="Times New Roman"/>
          <w:sz w:val="28"/>
          <w:szCs w:val="28"/>
          <w:lang w:val="uk-UA"/>
        </w:rPr>
        <w:t>Велику увагу було приділено раніше судим</w:t>
      </w:r>
      <w:r w:rsidR="0026369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9B3FAF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особам та особам відносно яких встановлено адміністративний нагл</w:t>
      </w:r>
      <w:r w:rsidR="000D672E">
        <w:rPr>
          <w:rFonts w:ascii="Times New Roman" w:hAnsi="Times New Roman" w:cs="Times New Roman"/>
          <w:sz w:val="28"/>
          <w:szCs w:val="28"/>
          <w:lang w:val="uk-UA"/>
        </w:rPr>
        <w:t>яд, в ході перевірки виявлено 9</w:t>
      </w:r>
      <w:r w:rsidR="009B3FAF" w:rsidRPr="0045402C">
        <w:rPr>
          <w:rFonts w:ascii="Times New Roman" w:hAnsi="Times New Roman" w:cs="Times New Roman"/>
          <w:sz w:val="28"/>
          <w:szCs w:val="28"/>
          <w:lang w:val="uk-UA"/>
        </w:rPr>
        <w:t xml:space="preserve"> порушень адміністративного нагляду.</w:t>
      </w:r>
    </w:p>
    <w:p w:rsidR="00263692" w:rsidRPr="00F517B1" w:rsidRDefault="00184166" w:rsidP="006E1929">
      <w:pPr>
        <w:spacing w:line="18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86790">
        <w:rPr>
          <w:rFonts w:ascii="Times New Roman" w:hAnsi="Times New Roman" w:cs="Times New Roman"/>
          <w:sz w:val="28"/>
          <w:szCs w:val="28"/>
          <w:lang w:val="uk-UA"/>
        </w:rPr>
        <w:t xml:space="preserve">На завершення хочу повідомити що </w:t>
      </w:r>
      <w:r w:rsidR="007C5B97">
        <w:rPr>
          <w:rFonts w:ascii="Times New Roman" w:hAnsi="Times New Roman" w:cs="Times New Roman"/>
          <w:sz w:val="28"/>
          <w:szCs w:val="28"/>
          <w:lang w:val="uk-UA"/>
        </w:rPr>
        <w:t xml:space="preserve">в межах «Комплексної правоохоронної програми» </w:t>
      </w:r>
      <w:proofErr w:type="spellStart"/>
      <w:r w:rsidR="007C5B97">
        <w:rPr>
          <w:rFonts w:ascii="Times New Roman" w:hAnsi="Times New Roman" w:cs="Times New Roman"/>
          <w:sz w:val="28"/>
          <w:szCs w:val="28"/>
          <w:lang w:val="uk-UA"/>
        </w:rPr>
        <w:t>Чечельницькому</w:t>
      </w:r>
      <w:proofErr w:type="spellEnd"/>
      <w:r w:rsidR="007C5B97">
        <w:rPr>
          <w:rFonts w:ascii="Times New Roman" w:hAnsi="Times New Roman" w:cs="Times New Roman"/>
          <w:sz w:val="28"/>
          <w:szCs w:val="28"/>
          <w:lang w:val="uk-UA"/>
        </w:rPr>
        <w:t xml:space="preserve"> ВП ГУНП протягом 2016 року було виділено 85 тис. грн., які були потрачені на покупку комп’ютерної т</w:t>
      </w:r>
      <w:r w:rsidR="0092320F">
        <w:rPr>
          <w:rFonts w:ascii="Times New Roman" w:hAnsi="Times New Roman" w:cs="Times New Roman"/>
          <w:sz w:val="28"/>
          <w:szCs w:val="28"/>
          <w:lang w:val="uk-UA"/>
        </w:rPr>
        <w:t>ехніки, бензину та автозапчастин</w:t>
      </w:r>
      <w:r w:rsidR="007C5B9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C5B97" w:rsidRDefault="007C5B97" w:rsidP="006E1929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692" w:rsidRPr="006E1929" w:rsidRDefault="00263692" w:rsidP="006E1929">
      <w:pPr>
        <w:spacing w:after="0" w:line="1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929">
        <w:rPr>
          <w:rFonts w:ascii="Times New Roman" w:hAnsi="Times New Roman" w:cs="Times New Roman"/>
          <w:b/>
          <w:sz w:val="28"/>
          <w:szCs w:val="28"/>
          <w:lang w:val="uk-UA"/>
        </w:rPr>
        <w:t>Начальник Чечельницького ВП</w:t>
      </w:r>
    </w:p>
    <w:p w:rsidR="00263692" w:rsidRPr="006E1929" w:rsidRDefault="00263692" w:rsidP="006E1929">
      <w:pPr>
        <w:spacing w:after="0" w:line="1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Бершадського ВП ГУНП </w:t>
      </w:r>
    </w:p>
    <w:p w:rsidR="00263692" w:rsidRPr="006E1929" w:rsidRDefault="00263692" w:rsidP="006E1929">
      <w:pPr>
        <w:spacing w:after="0" w:line="1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929">
        <w:rPr>
          <w:rFonts w:ascii="Times New Roman" w:hAnsi="Times New Roman" w:cs="Times New Roman"/>
          <w:b/>
          <w:sz w:val="28"/>
          <w:szCs w:val="28"/>
          <w:lang w:val="uk-UA"/>
        </w:rPr>
        <w:t>у Вінницькій області</w:t>
      </w:r>
    </w:p>
    <w:p w:rsidR="000D672E" w:rsidRDefault="00263692" w:rsidP="006E1929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підполковник поліції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586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Р.І. </w:t>
      </w:r>
      <w:proofErr w:type="spellStart"/>
      <w:r w:rsidR="00586790">
        <w:rPr>
          <w:rFonts w:ascii="Times New Roman" w:hAnsi="Times New Roman" w:cs="Times New Roman"/>
          <w:b/>
          <w:sz w:val="28"/>
          <w:szCs w:val="28"/>
          <w:lang w:val="uk-UA"/>
        </w:rPr>
        <w:t>Басалига</w:t>
      </w:r>
      <w:proofErr w:type="spellEnd"/>
    </w:p>
    <w:p w:rsidR="000D672E" w:rsidRDefault="000D672E" w:rsidP="006E1929">
      <w:pPr>
        <w:spacing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72E" w:rsidRPr="0045402C" w:rsidRDefault="000D672E" w:rsidP="006E1929">
      <w:pPr>
        <w:spacing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672E" w:rsidRPr="0045402C" w:rsidSect="006E1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713"/>
    <w:multiLevelType w:val="hybridMultilevel"/>
    <w:tmpl w:val="D32A90EA"/>
    <w:lvl w:ilvl="0" w:tplc="450A0D12">
      <w:start w:val="5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D5839B8"/>
    <w:multiLevelType w:val="hybridMultilevel"/>
    <w:tmpl w:val="12604CDA"/>
    <w:lvl w:ilvl="0" w:tplc="C21AF644">
      <w:start w:val="5"/>
      <w:numFmt w:val="bullet"/>
      <w:lvlText w:val="-"/>
      <w:lvlJc w:val="left"/>
      <w:pPr>
        <w:ind w:left="118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0A"/>
    <w:rsid w:val="00000509"/>
    <w:rsid w:val="000D672E"/>
    <w:rsid w:val="00131BDB"/>
    <w:rsid w:val="00167894"/>
    <w:rsid w:val="00180F43"/>
    <w:rsid w:val="00184166"/>
    <w:rsid w:val="001B072F"/>
    <w:rsid w:val="001D5DE3"/>
    <w:rsid w:val="002227E0"/>
    <w:rsid w:val="002451FA"/>
    <w:rsid w:val="00263692"/>
    <w:rsid w:val="00275D6A"/>
    <w:rsid w:val="00277274"/>
    <w:rsid w:val="002E66D4"/>
    <w:rsid w:val="002F6298"/>
    <w:rsid w:val="00302F1B"/>
    <w:rsid w:val="00326672"/>
    <w:rsid w:val="0035691D"/>
    <w:rsid w:val="003B2425"/>
    <w:rsid w:val="00400269"/>
    <w:rsid w:val="004104B6"/>
    <w:rsid w:val="0041436E"/>
    <w:rsid w:val="0042392F"/>
    <w:rsid w:val="0045402C"/>
    <w:rsid w:val="00495D2B"/>
    <w:rsid w:val="004A4761"/>
    <w:rsid w:val="004B2E41"/>
    <w:rsid w:val="004D32C4"/>
    <w:rsid w:val="004F283B"/>
    <w:rsid w:val="005004DC"/>
    <w:rsid w:val="00505255"/>
    <w:rsid w:val="00531464"/>
    <w:rsid w:val="00581A1C"/>
    <w:rsid w:val="00586790"/>
    <w:rsid w:val="00623CD7"/>
    <w:rsid w:val="0067562E"/>
    <w:rsid w:val="006A0EE5"/>
    <w:rsid w:val="006E1929"/>
    <w:rsid w:val="006F4180"/>
    <w:rsid w:val="006F6292"/>
    <w:rsid w:val="006F6802"/>
    <w:rsid w:val="007813B7"/>
    <w:rsid w:val="007900CB"/>
    <w:rsid w:val="007C5B97"/>
    <w:rsid w:val="007D025A"/>
    <w:rsid w:val="0080411B"/>
    <w:rsid w:val="00807F0A"/>
    <w:rsid w:val="008D62A0"/>
    <w:rsid w:val="008F0379"/>
    <w:rsid w:val="008F7A9A"/>
    <w:rsid w:val="0092320F"/>
    <w:rsid w:val="00943DF4"/>
    <w:rsid w:val="00995B9D"/>
    <w:rsid w:val="009B3FAF"/>
    <w:rsid w:val="009B464F"/>
    <w:rsid w:val="009C6BDF"/>
    <w:rsid w:val="009E6B0D"/>
    <w:rsid w:val="00A074B5"/>
    <w:rsid w:val="00A11BD9"/>
    <w:rsid w:val="00A123B7"/>
    <w:rsid w:val="00AC61F5"/>
    <w:rsid w:val="00B60216"/>
    <w:rsid w:val="00B60DD2"/>
    <w:rsid w:val="00B66CC6"/>
    <w:rsid w:val="00BB4888"/>
    <w:rsid w:val="00BF7B0B"/>
    <w:rsid w:val="00CB7699"/>
    <w:rsid w:val="00CC2529"/>
    <w:rsid w:val="00D1177B"/>
    <w:rsid w:val="00D26F94"/>
    <w:rsid w:val="00DA3761"/>
    <w:rsid w:val="00DC536F"/>
    <w:rsid w:val="00E3436D"/>
    <w:rsid w:val="00F0146B"/>
    <w:rsid w:val="00F21F55"/>
    <w:rsid w:val="00F517B1"/>
    <w:rsid w:val="00F966A8"/>
    <w:rsid w:val="00FD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B6B1-1DD2-4F85-9A1A-5451CAC0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Наташа</cp:lastModifiedBy>
  <cp:revision>2</cp:revision>
  <dcterms:created xsi:type="dcterms:W3CDTF">2017-04-27T10:06:00Z</dcterms:created>
  <dcterms:modified xsi:type="dcterms:W3CDTF">2017-04-27T10:06:00Z</dcterms:modified>
</cp:coreProperties>
</file>