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ED" w:rsidRDefault="00D80DED" w:rsidP="000732F2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                       Додаток 1</w:t>
      </w:r>
    </w:p>
    <w:p w:rsidR="00D80DED" w:rsidRDefault="00D80DED" w:rsidP="00D80D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до рішення 21 сесії Чечельницької </w:t>
      </w:r>
    </w:p>
    <w:p w:rsidR="00D80DED" w:rsidRDefault="00D80DED" w:rsidP="00D80DE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районної ради 7 скликання</w:t>
      </w:r>
    </w:p>
    <w:p w:rsidR="00D80DED" w:rsidRDefault="00D80DED" w:rsidP="00D80D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B05730">
        <w:rPr>
          <w:sz w:val="24"/>
        </w:rPr>
        <w:t xml:space="preserve">07 листопада </w:t>
      </w:r>
      <w:r>
        <w:rPr>
          <w:sz w:val="24"/>
        </w:rPr>
        <w:t>2018</w:t>
      </w:r>
      <w:r w:rsidR="00B05730">
        <w:rPr>
          <w:sz w:val="24"/>
        </w:rPr>
        <w:t xml:space="preserve"> року</w:t>
      </w:r>
      <w:r>
        <w:rPr>
          <w:sz w:val="24"/>
        </w:rPr>
        <w:t xml:space="preserve">  № </w:t>
      </w:r>
      <w:r w:rsidR="00B05730">
        <w:rPr>
          <w:sz w:val="24"/>
        </w:rPr>
        <w:t>435</w:t>
      </w:r>
    </w:p>
    <w:p w:rsidR="00D80DED" w:rsidRDefault="00D80DED" w:rsidP="00D80DED">
      <w:pPr>
        <w:rPr>
          <w:b/>
          <w:szCs w:val="28"/>
        </w:rPr>
      </w:pPr>
    </w:p>
    <w:p w:rsidR="00D80DED" w:rsidRDefault="00D80DED" w:rsidP="000732F2">
      <w:pPr>
        <w:pStyle w:val="2"/>
        <w:rPr>
          <w:szCs w:val="28"/>
        </w:rPr>
      </w:pPr>
      <w:r>
        <w:rPr>
          <w:b/>
          <w:szCs w:val="28"/>
        </w:rPr>
        <w:t>ІХ. Документи, необхідні для надання допомог</w:t>
      </w:r>
    </w:p>
    <w:p w:rsidR="00D80DED" w:rsidRDefault="00D80DED" w:rsidP="00D80DED">
      <w:pPr>
        <w:pStyle w:val="2"/>
        <w:jc w:val="left"/>
        <w:rPr>
          <w:szCs w:val="28"/>
        </w:rPr>
      </w:pPr>
      <w:r>
        <w:rPr>
          <w:szCs w:val="28"/>
        </w:rPr>
        <w:tab/>
        <w:t>9.1. Призначення одноразової матеріальної допомоги</w:t>
      </w:r>
    </w:p>
    <w:p w:rsidR="00D80DED" w:rsidRDefault="00D80DED" w:rsidP="00D80DED">
      <w:pPr>
        <w:ind w:firstLine="709"/>
        <w:jc w:val="both"/>
        <w:rPr>
          <w:szCs w:val="28"/>
        </w:rPr>
      </w:pPr>
      <w:r>
        <w:rPr>
          <w:szCs w:val="28"/>
        </w:rPr>
        <w:t>Підставою для надання одноразової матеріальної допомоги є такі документи</w:t>
      </w:r>
      <w:r w:rsidR="009F1356">
        <w:rPr>
          <w:szCs w:val="28"/>
        </w:rPr>
        <w:t xml:space="preserve"> (подаються  в оригіналах та копіях)</w:t>
      </w:r>
      <w:r>
        <w:rPr>
          <w:szCs w:val="28"/>
        </w:rPr>
        <w:t>: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заява, з якою військовослужбовець особисто письмово звертається до голови райдержадміністрації, селищного, сільського голови або один із членів його сім’ї, викладаючи в ній причини звернення та вказуючи свої реквізити, з резолюцією голови, а в разі його відсутності – резолюцією  виконуючого обов’язки;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відмітка про місце проживання (реєстрації), номер телефону  (на заяві);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копія паспорта заявника та ідентифікаційний номер;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посвідчення учасника бойових дій в АТО;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довідка у випадку, якщо військовослужбовцю не видано посвідчення учасника бойових дій в АТО, військовослужбовець на момент звернення вже не перебуває (не бере участь) в зоні АТО, довідка повинна вказувати терміни (дати) перебування в зоні АТО і не перевищувати, на момент звернення, двомісячного терміну його передислокації у регіони, де не проводиться антитерористична операція;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довідка військово-лікарської комісії або лікувального закладу про поранення військовослужбовця. В довідці повинно чітко вказано, що поранення отримане при виконанні військового обов’язку в зоні АТО, ступінь поранення, стан здоров’я;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витяг з Державного реєстру актів цивільного стану громадян про смерть.</w:t>
      </w:r>
    </w:p>
    <w:p w:rsidR="00D80DED" w:rsidRDefault="00D80DED" w:rsidP="00D908ED">
      <w:pPr>
        <w:jc w:val="both"/>
        <w:rPr>
          <w:szCs w:val="28"/>
        </w:rPr>
      </w:pPr>
      <w:r>
        <w:rPr>
          <w:szCs w:val="28"/>
        </w:rPr>
        <w:tab/>
        <w:t xml:space="preserve">9.2. Забезпечення учасників АТО,  які проходять службу, членів сімей загиблих в АТО (учасники АТО та члени сімей загиблих в АТО, які  перебувають на  обліку в управлінні праці та соціального захисту населення Чечельницької райдержадміністрації), мобілізованих, членів сімей мобілізованих,  осіб, які підписали контракт із Збройними Силами України для виконання військового обов’язку,  дровами. </w:t>
      </w:r>
    </w:p>
    <w:p w:rsidR="00D80DED" w:rsidRDefault="00D80DED" w:rsidP="00D908ED">
      <w:pPr>
        <w:ind w:firstLine="709"/>
        <w:jc w:val="both"/>
        <w:rPr>
          <w:szCs w:val="28"/>
        </w:rPr>
      </w:pPr>
      <w:r>
        <w:rPr>
          <w:szCs w:val="28"/>
        </w:rPr>
        <w:t>Підставою для забезпечення дровами є такі документи:</w:t>
      </w:r>
    </w:p>
    <w:p w:rsidR="00D80DED" w:rsidRDefault="00D80DED" w:rsidP="00D908ED">
      <w:pPr>
        <w:jc w:val="both"/>
        <w:rPr>
          <w:szCs w:val="28"/>
        </w:rPr>
      </w:pPr>
      <w:r>
        <w:rPr>
          <w:szCs w:val="28"/>
        </w:rPr>
        <w:tab/>
        <w:t>заява, з якою військовослужбовець особисто письмово звертається до голови райдержадміністрації або один із членів його сім’ї, викладаючи в ній причини звернення, з резолюцією голови, а в разі його відсутності – резолюцією  виконуючого обов’язки;</w:t>
      </w:r>
    </w:p>
    <w:p w:rsidR="00D80DED" w:rsidRDefault="00D80DED" w:rsidP="00D908ED">
      <w:pPr>
        <w:jc w:val="both"/>
        <w:rPr>
          <w:szCs w:val="28"/>
        </w:rPr>
      </w:pPr>
      <w:r>
        <w:rPr>
          <w:szCs w:val="28"/>
        </w:rPr>
        <w:tab/>
        <w:t>копія паспорта заявника та ідентифікаційний номер;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копії документів, які підтверджують статус особи, підписання контракту із Збройними Силами України для виконання військового обов’язку;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довідка із сільської, селищної ради про склад сім'ї (якщо дровами забезпечуються члени сім'ї).</w:t>
      </w:r>
    </w:p>
    <w:p w:rsidR="00D80DED" w:rsidRDefault="00D80DED" w:rsidP="00D80DED">
      <w:pPr>
        <w:ind w:firstLine="709"/>
        <w:jc w:val="both"/>
        <w:rPr>
          <w:szCs w:val="28"/>
        </w:rPr>
      </w:pPr>
      <w:r>
        <w:rPr>
          <w:szCs w:val="28"/>
        </w:rPr>
        <w:t>Документи подаються  в оригіналах та копіях.</w:t>
      </w:r>
    </w:p>
    <w:p w:rsidR="00D80DED" w:rsidRDefault="00D80DED" w:rsidP="00D80DED">
      <w:pPr>
        <w:tabs>
          <w:tab w:val="left" w:pos="709"/>
        </w:tabs>
        <w:jc w:val="both"/>
        <w:rPr>
          <w:color w:val="000000"/>
          <w:sz w:val="20"/>
          <w:szCs w:val="20"/>
        </w:rPr>
      </w:pPr>
      <w:r>
        <w:rPr>
          <w:color w:val="000000"/>
          <w:szCs w:val="28"/>
        </w:rPr>
        <w:lastRenderedPageBreak/>
        <w:tab/>
        <w:t xml:space="preserve">9.3. Забезпечення безкоштовним оздоровленням та відпочинком дітей </w:t>
      </w:r>
      <w:r>
        <w:rPr>
          <w:szCs w:val="28"/>
        </w:rPr>
        <w:t>учасників АТО,  загиблих в АТО, мобілізованих, із сімей мобілізованих,  осіб, які підписали контракт із Збройними Силами України для виконання військового обов’язку.</w:t>
      </w:r>
      <w:r>
        <w:rPr>
          <w:color w:val="000000"/>
          <w:szCs w:val="28"/>
        </w:rPr>
        <w:t xml:space="preserve"> </w:t>
      </w:r>
    </w:p>
    <w:p w:rsidR="00D80DED" w:rsidRDefault="00D80DED" w:rsidP="00D80DE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Оздоровлення та відпочинок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здійсню</w:t>
      </w:r>
      <w:r>
        <w:rPr>
          <w:color w:val="000000"/>
          <w:sz w:val="28"/>
          <w:szCs w:val="28"/>
          <w:lang w:val="uk-UA"/>
        </w:rPr>
        <w:t xml:space="preserve">ється для дітей </w:t>
      </w:r>
      <w:r>
        <w:rPr>
          <w:color w:val="000000"/>
          <w:sz w:val="28"/>
          <w:szCs w:val="28"/>
        </w:rPr>
        <w:t>віком від 7 до 18 років у дитячих закладах оздоровлення та відпочинку.</w:t>
      </w:r>
    </w:p>
    <w:p w:rsidR="00D80DED" w:rsidRDefault="00D80DED" w:rsidP="00D80DE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Підставою для забезпечення </w:t>
      </w:r>
      <w:r>
        <w:rPr>
          <w:color w:val="000000"/>
          <w:szCs w:val="28"/>
        </w:rPr>
        <w:t>безкоштовним оздоровленням та відпочинком</w:t>
      </w:r>
      <w:r>
        <w:rPr>
          <w:szCs w:val="28"/>
        </w:rPr>
        <w:t xml:space="preserve"> є такі документи: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 xml:space="preserve">         заява батьків дитини;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копія свідоцтва про народження;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 xml:space="preserve">         копія документу, який підтверджує статус особи;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довідка із лікарні (яка передається в заклад, де оздоровлюється дитина).</w:t>
      </w:r>
    </w:p>
    <w:p w:rsidR="00D80DED" w:rsidRDefault="00D80DED" w:rsidP="00D80DED">
      <w:pPr>
        <w:ind w:firstLine="709"/>
        <w:jc w:val="both"/>
        <w:rPr>
          <w:szCs w:val="28"/>
        </w:rPr>
      </w:pPr>
      <w:r>
        <w:rPr>
          <w:szCs w:val="28"/>
        </w:rPr>
        <w:t>Документи подаються  в оригіналах та копіях.</w:t>
      </w:r>
    </w:p>
    <w:p w:rsidR="00D80DED" w:rsidRDefault="00D80DED" w:rsidP="00D80DED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 разі відмови від оздоровлення вищезазначених категорій дітей, безкоштовним оздоровленням та відпочинком забезпечуються діти з багатодітних сімей, діти-сироти та діти, які потребують особливої соціальної уваги та підтримки, відповідно до Закону України «Про оздоровлення та відпочинок дітей», в межах виділених коштів з районного бюджету на дані цілі.  </w:t>
      </w:r>
    </w:p>
    <w:p w:rsidR="00D80DED" w:rsidRDefault="00D80DED" w:rsidP="00D80DED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9.4. Для забезпечення виконання заходів, зазначених в п.п.8-15, необхідно подати заяву та копії документів: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 xml:space="preserve">         паспорта заявника та ідентифікаційний номер;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документу, який підтверджує участь особи в бойових діях в АТО;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оригінал довідки із сільської, селищної ради про склад сім'ї.</w:t>
      </w:r>
    </w:p>
    <w:p w:rsidR="00D80DED" w:rsidRDefault="00D80DED" w:rsidP="00D80DED">
      <w:pPr>
        <w:jc w:val="both"/>
        <w:rPr>
          <w:szCs w:val="28"/>
        </w:rPr>
      </w:pPr>
      <w:r>
        <w:rPr>
          <w:szCs w:val="28"/>
        </w:rPr>
        <w:tab/>
        <w:t>9.5. Перелік документів для отримання одноразової грошової допомоги громадянам, які перший раз, починаючи з 01.01.2018р.,  підписали контракт із Збройними Силами України для виконання військового обов’язку:</w:t>
      </w:r>
    </w:p>
    <w:p w:rsidR="00D80DED" w:rsidRDefault="00D80DED" w:rsidP="00D908ED">
      <w:pPr>
        <w:ind w:firstLine="709"/>
        <w:jc w:val="both"/>
        <w:rPr>
          <w:szCs w:val="28"/>
        </w:rPr>
      </w:pPr>
      <w:r>
        <w:rPr>
          <w:szCs w:val="28"/>
        </w:rPr>
        <w:t>заява, з якою військовослужбовець особисто звертається письмово до голови райдержадміністрації, селищного, сільського голови або один із членів його сім’ї, в разі загибелі/смерті військовослужбовця,  викладаючи в ній причини звернення та вказуючи свої реквізити, з резолюцією голови, а в разі його відсутності – резолюцією  виконуючого обов’язки;</w:t>
      </w:r>
    </w:p>
    <w:p w:rsidR="00D80DED" w:rsidRDefault="00D80DED" w:rsidP="00D908ED">
      <w:pPr>
        <w:ind w:firstLine="709"/>
        <w:jc w:val="both"/>
        <w:rPr>
          <w:szCs w:val="28"/>
        </w:rPr>
      </w:pPr>
      <w:r>
        <w:rPr>
          <w:szCs w:val="28"/>
        </w:rPr>
        <w:t>копія паспорта заявника та ідентифікаційний номер;</w:t>
      </w:r>
    </w:p>
    <w:p w:rsidR="00D80DED" w:rsidRDefault="00D80DED" w:rsidP="00D908ED">
      <w:pPr>
        <w:ind w:firstLine="709"/>
        <w:jc w:val="both"/>
        <w:rPr>
          <w:szCs w:val="28"/>
        </w:rPr>
      </w:pPr>
      <w:r>
        <w:rPr>
          <w:szCs w:val="28"/>
        </w:rPr>
        <w:t>витяг з наказу про зарахування в списки військової частини;</w:t>
      </w:r>
    </w:p>
    <w:p w:rsidR="00D80DED" w:rsidRDefault="00D80DED" w:rsidP="000732F2">
      <w:pPr>
        <w:ind w:firstLine="709"/>
        <w:jc w:val="both"/>
        <w:rPr>
          <w:szCs w:val="28"/>
        </w:rPr>
      </w:pPr>
      <w:r>
        <w:rPr>
          <w:szCs w:val="28"/>
        </w:rPr>
        <w:t xml:space="preserve">копія контракту; </w:t>
      </w:r>
    </w:p>
    <w:p w:rsidR="00D80DED" w:rsidRDefault="00D80DED" w:rsidP="000732F2">
      <w:pPr>
        <w:ind w:firstLine="709"/>
        <w:jc w:val="both"/>
        <w:rPr>
          <w:szCs w:val="28"/>
        </w:rPr>
      </w:pPr>
      <w:r>
        <w:rPr>
          <w:szCs w:val="28"/>
        </w:rPr>
        <w:t>копія свідоцтва про смерть;</w:t>
      </w:r>
    </w:p>
    <w:p w:rsidR="00D80DED" w:rsidRDefault="00D80DED" w:rsidP="000732F2">
      <w:pPr>
        <w:ind w:firstLine="709"/>
        <w:jc w:val="both"/>
        <w:rPr>
          <w:szCs w:val="28"/>
        </w:rPr>
      </w:pPr>
      <w:r>
        <w:rPr>
          <w:szCs w:val="28"/>
        </w:rPr>
        <w:t>номер рахунку в банку.</w:t>
      </w:r>
    </w:p>
    <w:p w:rsidR="00D80DED" w:rsidRDefault="00D80DED" w:rsidP="000732F2">
      <w:pPr>
        <w:ind w:firstLine="709"/>
        <w:jc w:val="both"/>
        <w:rPr>
          <w:szCs w:val="28"/>
        </w:rPr>
      </w:pPr>
      <w:r>
        <w:rPr>
          <w:szCs w:val="28"/>
        </w:rPr>
        <w:t xml:space="preserve">Допомога виплачується одноразово при укладанні першого контракту, згідно </w:t>
      </w:r>
      <w:r w:rsidR="000732F2">
        <w:rPr>
          <w:szCs w:val="28"/>
        </w:rPr>
        <w:t xml:space="preserve">з </w:t>
      </w:r>
      <w:r>
        <w:rPr>
          <w:szCs w:val="28"/>
        </w:rPr>
        <w:t>клопотання</w:t>
      </w:r>
      <w:r w:rsidR="000732F2">
        <w:rPr>
          <w:szCs w:val="28"/>
        </w:rPr>
        <w:t>м</w:t>
      </w:r>
      <w:r>
        <w:rPr>
          <w:szCs w:val="28"/>
        </w:rPr>
        <w:t xml:space="preserve">  Чечельницького районного військкомату,  подан</w:t>
      </w:r>
      <w:r w:rsidR="000732F2">
        <w:rPr>
          <w:szCs w:val="28"/>
        </w:rPr>
        <w:t>им</w:t>
      </w:r>
      <w:r>
        <w:rPr>
          <w:szCs w:val="28"/>
        </w:rPr>
        <w:t xml:space="preserve"> до управління праці та соціального захисту населення райдержадміністрації. До клопотання додаються списки осіб та документи для призначення виплати.</w:t>
      </w:r>
    </w:p>
    <w:p w:rsidR="003A2CA7" w:rsidRDefault="003A2CA7" w:rsidP="00D80DED">
      <w:pPr>
        <w:rPr>
          <w:szCs w:val="28"/>
        </w:rPr>
      </w:pPr>
    </w:p>
    <w:p w:rsidR="003A2CA7" w:rsidRDefault="003A2CA7" w:rsidP="00D80DED">
      <w:pPr>
        <w:rPr>
          <w:szCs w:val="28"/>
        </w:rPr>
      </w:pPr>
    </w:p>
    <w:p w:rsidR="00D80DED" w:rsidRDefault="00D80DED" w:rsidP="00D80DED">
      <w:pPr>
        <w:rPr>
          <w:szCs w:val="28"/>
        </w:rPr>
      </w:pPr>
      <w:r>
        <w:rPr>
          <w:szCs w:val="28"/>
        </w:rPr>
        <w:t xml:space="preserve">Керуючий справами виконавчого </w:t>
      </w:r>
    </w:p>
    <w:p w:rsidR="00D80DED" w:rsidRDefault="00D80DED" w:rsidP="00D80DED">
      <w:pPr>
        <w:rPr>
          <w:szCs w:val="28"/>
        </w:rPr>
      </w:pPr>
      <w:r>
        <w:rPr>
          <w:szCs w:val="28"/>
        </w:rPr>
        <w:t>апарату районної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Г.М. Лисенко</w:t>
      </w:r>
    </w:p>
    <w:p w:rsidR="00D80DED" w:rsidRDefault="00D80DED" w:rsidP="00D80DED">
      <w:pPr>
        <w:rPr>
          <w:szCs w:val="28"/>
        </w:rPr>
      </w:pPr>
    </w:p>
    <w:p w:rsidR="00D80DED" w:rsidRDefault="00D80DED" w:rsidP="00D80DED">
      <w:pPr>
        <w:tabs>
          <w:tab w:val="left" w:pos="5529"/>
          <w:tab w:val="left" w:pos="5812"/>
        </w:tabs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Додаток 2</w:t>
      </w:r>
    </w:p>
    <w:p w:rsidR="00D80DED" w:rsidRDefault="00D80DED" w:rsidP="00D80D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до рішення 21 сесії Чечельницької </w:t>
      </w:r>
    </w:p>
    <w:p w:rsidR="00D80DED" w:rsidRDefault="00D80DED" w:rsidP="00D80DE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районної ради 7 скликання</w:t>
      </w:r>
    </w:p>
    <w:p w:rsidR="00D80DED" w:rsidRDefault="00D80DED" w:rsidP="00D80D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3A2CA7">
        <w:rPr>
          <w:sz w:val="24"/>
        </w:rPr>
        <w:t>07 листопада</w:t>
      </w:r>
      <w:r>
        <w:rPr>
          <w:sz w:val="24"/>
        </w:rPr>
        <w:t xml:space="preserve"> 2018 </w:t>
      </w:r>
      <w:r w:rsidR="003A2CA7">
        <w:rPr>
          <w:sz w:val="24"/>
        </w:rPr>
        <w:t>ро</w:t>
      </w:r>
      <w:r w:rsidR="00265D11">
        <w:rPr>
          <w:sz w:val="24"/>
        </w:rPr>
        <w:t>к</w:t>
      </w:r>
      <w:r w:rsidR="003A2CA7">
        <w:rPr>
          <w:sz w:val="24"/>
        </w:rPr>
        <w:t>у</w:t>
      </w:r>
      <w:r>
        <w:rPr>
          <w:sz w:val="24"/>
        </w:rPr>
        <w:t xml:space="preserve"> № </w:t>
      </w:r>
      <w:r w:rsidR="003A2CA7">
        <w:rPr>
          <w:sz w:val="24"/>
        </w:rPr>
        <w:t>435</w:t>
      </w:r>
    </w:p>
    <w:p w:rsidR="00D80DED" w:rsidRDefault="00D80DED" w:rsidP="00D80DED">
      <w:pPr>
        <w:rPr>
          <w:b/>
          <w:szCs w:val="28"/>
        </w:rPr>
      </w:pPr>
    </w:p>
    <w:p w:rsidR="00D80DED" w:rsidRDefault="00D80DED" w:rsidP="00D80DED">
      <w:pPr>
        <w:jc w:val="center"/>
        <w:rPr>
          <w:b/>
          <w:szCs w:val="28"/>
        </w:rPr>
      </w:pPr>
    </w:p>
    <w:p w:rsidR="00D80DED" w:rsidRDefault="00D80DED" w:rsidP="00D80DED">
      <w:pPr>
        <w:jc w:val="center"/>
        <w:rPr>
          <w:b/>
          <w:bCs/>
          <w:szCs w:val="28"/>
        </w:rPr>
      </w:pPr>
      <w:r>
        <w:rPr>
          <w:b/>
          <w:szCs w:val="28"/>
        </w:rPr>
        <w:t>Х</w:t>
      </w:r>
      <w:r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</w:rPr>
        <w:t>. Напрями діяльності та заходи Програми</w:t>
      </w:r>
      <w:r>
        <w:rPr>
          <w:b/>
          <w:szCs w:val="28"/>
          <w:lang w:eastAsia="uk-UA"/>
        </w:rPr>
        <w:t xml:space="preserve"> </w:t>
      </w:r>
    </w:p>
    <w:p w:rsidR="00D80DED" w:rsidRDefault="00D80DED" w:rsidP="00D80DED">
      <w:pPr>
        <w:jc w:val="center"/>
        <w:rPr>
          <w:b/>
          <w:bCs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4"/>
        <w:gridCol w:w="992"/>
        <w:gridCol w:w="2126"/>
        <w:gridCol w:w="1272"/>
        <w:gridCol w:w="1559"/>
        <w:gridCol w:w="1416"/>
      </w:tblGrid>
      <w:tr w:rsidR="00D80DED" w:rsidTr="00D80D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Термін виконання заходу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Виконавці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 w:rsidP="00265D1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Орієнтовні обсяги фінансування (вартість), тис.грн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ind w:left="-533" w:firstLine="5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Очікуваний</w:t>
            </w:r>
          </w:p>
          <w:p w:rsidR="00D80DED" w:rsidRDefault="00D80DED">
            <w:pPr>
              <w:pStyle w:val="a5"/>
              <w:ind w:left="-533" w:firstLine="5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</w:tc>
      </w:tr>
    </w:tbl>
    <w:p w:rsidR="00D80DED" w:rsidRDefault="00D80DED" w:rsidP="00D80DED">
      <w:pPr>
        <w:jc w:val="both"/>
        <w:rPr>
          <w:b/>
          <w:bCs/>
          <w:sz w:val="24"/>
          <w:lang w:val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202"/>
        <w:gridCol w:w="850"/>
        <w:gridCol w:w="2126"/>
        <w:gridCol w:w="1358"/>
        <w:gridCol w:w="1559"/>
        <w:gridCol w:w="1332"/>
      </w:tblGrid>
      <w:tr w:rsidR="00D80DED" w:rsidTr="00D80DED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pStyle w:val="a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80DED" w:rsidTr="00D80DED">
        <w:trPr>
          <w:trHeight w:val="461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Забезпечення заходів соціальної адаптації  учасників АТО та їх сімей</w:t>
            </w:r>
          </w:p>
        </w:tc>
      </w:tr>
      <w:tr w:rsidR="00D80DED" w:rsidTr="00D80DED">
        <w:trPr>
          <w:trHeight w:val="13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ED" w:rsidRDefault="00D80DED">
            <w:pPr>
              <w:tabs>
                <w:tab w:val="left" w:pos="12930"/>
              </w:tabs>
              <w:jc w:val="both"/>
              <w:rPr>
                <w:b/>
                <w:sz w:val="22"/>
              </w:rPr>
            </w:pPr>
          </w:p>
        </w:tc>
      </w:tr>
      <w:tr w:rsidR="00D80DED" w:rsidTr="00D80DED">
        <w:trPr>
          <w:trHeight w:val="23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ED" w:rsidRDefault="00D80DED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4.Надання одноразової грошової допомоги жителям Чечельницького району</w:t>
            </w:r>
            <w:r>
              <w:rPr>
                <w:sz w:val="20"/>
                <w:szCs w:val="20"/>
              </w:rPr>
              <w:t>, які призвані Чечельницьким РВК та підписали контракт з 01.01.2018 року із Збройними Силами України для виконання військового обов’язку  в розмірі 10 000,00 грн одній особі</w:t>
            </w:r>
          </w:p>
          <w:p w:rsidR="00D80DED" w:rsidRDefault="00D80DED">
            <w:pPr>
              <w:pStyle w:val="a3"/>
              <w:spacing w:before="0" w:beforeAutospacing="0" w:after="0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ED" w:rsidRDefault="00D80DED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управління праці та соціального захисту населення, фінансове управління           райдержадміністрації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ED" w:rsidRDefault="00D80DED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районний </w:t>
            </w:r>
            <w:r>
              <w:rPr>
                <w:sz w:val="20"/>
                <w:szCs w:val="20"/>
              </w:rPr>
              <w:t xml:space="preserve">бюджет </w:t>
            </w:r>
          </w:p>
          <w:p w:rsidR="00D80DED" w:rsidRDefault="00D80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ED" w:rsidRDefault="00D80DED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300,00</w:t>
            </w:r>
          </w:p>
          <w:p w:rsidR="00D80DED" w:rsidRDefault="00D80DED">
            <w:pPr>
              <w:jc w:val="both"/>
              <w:rPr>
                <w:sz w:val="20"/>
                <w:szCs w:val="20"/>
              </w:rPr>
            </w:pPr>
          </w:p>
          <w:p w:rsidR="00D80DED" w:rsidRDefault="00D80DED">
            <w:pPr>
              <w:jc w:val="both"/>
              <w:rPr>
                <w:sz w:val="20"/>
                <w:szCs w:val="20"/>
              </w:rPr>
            </w:pPr>
          </w:p>
          <w:p w:rsidR="00D80DED" w:rsidRDefault="00D80DED">
            <w:pPr>
              <w:jc w:val="both"/>
              <w:rPr>
                <w:sz w:val="20"/>
                <w:szCs w:val="20"/>
              </w:rPr>
            </w:pPr>
          </w:p>
          <w:p w:rsidR="00D80DED" w:rsidRDefault="00D80DED">
            <w:pPr>
              <w:jc w:val="both"/>
              <w:rPr>
                <w:sz w:val="20"/>
                <w:szCs w:val="20"/>
              </w:rPr>
            </w:pPr>
          </w:p>
          <w:p w:rsidR="00D80DED" w:rsidRDefault="00D80DED">
            <w:pPr>
              <w:jc w:val="both"/>
              <w:rPr>
                <w:sz w:val="20"/>
                <w:szCs w:val="20"/>
              </w:rPr>
            </w:pPr>
          </w:p>
          <w:p w:rsidR="00D80DED" w:rsidRDefault="00D80DED">
            <w:pPr>
              <w:jc w:val="both"/>
              <w:rPr>
                <w:sz w:val="20"/>
                <w:szCs w:val="20"/>
              </w:rPr>
            </w:pPr>
          </w:p>
          <w:p w:rsidR="00D80DED" w:rsidRDefault="00D80D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ED" w:rsidRDefault="00D80DED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Поліпшення майнового стану</w:t>
            </w:r>
          </w:p>
          <w:p w:rsidR="00D80DED" w:rsidRDefault="00D80DED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</w:tbl>
    <w:p w:rsidR="00D80DED" w:rsidRDefault="00D80DED" w:rsidP="00D80DED">
      <w:pPr>
        <w:pStyle w:val="a3"/>
        <w:spacing w:before="0" w:beforeAutospacing="0" w:after="0"/>
        <w:rPr>
          <w:color w:val="000000"/>
          <w:sz w:val="28"/>
          <w:szCs w:val="28"/>
          <w:lang w:val="uk-UA"/>
        </w:rPr>
      </w:pPr>
    </w:p>
    <w:p w:rsidR="00D80DED" w:rsidRDefault="00D80DED" w:rsidP="00D80DED">
      <w:pPr>
        <w:pStyle w:val="a3"/>
        <w:spacing w:before="0" w:beforeAutospacing="0" w:after="0"/>
        <w:rPr>
          <w:color w:val="000000"/>
          <w:sz w:val="28"/>
          <w:szCs w:val="28"/>
          <w:lang w:val="uk-UA"/>
        </w:rPr>
      </w:pPr>
    </w:p>
    <w:p w:rsidR="00D80DED" w:rsidRDefault="00D80DED" w:rsidP="00D80DED">
      <w:pPr>
        <w:pStyle w:val="a3"/>
        <w:spacing w:before="0" w:beforeAutospacing="0" w:after="0"/>
        <w:rPr>
          <w:color w:val="000000"/>
          <w:sz w:val="28"/>
          <w:szCs w:val="28"/>
          <w:lang w:val="uk-UA"/>
        </w:rPr>
      </w:pPr>
    </w:p>
    <w:p w:rsidR="001914CF" w:rsidRDefault="00D80DED" w:rsidP="00D80DED">
      <w:pPr>
        <w:rPr>
          <w:szCs w:val="28"/>
        </w:rPr>
      </w:pPr>
      <w:r>
        <w:rPr>
          <w:szCs w:val="28"/>
        </w:rPr>
        <w:t xml:space="preserve">Керуючий справами виконавчого </w:t>
      </w:r>
    </w:p>
    <w:p w:rsidR="00D80DED" w:rsidRDefault="001914CF" w:rsidP="001914CF">
      <w:pPr>
        <w:jc w:val="both"/>
        <w:rPr>
          <w:szCs w:val="28"/>
        </w:rPr>
      </w:pPr>
      <w:r>
        <w:rPr>
          <w:szCs w:val="28"/>
        </w:rPr>
        <w:t>а</w:t>
      </w:r>
      <w:r w:rsidR="00D80DED">
        <w:rPr>
          <w:szCs w:val="28"/>
        </w:rPr>
        <w:t>парату</w:t>
      </w:r>
      <w:r>
        <w:rPr>
          <w:szCs w:val="28"/>
        </w:rPr>
        <w:t xml:space="preserve"> </w:t>
      </w:r>
      <w:r w:rsidR="00D80DED">
        <w:rPr>
          <w:szCs w:val="28"/>
        </w:rPr>
        <w:t>районної ради</w:t>
      </w:r>
      <w:r w:rsidR="00D80DED">
        <w:rPr>
          <w:szCs w:val="28"/>
        </w:rPr>
        <w:tab/>
      </w:r>
      <w:r>
        <w:rPr>
          <w:szCs w:val="28"/>
        </w:rPr>
        <w:t xml:space="preserve">      </w:t>
      </w:r>
      <w:r w:rsidR="00D80DED">
        <w:rPr>
          <w:szCs w:val="28"/>
        </w:rPr>
        <w:tab/>
      </w:r>
      <w:r w:rsidR="00D80DED">
        <w:rPr>
          <w:szCs w:val="28"/>
        </w:rPr>
        <w:tab/>
      </w:r>
      <w:r w:rsidR="00D80DED">
        <w:rPr>
          <w:szCs w:val="28"/>
        </w:rPr>
        <w:tab/>
      </w:r>
      <w:r w:rsidR="00D80DED">
        <w:rPr>
          <w:szCs w:val="28"/>
        </w:rPr>
        <w:tab/>
        <w:t xml:space="preserve">             </w:t>
      </w:r>
      <w:r>
        <w:rPr>
          <w:szCs w:val="28"/>
        </w:rPr>
        <w:t xml:space="preserve">     </w:t>
      </w:r>
      <w:r w:rsidR="00D80DED">
        <w:rPr>
          <w:szCs w:val="28"/>
        </w:rPr>
        <w:t xml:space="preserve"> Г.М. Лисенко</w:t>
      </w:r>
    </w:p>
    <w:p w:rsidR="00D80DED" w:rsidRDefault="00D80DED" w:rsidP="00D80DED">
      <w:pPr>
        <w:rPr>
          <w:szCs w:val="28"/>
        </w:rPr>
      </w:pPr>
    </w:p>
    <w:p w:rsidR="00D80DED" w:rsidRDefault="00D80DED" w:rsidP="00D80DED">
      <w:pPr>
        <w:rPr>
          <w:szCs w:val="28"/>
        </w:rPr>
      </w:pPr>
    </w:p>
    <w:p w:rsidR="00D80DED" w:rsidRDefault="00D80DED" w:rsidP="00D80DED">
      <w:pPr>
        <w:ind w:firstLine="360"/>
        <w:jc w:val="both"/>
      </w:pPr>
    </w:p>
    <w:p w:rsidR="00D80DED" w:rsidRDefault="00D80DED" w:rsidP="00D80DED">
      <w:pPr>
        <w:jc w:val="both"/>
      </w:pPr>
    </w:p>
    <w:p w:rsidR="00D80DED" w:rsidRDefault="00D80DED" w:rsidP="00D80DED">
      <w:pPr>
        <w:rPr>
          <w:lang w:val="ru-RU"/>
        </w:rPr>
      </w:pPr>
    </w:p>
    <w:p w:rsidR="00D80DED" w:rsidRDefault="00D80DED" w:rsidP="00D80DED">
      <w:pPr>
        <w:rPr>
          <w:szCs w:val="28"/>
        </w:rPr>
      </w:pPr>
    </w:p>
    <w:p w:rsidR="00D80DED" w:rsidRDefault="00D80DED" w:rsidP="00D80DED">
      <w:pPr>
        <w:rPr>
          <w:szCs w:val="28"/>
        </w:rPr>
      </w:pPr>
    </w:p>
    <w:p w:rsidR="00D80DED" w:rsidRDefault="00D80DED" w:rsidP="00D80DED">
      <w:pPr>
        <w:rPr>
          <w:szCs w:val="28"/>
        </w:rPr>
      </w:pPr>
    </w:p>
    <w:p w:rsidR="00D80DED" w:rsidRDefault="00D80DED" w:rsidP="00D80DED">
      <w:pPr>
        <w:ind w:firstLine="360"/>
        <w:jc w:val="both"/>
      </w:pPr>
    </w:p>
    <w:p w:rsidR="00D80DED" w:rsidRDefault="00D80DED" w:rsidP="00D80DED">
      <w:pPr>
        <w:jc w:val="both"/>
      </w:pPr>
    </w:p>
    <w:p w:rsidR="00D80DED" w:rsidRDefault="00D80DED" w:rsidP="00D80DED">
      <w:pPr>
        <w:rPr>
          <w:lang w:val="ru-RU"/>
        </w:rPr>
      </w:pPr>
    </w:p>
    <w:p w:rsidR="000D4712" w:rsidRPr="00D80DED" w:rsidRDefault="000D4712">
      <w:pPr>
        <w:rPr>
          <w:lang w:val="ru-RU"/>
        </w:rPr>
      </w:pPr>
    </w:p>
    <w:sectPr w:rsidR="000D4712" w:rsidRPr="00D80DED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5D"/>
    <w:rsid w:val="000732F2"/>
    <w:rsid w:val="000D4712"/>
    <w:rsid w:val="001914CF"/>
    <w:rsid w:val="00265D11"/>
    <w:rsid w:val="002D1CF0"/>
    <w:rsid w:val="003A2CA7"/>
    <w:rsid w:val="0050265D"/>
    <w:rsid w:val="00517B72"/>
    <w:rsid w:val="008571A8"/>
    <w:rsid w:val="009F1356"/>
    <w:rsid w:val="00B05730"/>
    <w:rsid w:val="00BB1147"/>
    <w:rsid w:val="00C45AF0"/>
    <w:rsid w:val="00CA51D2"/>
    <w:rsid w:val="00D80DED"/>
    <w:rsid w:val="00D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ED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0D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0DED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D80DED"/>
    <w:pPr>
      <w:spacing w:before="100" w:beforeAutospacing="1" w:after="119"/>
    </w:pPr>
    <w:rPr>
      <w:rFonts w:eastAsia="Times New Roman"/>
      <w:sz w:val="24"/>
      <w:lang w:val="ru-RU"/>
    </w:rPr>
  </w:style>
  <w:style w:type="paragraph" w:styleId="a4">
    <w:name w:val="caption"/>
    <w:basedOn w:val="a"/>
    <w:next w:val="a"/>
    <w:semiHidden/>
    <w:unhideWhenUsed/>
    <w:qFormat/>
    <w:rsid w:val="00D80DED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2">
    <w:name w:val="Body Text 2"/>
    <w:basedOn w:val="a"/>
    <w:link w:val="20"/>
    <w:semiHidden/>
    <w:unhideWhenUsed/>
    <w:rsid w:val="00D80DED"/>
    <w:pPr>
      <w:widowControl w:val="0"/>
      <w:autoSpaceDE w:val="0"/>
      <w:autoSpaceDN w:val="0"/>
      <w:adjustRightInd w:val="0"/>
      <w:jc w:val="center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D80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D80DED"/>
    <w:pPr>
      <w:widowControl w:val="0"/>
      <w:suppressLineNumbers/>
      <w:suppressAutoHyphens/>
    </w:pPr>
    <w:rPr>
      <w:rFonts w:eastAsia="SimSun" w:cs="Mangal"/>
      <w:kern w:val="2"/>
      <w:sz w:val="24"/>
      <w:lang w:eastAsia="zh-CN" w:bidi="hi-IN"/>
    </w:rPr>
  </w:style>
  <w:style w:type="paragraph" w:customStyle="1" w:styleId="rvps2">
    <w:name w:val="rvps2"/>
    <w:basedOn w:val="a"/>
    <w:rsid w:val="00D80DED"/>
    <w:pPr>
      <w:spacing w:before="100" w:beforeAutospacing="1" w:after="100" w:afterAutospacing="1"/>
    </w:pPr>
    <w:rPr>
      <w:rFonts w:eastAsia="Times New 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ED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0D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0DED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D80DED"/>
    <w:pPr>
      <w:spacing w:before="100" w:beforeAutospacing="1" w:after="119"/>
    </w:pPr>
    <w:rPr>
      <w:rFonts w:eastAsia="Times New Roman"/>
      <w:sz w:val="24"/>
      <w:lang w:val="ru-RU"/>
    </w:rPr>
  </w:style>
  <w:style w:type="paragraph" w:styleId="a4">
    <w:name w:val="caption"/>
    <w:basedOn w:val="a"/>
    <w:next w:val="a"/>
    <w:semiHidden/>
    <w:unhideWhenUsed/>
    <w:qFormat/>
    <w:rsid w:val="00D80DED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2">
    <w:name w:val="Body Text 2"/>
    <w:basedOn w:val="a"/>
    <w:link w:val="20"/>
    <w:semiHidden/>
    <w:unhideWhenUsed/>
    <w:rsid w:val="00D80DED"/>
    <w:pPr>
      <w:widowControl w:val="0"/>
      <w:autoSpaceDE w:val="0"/>
      <w:autoSpaceDN w:val="0"/>
      <w:adjustRightInd w:val="0"/>
      <w:jc w:val="center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D80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D80DED"/>
    <w:pPr>
      <w:widowControl w:val="0"/>
      <w:suppressLineNumbers/>
      <w:suppressAutoHyphens/>
    </w:pPr>
    <w:rPr>
      <w:rFonts w:eastAsia="SimSun" w:cs="Mangal"/>
      <w:kern w:val="2"/>
      <w:sz w:val="24"/>
      <w:lang w:eastAsia="zh-CN" w:bidi="hi-IN"/>
    </w:rPr>
  </w:style>
  <w:style w:type="paragraph" w:customStyle="1" w:styleId="rvps2">
    <w:name w:val="rvps2"/>
    <w:basedOn w:val="a"/>
    <w:rsid w:val="00D80DED"/>
    <w:pPr>
      <w:spacing w:before="100" w:beforeAutospacing="1" w:after="100" w:afterAutospacing="1"/>
    </w:pPr>
    <w:rPr>
      <w:rFonts w:eastAsia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4003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2</cp:revision>
  <dcterms:created xsi:type="dcterms:W3CDTF">2018-11-12T13:14:00Z</dcterms:created>
  <dcterms:modified xsi:type="dcterms:W3CDTF">2018-11-12T13:14:00Z</dcterms:modified>
</cp:coreProperties>
</file>