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D5" w:rsidRDefault="000F4FD5" w:rsidP="00C44160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 постійної комісії з питань бюджету та комунальної власності 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</w:p>
    <w:p w:rsidR="00893C68" w:rsidRDefault="00155E8B" w:rsidP="00000997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 жовтня</w:t>
      </w:r>
      <w:r w:rsidR="00000997">
        <w:rPr>
          <w:sz w:val="28"/>
          <w:szCs w:val="28"/>
          <w:lang w:val="uk-UA"/>
        </w:rPr>
        <w:t xml:space="preserve"> 2020 року</w:t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  <w:t xml:space="preserve">                      </w:t>
      </w:r>
      <w:r>
        <w:rPr>
          <w:sz w:val="28"/>
          <w:szCs w:val="28"/>
          <w:lang w:val="uk-UA"/>
        </w:rPr>
        <w:t xml:space="preserve"> </w:t>
      </w:r>
      <w:r w:rsidR="00000997">
        <w:rPr>
          <w:sz w:val="28"/>
          <w:szCs w:val="28"/>
          <w:lang w:val="uk-UA"/>
        </w:rPr>
        <w:t xml:space="preserve"> </w:t>
      </w:r>
      <w:r w:rsidR="00893C68">
        <w:rPr>
          <w:sz w:val="28"/>
          <w:szCs w:val="28"/>
          <w:lang w:val="uk-UA"/>
        </w:rPr>
        <w:t xml:space="preserve">       смт </w:t>
      </w:r>
      <w:proofErr w:type="spellStart"/>
      <w:r w:rsidR="00893C68">
        <w:rPr>
          <w:sz w:val="28"/>
          <w:szCs w:val="28"/>
          <w:lang w:val="uk-UA"/>
        </w:rPr>
        <w:t>Чечельник</w:t>
      </w:r>
      <w:proofErr w:type="spellEnd"/>
    </w:p>
    <w:p w:rsidR="000F4FD5" w:rsidRDefault="000F4FD5" w:rsidP="00893C68">
      <w:pPr>
        <w:rPr>
          <w:b/>
          <w:sz w:val="28"/>
          <w:szCs w:val="28"/>
          <w:lang w:val="uk-UA"/>
        </w:rPr>
      </w:pPr>
    </w:p>
    <w:p w:rsidR="00893C68" w:rsidRPr="000A7287" w:rsidRDefault="00893C68" w:rsidP="00893C6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Присутні:</w:t>
      </w:r>
    </w:p>
    <w:p w:rsidR="00FC451D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Буренко</w:t>
      </w:r>
      <w:proofErr w:type="spellEnd"/>
      <w:r>
        <w:rPr>
          <w:sz w:val="28"/>
          <w:szCs w:val="28"/>
          <w:lang w:val="uk-UA"/>
        </w:rPr>
        <w:t xml:space="preserve"> С.Г., Кучер Н.А.,  </w:t>
      </w:r>
      <w:proofErr w:type="spellStart"/>
      <w:r>
        <w:rPr>
          <w:sz w:val="28"/>
          <w:szCs w:val="28"/>
          <w:lang w:val="uk-UA"/>
        </w:rPr>
        <w:t>Пустовий</w:t>
      </w:r>
      <w:proofErr w:type="spellEnd"/>
      <w:r>
        <w:rPr>
          <w:sz w:val="28"/>
          <w:szCs w:val="28"/>
          <w:lang w:val="uk-UA"/>
        </w:rPr>
        <w:t xml:space="preserve"> С.М., Савчук В.В., </w:t>
      </w:r>
      <w:proofErr w:type="spellStart"/>
      <w:r>
        <w:rPr>
          <w:sz w:val="28"/>
          <w:szCs w:val="28"/>
          <w:lang w:val="uk-UA"/>
        </w:rPr>
        <w:t>Сташенко</w:t>
      </w:r>
      <w:proofErr w:type="spellEnd"/>
      <w:r>
        <w:rPr>
          <w:sz w:val="28"/>
          <w:szCs w:val="28"/>
          <w:lang w:val="uk-UA"/>
        </w:rPr>
        <w:t xml:space="preserve"> С.І.            </w:t>
      </w:r>
    </w:p>
    <w:p w:rsidR="00411964" w:rsidRDefault="00411964" w:rsidP="00893C68">
      <w:pPr>
        <w:jc w:val="both"/>
        <w:rPr>
          <w:b/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Запрошені:  </w:t>
      </w:r>
    </w:p>
    <w:p w:rsidR="00DF682B" w:rsidRPr="00DF682B" w:rsidRDefault="00893C68" w:rsidP="00DF682B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ради;  Крук Н.А., заступник голови районної ради;  Лисенко Г.М., керуючий справами виконавчого апарату районної ради; </w:t>
      </w: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райдержадміністрації.  </w:t>
      </w:r>
    </w:p>
    <w:p w:rsidR="00411964" w:rsidRDefault="00411964" w:rsidP="00893C68">
      <w:pPr>
        <w:rPr>
          <w:b/>
          <w:sz w:val="28"/>
          <w:szCs w:val="28"/>
          <w:lang w:val="uk-UA"/>
        </w:rPr>
      </w:pPr>
    </w:p>
    <w:p w:rsidR="00893C68" w:rsidRDefault="00893C68" w:rsidP="00893C6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893C68" w:rsidRDefault="00893C68" w:rsidP="000F4FD5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</w:t>
      </w:r>
      <w:r w:rsidR="000F4F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адміністрації «Про внесення змін до районного бюджету».</w:t>
      </w:r>
    </w:p>
    <w:p w:rsidR="00411964" w:rsidRDefault="00411964" w:rsidP="00893C68">
      <w:pPr>
        <w:jc w:val="both"/>
        <w:rPr>
          <w:b/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</w:p>
    <w:p w:rsidR="00F466EA" w:rsidRPr="001B2085" w:rsidRDefault="00F466EA" w:rsidP="00411964">
      <w:pPr>
        <w:tabs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1B2085">
        <w:rPr>
          <w:sz w:val="28"/>
          <w:szCs w:val="28"/>
          <w:lang w:val="uk-UA"/>
        </w:rPr>
        <w:t xml:space="preserve">      </w:t>
      </w:r>
      <w:r w:rsidR="0026715E" w:rsidRPr="001B2085">
        <w:rPr>
          <w:sz w:val="28"/>
          <w:szCs w:val="28"/>
          <w:lang w:val="uk-UA"/>
        </w:rPr>
        <w:t xml:space="preserve"> </w:t>
      </w:r>
      <w:r w:rsidRPr="001B2085">
        <w:rPr>
          <w:sz w:val="28"/>
          <w:szCs w:val="28"/>
          <w:lang w:val="uk-UA"/>
        </w:rPr>
        <w:t xml:space="preserve">1. </w:t>
      </w:r>
      <w:r w:rsidR="00893C68" w:rsidRPr="001B2085"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 w:rsidR="00893C68" w:rsidRPr="001B2085">
        <w:rPr>
          <w:sz w:val="28"/>
          <w:szCs w:val="28"/>
          <w:lang w:val="uk-UA"/>
        </w:rPr>
        <w:t>Чечельницької</w:t>
      </w:r>
      <w:proofErr w:type="spellEnd"/>
      <w:r w:rsidR="00893C68" w:rsidRPr="001B2085">
        <w:rPr>
          <w:sz w:val="28"/>
          <w:szCs w:val="28"/>
          <w:lang w:val="uk-UA"/>
        </w:rPr>
        <w:t xml:space="preserve"> районної державної адміністрації «Про внесення змі</w:t>
      </w:r>
      <w:r w:rsidRPr="001B2085">
        <w:rPr>
          <w:sz w:val="28"/>
          <w:szCs w:val="28"/>
          <w:lang w:val="uk-UA"/>
        </w:rPr>
        <w:t xml:space="preserve">н до районного бюджету», а саме: </w:t>
      </w:r>
    </w:p>
    <w:p w:rsidR="00155E8B" w:rsidRPr="00155E8B" w:rsidRDefault="00155E8B" w:rsidP="00E44C6A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155E8B">
        <w:rPr>
          <w:bCs/>
          <w:sz w:val="28"/>
          <w:szCs w:val="28"/>
          <w:lang w:val="uk-UA"/>
        </w:rPr>
        <w:t xml:space="preserve">зарахування до районного бюджету іншої субвенції з </w:t>
      </w:r>
      <w:proofErr w:type="spellStart"/>
      <w:r w:rsidRPr="00155E8B">
        <w:rPr>
          <w:bCs/>
          <w:sz w:val="28"/>
          <w:szCs w:val="28"/>
          <w:lang w:val="uk-UA"/>
        </w:rPr>
        <w:t>Вербського</w:t>
      </w:r>
      <w:proofErr w:type="spellEnd"/>
      <w:r w:rsidRPr="00155E8B">
        <w:rPr>
          <w:bCs/>
          <w:sz w:val="28"/>
          <w:szCs w:val="28"/>
          <w:lang w:val="uk-UA"/>
        </w:rPr>
        <w:t xml:space="preserve"> сільського бюджету в сумі 29000 грн,  </w:t>
      </w:r>
      <w:proofErr w:type="spellStart"/>
      <w:r w:rsidRPr="00155E8B">
        <w:rPr>
          <w:bCs/>
          <w:sz w:val="28"/>
          <w:szCs w:val="28"/>
          <w:lang w:val="uk-UA"/>
        </w:rPr>
        <w:t>Рогізківського</w:t>
      </w:r>
      <w:proofErr w:type="spellEnd"/>
      <w:r w:rsidRPr="00155E8B">
        <w:rPr>
          <w:bCs/>
          <w:sz w:val="28"/>
          <w:szCs w:val="28"/>
          <w:lang w:val="uk-UA"/>
        </w:rPr>
        <w:t xml:space="preserve"> сільського бюджету в сумі 4000 грн, </w:t>
      </w:r>
      <w:r>
        <w:rPr>
          <w:bCs/>
          <w:sz w:val="28"/>
          <w:szCs w:val="28"/>
          <w:lang w:val="uk-UA"/>
        </w:rPr>
        <w:t xml:space="preserve"> </w:t>
      </w:r>
      <w:r w:rsidRPr="00155E8B">
        <w:rPr>
          <w:bCs/>
          <w:sz w:val="28"/>
          <w:szCs w:val="28"/>
          <w:lang w:val="uk-UA"/>
        </w:rPr>
        <w:t>Любомирського</w:t>
      </w:r>
      <w:r>
        <w:rPr>
          <w:bCs/>
          <w:sz w:val="28"/>
          <w:szCs w:val="28"/>
          <w:lang w:val="uk-UA"/>
        </w:rPr>
        <w:t xml:space="preserve"> </w:t>
      </w:r>
      <w:r w:rsidRPr="00155E8B">
        <w:rPr>
          <w:bCs/>
          <w:sz w:val="28"/>
          <w:szCs w:val="28"/>
          <w:lang w:val="uk-UA"/>
        </w:rPr>
        <w:t xml:space="preserve"> сільського бюджету в сумі 28500 грн та</w:t>
      </w:r>
      <w:r>
        <w:rPr>
          <w:bCs/>
          <w:sz w:val="28"/>
          <w:szCs w:val="28"/>
          <w:lang w:val="uk-UA"/>
        </w:rPr>
        <w:t xml:space="preserve"> проведення видатків за </w:t>
      </w:r>
      <w:r>
        <w:rPr>
          <w:sz w:val="28"/>
          <w:szCs w:val="28"/>
          <w:lang w:val="uk-UA"/>
        </w:rPr>
        <w:t xml:space="preserve">головним розпорядником коштів </w:t>
      </w:r>
      <w:proofErr w:type="spellStart"/>
      <w:r w:rsidRPr="00155E8B">
        <w:rPr>
          <w:sz w:val="28"/>
          <w:szCs w:val="28"/>
          <w:lang w:val="uk-UA"/>
        </w:rPr>
        <w:t>Чечельницька</w:t>
      </w:r>
      <w:proofErr w:type="spellEnd"/>
      <w:r w:rsidRPr="00155E8B">
        <w:rPr>
          <w:sz w:val="28"/>
          <w:szCs w:val="28"/>
          <w:lang w:val="uk-UA"/>
        </w:rPr>
        <w:t xml:space="preserve"> райдержа</w:t>
      </w:r>
      <w:r>
        <w:rPr>
          <w:sz w:val="28"/>
          <w:szCs w:val="28"/>
          <w:lang w:val="uk-UA"/>
        </w:rPr>
        <w:t>дміністрація за КТПКВК 0212010 «</w:t>
      </w:r>
      <w:r w:rsidRPr="00155E8B">
        <w:rPr>
          <w:sz w:val="28"/>
          <w:szCs w:val="28"/>
          <w:lang w:val="uk-UA"/>
        </w:rPr>
        <w:t>Багатопрофільна стаціонарна медична допомога населенню</w:t>
      </w:r>
      <w:r>
        <w:rPr>
          <w:sz w:val="28"/>
          <w:szCs w:val="28"/>
          <w:lang w:val="uk-UA"/>
        </w:rPr>
        <w:t>»</w:t>
      </w:r>
      <w:r w:rsidRPr="00155E8B">
        <w:rPr>
          <w:sz w:val="28"/>
          <w:szCs w:val="28"/>
          <w:lang w:val="uk-UA"/>
        </w:rPr>
        <w:t xml:space="preserve">  на су</w:t>
      </w:r>
      <w:r>
        <w:rPr>
          <w:sz w:val="28"/>
          <w:szCs w:val="28"/>
          <w:lang w:val="uk-UA"/>
        </w:rPr>
        <w:t>му  4000 грн та КТПКВК 0213121 «</w:t>
      </w:r>
      <w:r w:rsidRPr="00155E8B">
        <w:rPr>
          <w:sz w:val="28"/>
          <w:szCs w:val="28"/>
          <w:lang w:val="uk-UA"/>
        </w:rPr>
        <w:t>Утримання та забезпечення діяльності центрів соціальних служб для сім`ї, дітей та молоді</w:t>
      </w:r>
      <w:r>
        <w:rPr>
          <w:sz w:val="28"/>
          <w:szCs w:val="28"/>
          <w:lang w:val="uk-UA"/>
        </w:rPr>
        <w:t>»</w:t>
      </w:r>
      <w:r w:rsidRPr="00155E8B">
        <w:rPr>
          <w:sz w:val="28"/>
          <w:szCs w:val="28"/>
          <w:lang w:val="uk-UA"/>
        </w:rPr>
        <w:t xml:space="preserve"> на суму 40500 грн, </w:t>
      </w:r>
      <w:r w:rsidRPr="00155E8B">
        <w:rPr>
          <w:bCs/>
          <w:sz w:val="28"/>
          <w:szCs w:val="28"/>
          <w:lang w:val="uk-UA"/>
        </w:rPr>
        <w:t>головним розпорядником коштів відділ освіти райдержа</w:t>
      </w:r>
      <w:r>
        <w:rPr>
          <w:bCs/>
          <w:sz w:val="28"/>
          <w:szCs w:val="28"/>
          <w:lang w:val="uk-UA"/>
        </w:rPr>
        <w:t>дміністрації за КТПКВК 0611020 «</w:t>
      </w:r>
      <w:r w:rsidRPr="00155E8B">
        <w:rPr>
          <w:bCs/>
          <w:sz w:val="28"/>
          <w:szCs w:val="28"/>
          <w:lang w:val="uk-UA"/>
        </w:rPr>
        <w:t>Надання загальної середньої освіти закладами загальної середньої освіти (у тому числі з дошкільними підрозділами (відд</w:t>
      </w:r>
      <w:r>
        <w:rPr>
          <w:bCs/>
          <w:sz w:val="28"/>
          <w:szCs w:val="28"/>
          <w:lang w:val="uk-UA"/>
        </w:rPr>
        <w:t>іленнями, групами))»</w:t>
      </w:r>
      <w:r w:rsidRPr="00155E8B">
        <w:rPr>
          <w:bCs/>
          <w:sz w:val="28"/>
          <w:szCs w:val="28"/>
          <w:lang w:val="uk-UA"/>
        </w:rPr>
        <w:t xml:space="preserve"> на суму 17000 грн (видатки спеціального фонду)</w:t>
      </w:r>
      <w:r w:rsidRPr="00155E8B">
        <w:rPr>
          <w:sz w:val="28"/>
          <w:szCs w:val="28"/>
          <w:lang w:val="uk-UA"/>
        </w:rPr>
        <w:t>;</w:t>
      </w:r>
    </w:p>
    <w:p w:rsidR="00155E8B" w:rsidRPr="00155E8B" w:rsidRDefault="00155E8B" w:rsidP="00155E8B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55E8B">
        <w:rPr>
          <w:bCs/>
          <w:sz w:val="28"/>
          <w:szCs w:val="28"/>
          <w:lang w:val="uk-UA"/>
        </w:rPr>
        <w:t xml:space="preserve">перерозподіл видатків загального фонду головного розпорядника коштів   відділ освіти райдержадміністрації, відповідно до рішення сесії </w:t>
      </w:r>
      <w:proofErr w:type="spellStart"/>
      <w:r w:rsidRPr="00155E8B">
        <w:rPr>
          <w:bCs/>
          <w:sz w:val="28"/>
          <w:szCs w:val="28"/>
          <w:lang w:val="uk-UA"/>
        </w:rPr>
        <w:t>Чечельницької</w:t>
      </w:r>
      <w:proofErr w:type="spellEnd"/>
      <w:r w:rsidRPr="00155E8B">
        <w:rPr>
          <w:bCs/>
          <w:sz w:val="28"/>
          <w:szCs w:val="28"/>
          <w:lang w:val="uk-UA"/>
        </w:rPr>
        <w:t xml:space="preserve"> районної ради  від 25 вересня 2020 р</w:t>
      </w:r>
      <w:r>
        <w:rPr>
          <w:bCs/>
          <w:sz w:val="28"/>
          <w:szCs w:val="28"/>
          <w:lang w:val="uk-UA"/>
        </w:rPr>
        <w:t>оку № 627 «</w:t>
      </w:r>
      <w:r w:rsidRPr="00155E8B">
        <w:rPr>
          <w:bCs/>
          <w:sz w:val="28"/>
          <w:szCs w:val="28"/>
          <w:lang w:val="uk-UA"/>
        </w:rPr>
        <w:t>Про припинення діяльно</w:t>
      </w:r>
      <w:r>
        <w:rPr>
          <w:bCs/>
          <w:sz w:val="28"/>
          <w:szCs w:val="28"/>
          <w:lang w:val="uk-UA"/>
        </w:rPr>
        <w:t>сті в результаті ліквідації КУ «</w:t>
      </w:r>
      <w:proofErr w:type="spellStart"/>
      <w:r w:rsidRPr="00155E8B">
        <w:rPr>
          <w:bCs/>
          <w:sz w:val="28"/>
          <w:szCs w:val="28"/>
          <w:lang w:val="uk-UA"/>
        </w:rPr>
        <w:t>Чечельницький</w:t>
      </w:r>
      <w:proofErr w:type="spellEnd"/>
      <w:r w:rsidRPr="00155E8B">
        <w:rPr>
          <w:bCs/>
          <w:sz w:val="28"/>
          <w:szCs w:val="28"/>
          <w:lang w:val="uk-UA"/>
        </w:rPr>
        <w:t xml:space="preserve"> районний методичний центр</w:t>
      </w:r>
      <w:r>
        <w:rPr>
          <w:bCs/>
          <w:sz w:val="28"/>
          <w:szCs w:val="28"/>
          <w:lang w:val="uk-UA"/>
        </w:rPr>
        <w:t>» та створення КУ «</w:t>
      </w:r>
      <w:proofErr w:type="spellStart"/>
      <w:r w:rsidRPr="00155E8B">
        <w:rPr>
          <w:bCs/>
          <w:sz w:val="28"/>
          <w:szCs w:val="28"/>
          <w:lang w:val="uk-UA"/>
        </w:rPr>
        <w:t>Чечельницький</w:t>
      </w:r>
      <w:proofErr w:type="spellEnd"/>
      <w:r w:rsidRPr="00155E8B">
        <w:rPr>
          <w:bCs/>
          <w:sz w:val="28"/>
          <w:szCs w:val="28"/>
          <w:lang w:val="uk-UA"/>
        </w:rPr>
        <w:t xml:space="preserve"> центр професійного розвитку педагогічних працівників</w:t>
      </w:r>
      <w:r>
        <w:rPr>
          <w:bCs/>
          <w:sz w:val="28"/>
          <w:szCs w:val="28"/>
          <w:lang w:val="uk-UA"/>
        </w:rPr>
        <w:t>»</w:t>
      </w:r>
      <w:r w:rsidRPr="00155E8B">
        <w:rPr>
          <w:bCs/>
          <w:sz w:val="28"/>
          <w:szCs w:val="28"/>
          <w:lang w:val="uk-UA"/>
        </w:rPr>
        <w:t>, зменшити</w:t>
      </w:r>
      <w:r>
        <w:rPr>
          <w:bCs/>
          <w:sz w:val="28"/>
          <w:szCs w:val="28"/>
          <w:lang w:val="uk-UA"/>
        </w:rPr>
        <w:t xml:space="preserve"> асигнування за КТПКВК 0611150 «</w:t>
      </w:r>
      <w:r w:rsidRPr="00155E8B">
        <w:rPr>
          <w:bCs/>
          <w:sz w:val="28"/>
          <w:szCs w:val="28"/>
          <w:lang w:val="uk-UA"/>
        </w:rPr>
        <w:t>Методичне забезпечення діяльності закладів освіти</w:t>
      </w:r>
      <w:r>
        <w:rPr>
          <w:bCs/>
          <w:sz w:val="28"/>
          <w:szCs w:val="28"/>
          <w:lang w:val="uk-UA"/>
        </w:rPr>
        <w:t xml:space="preserve">» </w:t>
      </w:r>
      <w:r w:rsidRPr="00155E8B">
        <w:rPr>
          <w:bCs/>
          <w:sz w:val="28"/>
          <w:szCs w:val="28"/>
          <w:lang w:val="uk-UA"/>
        </w:rPr>
        <w:t xml:space="preserve"> на суму 220949,13 грн</w:t>
      </w:r>
      <w:r>
        <w:rPr>
          <w:bCs/>
          <w:sz w:val="28"/>
          <w:szCs w:val="28"/>
          <w:lang w:val="uk-UA"/>
        </w:rPr>
        <w:t xml:space="preserve"> </w:t>
      </w:r>
      <w:r w:rsidRPr="00155E8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та збільшити за КТПКВК 0611161 «</w:t>
      </w:r>
      <w:r w:rsidRPr="00155E8B">
        <w:rPr>
          <w:bCs/>
          <w:sz w:val="28"/>
          <w:szCs w:val="28"/>
          <w:lang w:val="uk-UA"/>
        </w:rPr>
        <w:t>Забезпечення діяльност</w:t>
      </w:r>
      <w:r>
        <w:rPr>
          <w:bCs/>
          <w:sz w:val="28"/>
          <w:szCs w:val="28"/>
          <w:lang w:val="uk-UA"/>
        </w:rPr>
        <w:t>і інших закладів у сфері освіти»</w:t>
      </w:r>
      <w:r w:rsidRPr="00155E8B">
        <w:rPr>
          <w:bCs/>
          <w:sz w:val="28"/>
          <w:szCs w:val="28"/>
          <w:lang w:val="uk-UA"/>
        </w:rPr>
        <w:t xml:space="preserve"> на цю ж суму;</w:t>
      </w:r>
    </w:p>
    <w:p w:rsidR="00155E8B" w:rsidRDefault="00155E8B" w:rsidP="00155E8B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</w:p>
    <w:p w:rsidR="00155E8B" w:rsidRDefault="00155E8B" w:rsidP="00155E8B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Pr="00155E8B">
        <w:rPr>
          <w:bCs/>
          <w:sz w:val="28"/>
          <w:szCs w:val="28"/>
          <w:lang w:val="uk-UA"/>
        </w:rPr>
        <w:t>перерозподіл видатків головного розпорядника коштів управління праці та соціального захисту населення</w:t>
      </w:r>
      <w:r>
        <w:rPr>
          <w:bCs/>
          <w:sz w:val="28"/>
          <w:szCs w:val="28"/>
          <w:lang w:val="uk-UA"/>
        </w:rPr>
        <w:t xml:space="preserve"> райдержадміністрації</w:t>
      </w:r>
      <w:r w:rsidRPr="00155E8B">
        <w:rPr>
          <w:bCs/>
          <w:sz w:val="28"/>
          <w:szCs w:val="28"/>
          <w:lang w:val="uk-UA"/>
        </w:rPr>
        <w:t>, змен</w:t>
      </w:r>
      <w:r>
        <w:rPr>
          <w:bCs/>
          <w:sz w:val="28"/>
          <w:szCs w:val="28"/>
          <w:lang w:val="uk-UA"/>
        </w:rPr>
        <w:t xml:space="preserve">шити видатки за </w:t>
      </w:r>
      <w:r>
        <w:rPr>
          <w:bCs/>
          <w:sz w:val="28"/>
          <w:szCs w:val="28"/>
          <w:lang w:val="uk-UA"/>
        </w:rPr>
        <w:lastRenderedPageBreak/>
        <w:t>КТПКВК 0813160 «</w:t>
      </w:r>
      <w:r w:rsidRPr="00155E8B">
        <w:rPr>
          <w:bCs/>
          <w:sz w:val="28"/>
          <w:szCs w:val="28"/>
          <w:lang w:val="uk-UA"/>
        </w:rPr>
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</w:t>
      </w:r>
      <w:r>
        <w:rPr>
          <w:bCs/>
          <w:sz w:val="28"/>
          <w:szCs w:val="28"/>
          <w:lang w:val="uk-UA"/>
        </w:rPr>
        <w:t>и»</w:t>
      </w:r>
      <w:r w:rsidRPr="00155E8B">
        <w:rPr>
          <w:bCs/>
          <w:sz w:val="28"/>
          <w:szCs w:val="28"/>
          <w:lang w:val="uk-UA"/>
        </w:rPr>
        <w:t xml:space="preserve"> на суму 10000 грн</w:t>
      </w:r>
      <w:r>
        <w:rPr>
          <w:bCs/>
          <w:sz w:val="28"/>
          <w:szCs w:val="28"/>
          <w:lang w:val="uk-UA"/>
        </w:rPr>
        <w:t xml:space="preserve"> та збільшити за КТПКВК 0813031 «</w:t>
      </w:r>
      <w:r w:rsidRPr="00155E8B">
        <w:rPr>
          <w:bCs/>
          <w:sz w:val="28"/>
          <w:szCs w:val="28"/>
          <w:lang w:val="uk-UA"/>
        </w:rPr>
        <w:t>Надання інших пільг окремим категоріям громадян відповідно до законодавства</w:t>
      </w:r>
      <w:r>
        <w:rPr>
          <w:bCs/>
          <w:sz w:val="28"/>
          <w:szCs w:val="28"/>
          <w:lang w:val="uk-UA"/>
        </w:rPr>
        <w:t>»</w:t>
      </w:r>
      <w:r w:rsidRPr="00155E8B">
        <w:rPr>
          <w:bCs/>
          <w:sz w:val="28"/>
          <w:szCs w:val="28"/>
          <w:lang w:val="uk-UA"/>
        </w:rPr>
        <w:t>.</w:t>
      </w:r>
    </w:p>
    <w:p w:rsidR="00155E8B" w:rsidRPr="00155E8B" w:rsidRDefault="00155E8B" w:rsidP="00155E8B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«</w:t>
      </w:r>
      <w:r w:rsidRPr="00155E8B">
        <w:rPr>
          <w:sz w:val="28"/>
          <w:szCs w:val="28"/>
          <w:lang w:val="uk-UA"/>
        </w:rPr>
        <w:t xml:space="preserve">Про виділення коштів КНП </w:t>
      </w:r>
      <w:r>
        <w:rPr>
          <w:sz w:val="28"/>
          <w:szCs w:val="28"/>
          <w:lang w:val="uk-UA"/>
        </w:rPr>
        <w:t>«</w:t>
      </w:r>
      <w:proofErr w:type="spellStart"/>
      <w:r w:rsidRPr="00155E8B">
        <w:rPr>
          <w:sz w:val="28"/>
          <w:szCs w:val="28"/>
          <w:lang w:val="uk-UA"/>
        </w:rPr>
        <w:t>Чечельницька</w:t>
      </w:r>
      <w:proofErr w:type="spellEnd"/>
      <w:r w:rsidRPr="00155E8B">
        <w:rPr>
          <w:sz w:val="28"/>
          <w:szCs w:val="28"/>
          <w:lang w:val="uk-UA"/>
        </w:rPr>
        <w:t xml:space="preserve"> ЦРЛ</w:t>
      </w:r>
      <w:r>
        <w:rPr>
          <w:sz w:val="28"/>
          <w:szCs w:val="28"/>
          <w:lang w:val="uk-UA"/>
        </w:rPr>
        <w:t>»</w:t>
      </w:r>
      <w:r w:rsidRPr="00155E8B">
        <w:rPr>
          <w:sz w:val="28"/>
          <w:szCs w:val="28"/>
          <w:lang w:val="uk-UA"/>
        </w:rPr>
        <w:t xml:space="preserve"> для ліквідації надзвичайної ситуації пов’язаної з виявленням у жителів району гострої респіраторної хвороби спричиненої </w:t>
      </w:r>
      <w:proofErr w:type="spellStart"/>
      <w:r w:rsidRPr="00155E8B">
        <w:rPr>
          <w:sz w:val="28"/>
          <w:szCs w:val="28"/>
          <w:lang w:val="uk-UA"/>
        </w:rPr>
        <w:t>коронавірусом</w:t>
      </w:r>
      <w:proofErr w:type="spellEnd"/>
      <w:r w:rsidRPr="00155E8B">
        <w:rPr>
          <w:sz w:val="28"/>
          <w:szCs w:val="28"/>
          <w:lang w:val="uk-UA"/>
        </w:rPr>
        <w:t xml:space="preserve"> </w:t>
      </w:r>
      <w:r w:rsidRPr="00155E8B">
        <w:rPr>
          <w:sz w:val="28"/>
          <w:szCs w:val="28"/>
        </w:rPr>
        <w:t>COVID</w:t>
      </w:r>
      <w:r w:rsidRPr="00155E8B">
        <w:rPr>
          <w:sz w:val="28"/>
          <w:szCs w:val="28"/>
          <w:lang w:val="uk-UA"/>
        </w:rPr>
        <w:t>-19, підведення кисневої системи до терапевтичного та дитячого відділень з метою надання медичної допомоги хворим, а саме: виділити з резервного фонду районного бюджету кошти в сумі 50000 грн  КНП</w:t>
      </w:r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Чечельницька</w:t>
      </w:r>
      <w:proofErr w:type="spellEnd"/>
      <w:r>
        <w:rPr>
          <w:sz w:val="28"/>
          <w:szCs w:val="28"/>
          <w:lang w:val="uk-UA"/>
        </w:rPr>
        <w:t xml:space="preserve"> ЦРЛ»</w:t>
      </w:r>
      <w:r w:rsidRPr="00155E8B">
        <w:rPr>
          <w:sz w:val="28"/>
          <w:szCs w:val="28"/>
          <w:lang w:val="uk-UA"/>
        </w:rPr>
        <w:t xml:space="preserve"> для ліквідації надзвичайної ситуації пов’язаної з виявленням у жителів </w:t>
      </w:r>
      <w:proofErr w:type="spellStart"/>
      <w:r w:rsidRPr="00155E8B">
        <w:rPr>
          <w:sz w:val="28"/>
          <w:szCs w:val="28"/>
          <w:lang w:val="uk-UA"/>
        </w:rPr>
        <w:t>Чечельницького</w:t>
      </w:r>
      <w:proofErr w:type="spellEnd"/>
      <w:r w:rsidRPr="00155E8B">
        <w:rPr>
          <w:sz w:val="28"/>
          <w:szCs w:val="28"/>
          <w:lang w:val="uk-UA"/>
        </w:rPr>
        <w:t xml:space="preserve"> району гострої </w:t>
      </w:r>
      <w:r>
        <w:rPr>
          <w:sz w:val="28"/>
          <w:szCs w:val="28"/>
          <w:lang w:val="uk-UA"/>
        </w:rPr>
        <w:t xml:space="preserve"> </w:t>
      </w:r>
      <w:r w:rsidRPr="00155E8B">
        <w:rPr>
          <w:sz w:val="28"/>
          <w:szCs w:val="28"/>
          <w:lang w:val="uk-UA"/>
        </w:rPr>
        <w:t>респіраторної</w:t>
      </w:r>
      <w:r>
        <w:rPr>
          <w:sz w:val="28"/>
          <w:szCs w:val="28"/>
          <w:lang w:val="uk-UA"/>
        </w:rPr>
        <w:t xml:space="preserve"> </w:t>
      </w:r>
      <w:r w:rsidRPr="00155E8B">
        <w:rPr>
          <w:sz w:val="28"/>
          <w:szCs w:val="28"/>
          <w:lang w:val="uk-UA"/>
        </w:rPr>
        <w:t xml:space="preserve"> хвороби </w:t>
      </w:r>
      <w:r>
        <w:rPr>
          <w:sz w:val="28"/>
          <w:szCs w:val="28"/>
          <w:lang w:val="uk-UA"/>
        </w:rPr>
        <w:t xml:space="preserve"> </w:t>
      </w:r>
      <w:r w:rsidRPr="00155E8B">
        <w:rPr>
          <w:sz w:val="28"/>
          <w:szCs w:val="28"/>
          <w:lang w:val="uk-UA"/>
        </w:rPr>
        <w:t xml:space="preserve">спричиненої </w:t>
      </w:r>
      <w:r>
        <w:rPr>
          <w:sz w:val="28"/>
          <w:szCs w:val="28"/>
          <w:lang w:val="uk-UA"/>
        </w:rPr>
        <w:t xml:space="preserve"> </w:t>
      </w:r>
      <w:proofErr w:type="spellStart"/>
      <w:r w:rsidRPr="00155E8B">
        <w:rPr>
          <w:sz w:val="28"/>
          <w:szCs w:val="28"/>
          <w:lang w:val="uk-UA"/>
        </w:rPr>
        <w:t>коронавірусом</w:t>
      </w:r>
      <w:proofErr w:type="spellEnd"/>
      <w:r w:rsidRPr="00155E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155E8B">
        <w:rPr>
          <w:sz w:val="28"/>
          <w:szCs w:val="28"/>
        </w:rPr>
        <w:t>COVID</w:t>
      </w:r>
      <w:r w:rsidRPr="00155E8B">
        <w:rPr>
          <w:sz w:val="28"/>
          <w:szCs w:val="28"/>
          <w:lang w:val="uk-UA"/>
        </w:rPr>
        <w:t>-19, підведення кисневої системи до терапевтичного та дитячого відділень, з метою надання медичної допомоги хворим;</w:t>
      </w:r>
    </w:p>
    <w:p w:rsidR="00527132" w:rsidRPr="00155E8B" w:rsidRDefault="00527132" w:rsidP="00527132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</w:p>
    <w:p w:rsidR="00893C68" w:rsidRPr="00155E8B" w:rsidRDefault="00893C68" w:rsidP="00F466EA">
      <w:pPr>
        <w:tabs>
          <w:tab w:val="left" w:pos="8700"/>
        </w:tabs>
        <w:jc w:val="both"/>
        <w:rPr>
          <w:sz w:val="28"/>
          <w:szCs w:val="28"/>
          <w:lang w:val="uk-UA"/>
        </w:rPr>
      </w:pPr>
      <w:r w:rsidRPr="00155E8B">
        <w:rPr>
          <w:b/>
          <w:sz w:val="28"/>
          <w:szCs w:val="28"/>
          <w:lang w:val="uk-UA"/>
        </w:rPr>
        <w:t>ІНФОРМУЄ:</w:t>
      </w:r>
    </w:p>
    <w:p w:rsidR="00893C68" w:rsidRPr="00155E8B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 w:rsidRPr="00155E8B">
        <w:rPr>
          <w:sz w:val="28"/>
          <w:szCs w:val="28"/>
          <w:lang w:val="uk-UA"/>
        </w:rPr>
        <w:t>Решетник</w:t>
      </w:r>
      <w:proofErr w:type="spellEnd"/>
      <w:r w:rsidRPr="00155E8B"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893C68" w:rsidRPr="00155E8B" w:rsidRDefault="00893C68" w:rsidP="00893C68">
      <w:pPr>
        <w:jc w:val="both"/>
        <w:rPr>
          <w:b/>
          <w:sz w:val="28"/>
          <w:szCs w:val="28"/>
          <w:lang w:val="uk-UA"/>
        </w:rPr>
      </w:pPr>
      <w:r w:rsidRPr="00155E8B">
        <w:rPr>
          <w:b/>
          <w:sz w:val="28"/>
          <w:szCs w:val="28"/>
          <w:lang w:val="uk-UA"/>
        </w:rPr>
        <w:t>ВИРІШИЛИ:</w:t>
      </w:r>
    </w:p>
    <w:p w:rsidR="00893C68" w:rsidRPr="00155E8B" w:rsidRDefault="00893C68" w:rsidP="00893C68">
      <w:pPr>
        <w:jc w:val="both"/>
        <w:rPr>
          <w:sz w:val="28"/>
          <w:szCs w:val="28"/>
          <w:lang w:val="uk-UA"/>
        </w:rPr>
      </w:pPr>
      <w:r w:rsidRPr="00155E8B">
        <w:rPr>
          <w:sz w:val="28"/>
          <w:szCs w:val="28"/>
          <w:lang w:val="uk-UA"/>
        </w:rPr>
        <w:t xml:space="preserve">Погодитися із проектом розпорядження голови </w:t>
      </w:r>
      <w:proofErr w:type="spellStart"/>
      <w:r w:rsidRPr="00155E8B">
        <w:rPr>
          <w:sz w:val="28"/>
          <w:szCs w:val="28"/>
          <w:lang w:val="uk-UA"/>
        </w:rPr>
        <w:t>Чечельницької</w:t>
      </w:r>
      <w:proofErr w:type="spellEnd"/>
      <w:r w:rsidRPr="00155E8B">
        <w:rPr>
          <w:sz w:val="28"/>
          <w:szCs w:val="28"/>
          <w:lang w:val="uk-UA"/>
        </w:rPr>
        <w:t xml:space="preserve"> районної державної адміністрації.</w:t>
      </w:r>
    </w:p>
    <w:p w:rsidR="00893C68" w:rsidRPr="00155E8B" w:rsidRDefault="00893C68" w:rsidP="00893C68">
      <w:pPr>
        <w:jc w:val="both"/>
        <w:rPr>
          <w:sz w:val="28"/>
          <w:szCs w:val="28"/>
          <w:lang w:val="uk-UA"/>
        </w:rPr>
      </w:pPr>
      <w:r w:rsidRPr="00155E8B">
        <w:rPr>
          <w:sz w:val="28"/>
          <w:szCs w:val="28"/>
          <w:lang w:val="uk-UA"/>
        </w:rPr>
        <w:t>Голосували: За – 5, проти –  0, утрималися – 0</w:t>
      </w:r>
    </w:p>
    <w:p w:rsidR="001C6122" w:rsidRPr="00155E8B" w:rsidRDefault="001C6122" w:rsidP="00893C68">
      <w:pPr>
        <w:jc w:val="both"/>
        <w:rPr>
          <w:b/>
          <w:sz w:val="28"/>
          <w:szCs w:val="28"/>
          <w:lang w:val="uk-UA"/>
        </w:rPr>
      </w:pPr>
    </w:p>
    <w:p w:rsidR="00893C68" w:rsidRPr="00155E8B" w:rsidRDefault="00893C68" w:rsidP="00893C68">
      <w:pPr>
        <w:jc w:val="both"/>
        <w:rPr>
          <w:sz w:val="28"/>
          <w:szCs w:val="28"/>
          <w:lang w:val="uk-UA"/>
        </w:rPr>
      </w:pPr>
      <w:r w:rsidRPr="00155E8B">
        <w:rPr>
          <w:b/>
          <w:sz w:val="28"/>
          <w:szCs w:val="28"/>
          <w:lang w:val="uk-UA"/>
        </w:rPr>
        <w:t>Голова постійної комісії                                                     В. САВЧУК</w:t>
      </w:r>
    </w:p>
    <w:p w:rsidR="00223683" w:rsidRPr="00155E8B" w:rsidRDefault="00223683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893C68" w:rsidRPr="00155E8B" w:rsidRDefault="00893C68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155E8B">
        <w:rPr>
          <w:b/>
          <w:sz w:val="28"/>
          <w:szCs w:val="28"/>
          <w:lang w:val="uk-UA"/>
        </w:rPr>
        <w:t>Секретар                                                                               Н.</w:t>
      </w:r>
      <w:r w:rsidR="00E44C6A">
        <w:rPr>
          <w:b/>
          <w:sz w:val="28"/>
          <w:szCs w:val="28"/>
          <w:lang w:val="uk-UA"/>
        </w:rPr>
        <w:t xml:space="preserve"> </w:t>
      </w:r>
      <w:r w:rsidR="00411964" w:rsidRPr="00155E8B">
        <w:rPr>
          <w:b/>
          <w:sz w:val="28"/>
          <w:szCs w:val="28"/>
          <w:lang w:val="uk-UA"/>
        </w:rPr>
        <w:t>КУЧЕР</w:t>
      </w:r>
    </w:p>
    <w:sectPr w:rsidR="00893C68" w:rsidRPr="00155E8B" w:rsidSect="000F4F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0D7B"/>
    <w:multiLevelType w:val="hybridMultilevel"/>
    <w:tmpl w:val="4D9E18F4"/>
    <w:lvl w:ilvl="0" w:tplc="639E11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FF27317"/>
    <w:multiLevelType w:val="hybridMultilevel"/>
    <w:tmpl w:val="B6BAB21E"/>
    <w:lvl w:ilvl="0" w:tplc="7BCCB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930E1A"/>
    <w:multiLevelType w:val="hybridMultilevel"/>
    <w:tmpl w:val="A20884FC"/>
    <w:lvl w:ilvl="0" w:tplc="FC8C0E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F6471EE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F45867"/>
    <w:multiLevelType w:val="hybridMultilevel"/>
    <w:tmpl w:val="3E9EBC22"/>
    <w:lvl w:ilvl="0" w:tplc="E7BA65F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74518C1"/>
    <w:multiLevelType w:val="hybridMultilevel"/>
    <w:tmpl w:val="95F67542"/>
    <w:lvl w:ilvl="0" w:tplc="1FCC38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C640BA8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172FEA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EB54956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60"/>
    <w:rsid w:val="00000997"/>
    <w:rsid w:val="000A7287"/>
    <w:rsid w:val="000F4FD5"/>
    <w:rsid w:val="00155E8B"/>
    <w:rsid w:val="001B2085"/>
    <w:rsid w:val="001C6122"/>
    <w:rsid w:val="00223683"/>
    <w:rsid w:val="0026715E"/>
    <w:rsid w:val="00292FDE"/>
    <w:rsid w:val="0036602C"/>
    <w:rsid w:val="003B4B71"/>
    <w:rsid w:val="004008DE"/>
    <w:rsid w:val="00411964"/>
    <w:rsid w:val="00527132"/>
    <w:rsid w:val="0059195F"/>
    <w:rsid w:val="005E1C3B"/>
    <w:rsid w:val="006024DC"/>
    <w:rsid w:val="006906F0"/>
    <w:rsid w:val="0074339D"/>
    <w:rsid w:val="00893C68"/>
    <w:rsid w:val="00A449CC"/>
    <w:rsid w:val="00A80029"/>
    <w:rsid w:val="00C44160"/>
    <w:rsid w:val="00CE4A61"/>
    <w:rsid w:val="00DF682B"/>
    <w:rsid w:val="00E21439"/>
    <w:rsid w:val="00E44C6A"/>
    <w:rsid w:val="00F466EA"/>
    <w:rsid w:val="00F77887"/>
    <w:rsid w:val="00FC451D"/>
    <w:rsid w:val="00FE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385D0-3E58-4FFE-B1ED-A396C433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1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0A7287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F682B"/>
    <w:pPr>
      <w:ind w:left="720"/>
      <w:contextualSpacing/>
    </w:pPr>
  </w:style>
  <w:style w:type="paragraph" w:styleId="a5">
    <w:name w:val="Normal (Web)"/>
    <w:basedOn w:val="a"/>
    <w:unhideWhenUsed/>
    <w:rsid w:val="0059195F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a6">
    <w:name w:val="Знак Знак Знак Знак Знак Знак Знак Знак"/>
    <w:basedOn w:val="a"/>
    <w:rsid w:val="0036602C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02F68-C813-4F21-AA49-D469C1494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2020-11-18T12:56:00Z</dcterms:created>
  <dcterms:modified xsi:type="dcterms:W3CDTF">2020-11-18T12:56:00Z</dcterms:modified>
</cp:coreProperties>
</file>