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51" w:rsidRDefault="004277F4" w:rsidP="00CA4B87">
      <w:pPr>
        <w:jc w:val="both"/>
        <w:rPr>
          <w:rFonts w:ascii="Times New Roman CYR" w:hAnsi="Times New Roman CYR"/>
          <w:b/>
          <w:sz w:val="24"/>
          <w:szCs w:val="24"/>
          <w:lang w:val="uk-UA"/>
        </w:rPr>
      </w:pP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>
        <w:rPr>
          <w:rFonts w:ascii="Times New Roman CYR" w:hAnsi="Times New Roman CYR"/>
          <w:b/>
          <w:sz w:val="24"/>
          <w:szCs w:val="24"/>
          <w:lang w:val="uk-UA"/>
        </w:rPr>
        <w:tab/>
        <w:t xml:space="preserve">                                                                              </w:t>
      </w: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 w:rsidR="0065030A">
        <w:rPr>
          <w:rFonts w:ascii="Times New Roman CYR" w:hAnsi="Times New Roman CYR"/>
          <w:b/>
          <w:sz w:val="24"/>
          <w:szCs w:val="24"/>
          <w:lang w:val="uk-UA"/>
        </w:rPr>
        <w:t xml:space="preserve">            </w:t>
      </w:r>
    </w:p>
    <w:p w:rsidR="004277F4" w:rsidRPr="0065030A" w:rsidRDefault="004277F4" w:rsidP="00CA4B87">
      <w:pPr>
        <w:jc w:val="both"/>
        <w:rPr>
          <w:rFonts w:ascii="Times New Roman CYR" w:hAnsi="Times New Roman CYR"/>
          <w:bCs/>
          <w:sz w:val="28"/>
          <w:szCs w:val="28"/>
          <w:lang w:val="uk-UA"/>
        </w:rPr>
      </w:pPr>
      <w:r w:rsidRPr="0065030A">
        <w:rPr>
          <w:rFonts w:ascii="Times New Roman CYR" w:hAnsi="Times New Roman CYR"/>
          <w:sz w:val="24"/>
          <w:szCs w:val="24"/>
          <w:lang w:val="uk-UA"/>
        </w:rPr>
        <w:tab/>
      </w:r>
      <w:r w:rsidRPr="0065030A">
        <w:rPr>
          <w:rFonts w:ascii="Times New Roman CYR" w:hAnsi="Times New Roman CYR"/>
          <w:sz w:val="24"/>
          <w:szCs w:val="24"/>
          <w:lang w:val="uk-UA"/>
        </w:rPr>
        <w:tab/>
        <w:t xml:space="preserve">                           </w:t>
      </w:r>
      <w:r w:rsidR="0065030A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27305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951" w:rsidRDefault="007A3951" w:rsidP="0065030A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7A3951" w:rsidRDefault="007A3951" w:rsidP="0065030A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4277F4" w:rsidRPr="0065030A" w:rsidRDefault="004277F4" w:rsidP="0065030A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 xml:space="preserve">                                                                                      </w:t>
      </w:r>
    </w:p>
    <w:p w:rsidR="004277F4" w:rsidRDefault="004277F4" w:rsidP="003A292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4277F4" w:rsidRDefault="004277F4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4277F4" w:rsidRDefault="004277F4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4277F4" w:rsidRDefault="004277F4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4277F4" w:rsidRDefault="004277F4" w:rsidP="00175194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0"/>
        </w:rPr>
      </w:pPr>
      <w:r>
        <w:rPr>
          <w:b/>
        </w:rPr>
        <w:t xml:space="preserve">РІШЕННЯ </w:t>
      </w:r>
      <w:r w:rsidR="006D2A92">
        <w:rPr>
          <w:b/>
        </w:rPr>
        <w:t>№ 230</w:t>
      </w:r>
      <w:bookmarkStart w:id="0" w:name="_GoBack"/>
      <w:bookmarkEnd w:id="0"/>
    </w:p>
    <w:p w:rsidR="004277F4" w:rsidRDefault="007A3951" w:rsidP="0017519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  <w:r>
        <w:rPr>
          <w:sz w:val="28"/>
          <w:lang w:val="uk-UA"/>
        </w:rPr>
        <w:t xml:space="preserve">28 </w:t>
      </w:r>
      <w:r w:rsidR="0065030A">
        <w:rPr>
          <w:sz w:val="28"/>
          <w:lang w:val="uk-UA"/>
        </w:rPr>
        <w:t>квітня 2017 року</w:t>
      </w:r>
      <w:r w:rsidR="004277F4">
        <w:rPr>
          <w:sz w:val="28"/>
          <w:lang w:val="uk-UA"/>
        </w:rPr>
        <w:t xml:space="preserve">                                                        </w:t>
      </w:r>
      <w:r w:rsidR="0065030A">
        <w:rPr>
          <w:sz w:val="28"/>
          <w:lang w:val="uk-UA"/>
        </w:rPr>
        <w:t xml:space="preserve">   </w:t>
      </w:r>
      <w:r w:rsidR="004277F4">
        <w:rPr>
          <w:sz w:val="28"/>
          <w:lang w:val="uk-UA"/>
        </w:rPr>
        <w:t xml:space="preserve">        </w:t>
      </w:r>
      <w:r w:rsidR="0065030A">
        <w:rPr>
          <w:sz w:val="28"/>
          <w:lang w:val="uk-UA"/>
        </w:rPr>
        <w:t xml:space="preserve"> </w:t>
      </w:r>
      <w:r w:rsidR="004277F4">
        <w:rPr>
          <w:sz w:val="28"/>
          <w:lang w:val="uk-UA"/>
        </w:rPr>
        <w:t xml:space="preserve"> </w:t>
      </w:r>
      <w:r w:rsidR="0065030A">
        <w:rPr>
          <w:sz w:val="28"/>
          <w:lang w:val="uk-UA"/>
        </w:rPr>
        <w:t>11</w:t>
      </w:r>
      <w:r w:rsidR="004277F4">
        <w:rPr>
          <w:sz w:val="28"/>
          <w:lang w:val="uk-UA"/>
        </w:rPr>
        <w:t xml:space="preserve"> с</w:t>
      </w:r>
      <w:proofErr w:type="spellStart"/>
      <w:r w:rsidR="004277F4">
        <w:rPr>
          <w:sz w:val="28"/>
        </w:rPr>
        <w:t>есія</w:t>
      </w:r>
      <w:proofErr w:type="spellEnd"/>
      <w:r w:rsidR="004277F4">
        <w:rPr>
          <w:sz w:val="28"/>
        </w:rPr>
        <w:t xml:space="preserve"> 7 </w:t>
      </w:r>
      <w:proofErr w:type="spellStart"/>
      <w:r w:rsidR="004277F4">
        <w:rPr>
          <w:sz w:val="28"/>
        </w:rPr>
        <w:t>скликання</w:t>
      </w:r>
      <w:proofErr w:type="spellEnd"/>
    </w:p>
    <w:p w:rsidR="004277F4" w:rsidRDefault="004277F4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</w:p>
    <w:p w:rsidR="004277F4" w:rsidRDefault="004277F4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pacing w:val="-3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Про затвердження звіту про </w:t>
      </w:r>
      <w:r>
        <w:rPr>
          <w:b/>
          <w:color w:val="000000"/>
          <w:spacing w:val="-3"/>
          <w:sz w:val="28"/>
          <w:szCs w:val="28"/>
          <w:lang w:val="uk-UA"/>
        </w:rPr>
        <w:t xml:space="preserve">виконання </w:t>
      </w:r>
    </w:p>
    <w:p w:rsidR="004277F4" w:rsidRDefault="004277F4" w:rsidP="00CA4B8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pacing w:val="-3"/>
          <w:sz w:val="28"/>
          <w:szCs w:val="28"/>
          <w:lang w:val="uk-UA"/>
        </w:rPr>
      </w:pPr>
      <w:r>
        <w:rPr>
          <w:b/>
          <w:color w:val="000000"/>
          <w:spacing w:val="-3"/>
          <w:sz w:val="28"/>
          <w:szCs w:val="28"/>
          <w:lang w:val="uk-UA"/>
        </w:rPr>
        <w:t xml:space="preserve">районного бюджету </w:t>
      </w:r>
      <w:r>
        <w:rPr>
          <w:b/>
          <w:color w:val="000000"/>
          <w:spacing w:val="2"/>
          <w:sz w:val="28"/>
          <w:szCs w:val="28"/>
          <w:lang w:val="uk-UA"/>
        </w:rPr>
        <w:t>за 1 квартал 2017 року</w:t>
      </w:r>
    </w:p>
    <w:p w:rsidR="004277F4" w:rsidRDefault="004277F4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lang w:val="uk-UA"/>
        </w:rPr>
      </w:pPr>
    </w:p>
    <w:p w:rsidR="004277F4" w:rsidRDefault="004277F4" w:rsidP="003A2923">
      <w:pPr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ab/>
        <w:t xml:space="preserve">Відповідно до пункту 17 частини 1 статті 43 Закону України «Про місцеве самоврядування в </w:t>
      </w:r>
      <w:r>
        <w:rPr>
          <w:color w:val="000000"/>
          <w:sz w:val="28"/>
          <w:szCs w:val="28"/>
          <w:lang w:val="uk-UA"/>
        </w:rPr>
        <w:t xml:space="preserve">Україні»,  пункту 4 статті 80 Бюджетного кодексу України, виходячи із стану </w:t>
      </w:r>
      <w:r>
        <w:rPr>
          <w:color w:val="000000"/>
          <w:spacing w:val="10"/>
          <w:sz w:val="28"/>
          <w:szCs w:val="28"/>
          <w:lang w:val="uk-UA"/>
        </w:rPr>
        <w:t xml:space="preserve">виконання районного бюджету, враховуючи подання фінансового управління райдержадміністрації, висновок постійної комісії районної ради з питань бюджету та комунальної власності, районна рада </w:t>
      </w:r>
      <w:r>
        <w:rPr>
          <w:b/>
          <w:color w:val="000000"/>
          <w:spacing w:val="10"/>
          <w:sz w:val="28"/>
          <w:szCs w:val="28"/>
          <w:lang w:val="uk-UA"/>
        </w:rPr>
        <w:t>ВИРІШИЛА:</w:t>
      </w:r>
    </w:p>
    <w:p w:rsidR="004277F4" w:rsidRDefault="004277F4" w:rsidP="00CA4B87">
      <w:pPr>
        <w:shd w:val="clear" w:color="auto" w:fill="FFFFFF"/>
        <w:spacing w:before="274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1. </w:t>
      </w:r>
      <w:r>
        <w:rPr>
          <w:color w:val="000000"/>
          <w:spacing w:val="-3"/>
          <w:sz w:val="28"/>
          <w:szCs w:val="28"/>
          <w:lang w:val="uk-UA"/>
        </w:rPr>
        <w:t xml:space="preserve">Затвердити   </w:t>
      </w:r>
      <w:r>
        <w:rPr>
          <w:color w:val="000000"/>
          <w:spacing w:val="-1"/>
          <w:sz w:val="28"/>
          <w:szCs w:val="28"/>
          <w:lang w:val="uk-UA"/>
        </w:rPr>
        <w:t>звіт   про виконання   районного  бюджету за  1 квартал 2017 року:</w:t>
      </w:r>
    </w:p>
    <w:p w:rsidR="004277F4" w:rsidRDefault="004277F4" w:rsidP="00CA4B87">
      <w:pPr>
        <w:shd w:val="clear" w:color="auto" w:fill="FFFFFF"/>
        <w:spacing w:before="274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    по доходах в сумі 31400396,11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грн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, </w:t>
      </w:r>
      <w:r w:rsidR="0065030A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у тому числі доходи загального фонду районного</w:t>
      </w:r>
      <w:r w:rsidR="0065030A">
        <w:rPr>
          <w:color w:val="000000"/>
          <w:spacing w:val="-1"/>
          <w:sz w:val="28"/>
          <w:szCs w:val="28"/>
          <w:lang w:val="uk-UA"/>
        </w:rPr>
        <w:t xml:space="preserve"> бюджету в сумі 29620902,03 </w:t>
      </w:r>
      <w:proofErr w:type="spellStart"/>
      <w:r w:rsidR="0065030A">
        <w:rPr>
          <w:color w:val="000000"/>
          <w:spacing w:val="-1"/>
          <w:sz w:val="28"/>
          <w:szCs w:val="28"/>
          <w:lang w:val="uk-UA"/>
        </w:rPr>
        <w:t>грн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та доходи спеціального фонду районного бюджету в сумі 1779494,08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грн</w:t>
      </w:r>
      <w:proofErr w:type="spellEnd"/>
      <w:r>
        <w:rPr>
          <w:color w:val="000000"/>
          <w:spacing w:val="-1"/>
          <w:sz w:val="28"/>
          <w:szCs w:val="28"/>
          <w:lang w:val="uk-UA"/>
        </w:rPr>
        <w:t>;</w:t>
      </w:r>
    </w:p>
    <w:p w:rsidR="004277F4" w:rsidRDefault="004277F4" w:rsidP="00CA4B87">
      <w:pPr>
        <w:shd w:val="clear" w:color="auto" w:fill="FFFFFF"/>
        <w:spacing w:before="274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   по видатках в сумі 30276300,21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грн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, у тому числі видатки загального фонду районного бюджету в сумі 29190880,87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грн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та видатки спеціального фонду районного бюджету в сумі 1085419,34 грн.  </w:t>
      </w:r>
    </w:p>
    <w:p w:rsidR="004277F4" w:rsidRDefault="004277F4" w:rsidP="00520131">
      <w:pPr>
        <w:shd w:val="clear" w:color="auto" w:fill="FFFFFF"/>
        <w:spacing w:before="274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>
        <w:rPr>
          <w:color w:val="000000"/>
          <w:spacing w:val="-1"/>
          <w:sz w:val="28"/>
          <w:szCs w:val="28"/>
          <w:lang w:val="uk-UA"/>
        </w:rPr>
        <w:t xml:space="preserve">Контроль за виконанням цього рішення покласти на постійну               комісію  районної  ради  з  питань  бюджету  та   </w:t>
      </w:r>
      <w:r>
        <w:rPr>
          <w:sz w:val="28"/>
          <w:szCs w:val="28"/>
          <w:lang w:val="uk-UA"/>
        </w:rPr>
        <w:t xml:space="preserve">комунальної  власності  (Савчук В.В.).      </w:t>
      </w:r>
    </w:p>
    <w:p w:rsidR="004277F4" w:rsidRDefault="004277F4" w:rsidP="003A2923">
      <w:pPr>
        <w:shd w:val="clear" w:color="auto" w:fill="FFFFFF"/>
        <w:tabs>
          <w:tab w:val="left" w:pos="1267"/>
          <w:tab w:val="left" w:pos="7088"/>
        </w:tabs>
        <w:ind w:right="432" w:hanging="2246"/>
        <w:jc w:val="both"/>
        <w:rPr>
          <w:b/>
          <w:color w:val="000000"/>
          <w:spacing w:val="-1"/>
          <w:sz w:val="28"/>
          <w:szCs w:val="28"/>
          <w:lang w:val="uk-UA"/>
        </w:rPr>
      </w:pP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Пи</w:t>
      </w:r>
      <w:proofErr w:type="spellEnd"/>
    </w:p>
    <w:p w:rsidR="004277F4" w:rsidRDefault="004277F4" w:rsidP="001536A8">
      <w:pPr>
        <w:shd w:val="clear" w:color="auto" w:fill="FFFFFF"/>
        <w:tabs>
          <w:tab w:val="left" w:pos="1267"/>
          <w:tab w:val="left" w:pos="7088"/>
        </w:tabs>
        <w:ind w:right="43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65030A" w:rsidRDefault="0065030A" w:rsidP="001536A8">
      <w:pPr>
        <w:shd w:val="clear" w:color="auto" w:fill="FFFFFF"/>
        <w:tabs>
          <w:tab w:val="left" w:pos="1267"/>
          <w:tab w:val="left" w:pos="7088"/>
        </w:tabs>
        <w:ind w:right="432"/>
        <w:jc w:val="both"/>
        <w:rPr>
          <w:sz w:val="24"/>
          <w:szCs w:val="24"/>
          <w:lang w:val="uk-UA"/>
        </w:rPr>
      </w:pPr>
    </w:p>
    <w:p w:rsidR="004277F4" w:rsidRPr="0065030A" w:rsidRDefault="004277F4" w:rsidP="003A2923">
      <w:pPr>
        <w:shd w:val="clear" w:color="auto" w:fill="FFFFFF"/>
        <w:tabs>
          <w:tab w:val="left" w:pos="1267"/>
          <w:tab w:val="left" w:pos="7088"/>
        </w:tabs>
        <w:ind w:right="432"/>
        <w:jc w:val="both"/>
        <w:rPr>
          <w:sz w:val="24"/>
          <w:szCs w:val="24"/>
          <w:lang w:val="uk-UA"/>
        </w:rPr>
      </w:pPr>
    </w:p>
    <w:p w:rsidR="004277F4" w:rsidRPr="00805BA1" w:rsidRDefault="004277F4" w:rsidP="003A2923">
      <w:pPr>
        <w:shd w:val="clear" w:color="auto" w:fill="FFFFFF"/>
        <w:tabs>
          <w:tab w:val="left" w:pos="1267"/>
          <w:tab w:val="left" w:pos="7088"/>
        </w:tabs>
        <w:ind w:right="432"/>
        <w:jc w:val="both"/>
        <w:rPr>
          <w:sz w:val="24"/>
          <w:szCs w:val="24"/>
          <w:lang w:val="uk-UA"/>
        </w:rPr>
      </w:pPr>
    </w:p>
    <w:p w:rsidR="004277F4" w:rsidRDefault="004277F4" w:rsidP="003A2923">
      <w:pPr>
        <w:shd w:val="clear" w:color="auto" w:fill="FFFFFF"/>
        <w:tabs>
          <w:tab w:val="left" w:pos="1267"/>
          <w:tab w:val="left" w:pos="7088"/>
        </w:tabs>
        <w:ind w:right="432"/>
        <w:jc w:val="both"/>
        <w:rPr>
          <w:b/>
          <w:sz w:val="28"/>
          <w:szCs w:val="28"/>
          <w:lang w:val="uk-UA"/>
        </w:rPr>
      </w:pPr>
    </w:p>
    <w:p w:rsidR="004277F4" w:rsidRDefault="004277F4" w:rsidP="003A2923">
      <w:pPr>
        <w:rPr>
          <w:lang w:val="uk-UA"/>
        </w:rPr>
      </w:pPr>
    </w:p>
    <w:sectPr w:rsidR="004277F4" w:rsidSect="009432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23"/>
    <w:rsid w:val="00016587"/>
    <w:rsid w:val="000A1C49"/>
    <w:rsid w:val="000E71DA"/>
    <w:rsid w:val="00127266"/>
    <w:rsid w:val="001536A8"/>
    <w:rsid w:val="00156E81"/>
    <w:rsid w:val="00175194"/>
    <w:rsid w:val="001E715F"/>
    <w:rsid w:val="002B4502"/>
    <w:rsid w:val="002C56F6"/>
    <w:rsid w:val="003A2923"/>
    <w:rsid w:val="004277F4"/>
    <w:rsid w:val="00520131"/>
    <w:rsid w:val="00562DC9"/>
    <w:rsid w:val="005D2D99"/>
    <w:rsid w:val="00626433"/>
    <w:rsid w:val="0065030A"/>
    <w:rsid w:val="006D2A92"/>
    <w:rsid w:val="006F0497"/>
    <w:rsid w:val="00710FDA"/>
    <w:rsid w:val="007260ED"/>
    <w:rsid w:val="00733744"/>
    <w:rsid w:val="00736A7F"/>
    <w:rsid w:val="007A3951"/>
    <w:rsid w:val="007E5E7C"/>
    <w:rsid w:val="00805BA1"/>
    <w:rsid w:val="00915759"/>
    <w:rsid w:val="00943286"/>
    <w:rsid w:val="009701C6"/>
    <w:rsid w:val="009B0961"/>
    <w:rsid w:val="009E4F7A"/>
    <w:rsid w:val="00B22AB3"/>
    <w:rsid w:val="00B87A66"/>
    <w:rsid w:val="00CA4B87"/>
    <w:rsid w:val="00DE2546"/>
    <w:rsid w:val="00E02F89"/>
    <w:rsid w:val="00EA33DB"/>
    <w:rsid w:val="00F0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3A2923"/>
    <w:pPr>
      <w:keepNext/>
      <w:widowControl/>
      <w:autoSpaceDE/>
      <w:autoSpaceDN/>
      <w:adjustRightInd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A292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3A2923"/>
    <w:pPr>
      <w:widowControl/>
      <w:adjustRightInd/>
      <w:jc w:val="center"/>
    </w:pPr>
    <w:rPr>
      <w:b/>
      <w:bCs/>
      <w:color w:val="000080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3A2923"/>
    <w:pPr>
      <w:keepNext/>
      <w:widowControl/>
      <w:autoSpaceDE/>
      <w:autoSpaceDN/>
      <w:adjustRightInd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A292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3A2923"/>
    <w:pPr>
      <w:widowControl/>
      <w:adjustRightInd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cp:lastPrinted>2017-04-20T09:11:00Z</cp:lastPrinted>
  <dcterms:created xsi:type="dcterms:W3CDTF">2017-04-27T09:37:00Z</dcterms:created>
  <dcterms:modified xsi:type="dcterms:W3CDTF">2017-05-03T07:24:00Z</dcterms:modified>
</cp:coreProperties>
</file>