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42" w:rsidRDefault="00FE0942" w:rsidP="00FE094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CYR" w:hAnsi="Times New Roman CYR"/>
          <w:bCs/>
        </w:rPr>
      </w:pPr>
      <w:r>
        <w:rPr>
          <w:noProof/>
          <w:lang w:val="uk-UA" w:eastAsia="uk-UA"/>
        </w:rPr>
        <w:drawing>
          <wp:anchor distT="0" distB="0" distL="114300" distR="114300" simplePos="0" relativeHeight="251658240" behindDoc="0" locked="0" layoutInCell="1" allowOverlap="1">
            <wp:simplePos x="0" y="0"/>
            <wp:positionH relativeFrom="column">
              <wp:align>center</wp:align>
            </wp:positionH>
            <wp:positionV relativeFrom="paragraph">
              <wp:posOffset>-31750</wp:posOffset>
            </wp:positionV>
            <wp:extent cx="431800" cy="612140"/>
            <wp:effectExtent l="0" t="0" r="6350" b="0"/>
            <wp:wrapSquare wrapText="right"/>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sidR="00072427">
        <w:rPr>
          <w:rFonts w:ascii="Times New Roman CYR" w:hAnsi="Times New Roman CYR"/>
          <w:bCs/>
          <w:lang w:val="uk-UA"/>
        </w:rPr>
        <w:t xml:space="preserve">                                     </w:t>
      </w:r>
      <w:r>
        <w:rPr>
          <w:rFonts w:ascii="Times New Roman CYR" w:hAnsi="Times New Roman CYR"/>
          <w:bCs/>
        </w:rPr>
        <w:t xml:space="preserve">                                                                                                                                                                                </w:t>
      </w:r>
      <w:r>
        <w:rPr>
          <w:rFonts w:ascii="Times New Roman CYR" w:hAnsi="Times New Roman CYR"/>
          <w:bCs/>
        </w:rPr>
        <w:tab/>
      </w:r>
      <w:r>
        <w:rPr>
          <w:rFonts w:ascii="Times New Roman CYR" w:hAnsi="Times New Roman CYR"/>
          <w:bCs/>
        </w:rPr>
        <w:tab/>
      </w:r>
      <w:r>
        <w:rPr>
          <w:rFonts w:ascii="Times New Roman CYR" w:hAnsi="Times New Roman CYR"/>
          <w:bCs/>
        </w:rPr>
        <w:tab/>
      </w:r>
      <w:r>
        <w:rPr>
          <w:rFonts w:ascii="Times New Roman CYR" w:hAnsi="Times New Roman CYR"/>
          <w:bCs/>
        </w:rPr>
        <w:tab/>
      </w:r>
    </w:p>
    <w:p w:rsidR="00FE0942" w:rsidRDefault="00FE0942" w:rsidP="00FE094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CYR" w:hAnsi="Times New Roman CYR"/>
          <w:b/>
          <w:bCs/>
          <w:sz w:val="28"/>
          <w:szCs w:val="28"/>
        </w:rPr>
      </w:pPr>
    </w:p>
    <w:p w:rsidR="00FE0942" w:rsidRDefault="00FE0942" w:rsidP="00FE094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CYR" w:hAnsi="Times New Roman CYR"/>
          <w:b/>
          <w:bCs/>
          <w:sz w:val="28"/>
          <w:szCs w:val="28"/>
        </w:rPr>
      </w:pPr>
    </w:p>
    <w:p w:rsidR="00FE0942" w:rsidRDefault="00FE0942" w:rsidP="00FE094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CYR" w:hAnsi="Times New Roman CYR"/>
          <w:b/>
          <w:bCs/>
          <w:sz w:val="28"/>
          <w:szCs w:val="28"/>
        </w:rPr>
      </w:pPr>
      <w:r>
        <w:rPr>
          <w:rFonts w:ascii="Times New Roman CYR" w:hAnsi="Times New Roman CYR"/>
          <w:b/>
          <w:bCs/>
          <w:sz w:val="28"/>
          <w:szCs w:val="28"/>
        </w:rPr>
        <w:t>УКРАЇНА</w:t>
      </w:r>
    </w:p>
    <w:p w:rsidR="00FE0942" w:rsidRDefault="00FE0942" w:rsidP="00FE094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b/>
          <w:sz w:val="28"/>
          <w:szCs w:val="28"/>
        </w:rPr>
      </w:pPr>
      <w:r>
        <w:rPr>
          <w:rFonts w:ascii="Times New Roman CYR" w:hAnsi="Times New Roman CYR"/>
          <w:b/>
          <w:sz w:val="28"/>
          <w:szCs w:val="28"/>
        </w:rPr>
        <w:t>ЧЕЧЕЛЬНИЦЬКА РАЙОННА РАДА</w:t>
      </w:r>
    </w:p>
    <w:p w:rsidR="00FE0942" w:rsidRDefault="00FE0942" w:rsidP="00FE094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b/>
          <w:sz w:val="28"/>
          <w:szCs w:val="28"/>
        </w:rPr>
      </w:pPr>
      <w:r>
        <w:rPr>
          <w:rFonts w:ascii="Times New Roman CYR" w:hAnsi="Times New Roman CYR"/>
          <w:b/>
          <w:sz w:val="28"/>
          <w:szCs w:val="28"/>
        </w:rPr>
        <w:t>ВІННИЦЬКОЇ ОБЛАСТІ</w:t>
      </w:r>
    </w:p>
    <w:p w:rsidR="00FE0942" w:rsidRDefault="00FE0942" w:rsidP="00FE094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FE0942" w:rsidRDefault="00FE0942" w:rsidP="00FE0942">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b/>
          <w:sz w:val="20"/>
          <w:szCs w:val="20"/>
          <w:lang w:val="uk-UA"/>
        </w:rPr>
      </w:pPr>
      <w:proofErr w:type="gramStart"/>
      <w:r>
        <w:rPr>
          <w:b/>
          <w:sz w:val="28"/>
          <w:szCs w:val="20"/>
        </w:rPr>
        <w:t>Р</w:t>
      </w:r>
      <w:proofErr w:type="gramEnd"/>
      <w:r>
        <w:rPr>
          <w:b/>
          <w:sz w:val="28"/>
          <w:szCs w:val="20"/>
        </w:rPr>
        <w:t xml:space="preserve">ІШЕННЯ </w:t>
      </w:r>
      <w:r>
        <w:rPr>
          <w:b/>
          <w:sz w:val="28"/>
          <w:szCs w:val="20"/>
          <w:lang w:val="uk-UA"/>
        </w:rPr>
        <w:t xml:space="preserve">№ </w:t>
      </w:r>
      <w:r w:rsidR="00030DA2">
        <w:rPr>
          <w:b/>
          <w:sz w:val="28"/>
          <w:szCs w:val="20"/>
          <w:lang w:val="uk-UA"/>
        </w:rPr>
        <w:t>344</w:t>
      </w:r>
    </w:p>
    <w:p w:rsidR="00030DA2" w:rsidRDefault="00030DA2" w:rsidP="00FE0942">
      <w:pPr>
        <w:tabs>
          <w:tab w:val="left" w:pos="916"/>
          <w:tab w:val="left" w:pos="1134"/>
          <w:tab w:val="left" w:pos="1832"/>
          <w:tab w:val="left" w:pos="2748"/>
          <w:tab w:val="left" w:pos="3664"/>
          <w:tab w:val="left" w:pos="4580"/>
          <w:tab w:val="left" w:pos="5496"/>
          <w:tab w:val="left" w:pos="5940"/>
          <w:tab w:val="left" w:pos="6412"/>
          <w:tab w:val="left" w:pos="6840"/>
          <w:tab w:val="left" w:pos="7328"/>
          <w:tab w:val="left" w:pos="8244"/>
          <w:tab w:val="left" w:pos="9160"/>
          <w:tab w:val="left" w:pos="10076"/>
          <w:tab w:val="left" w:pos="10992"/>
          <w:tab w:val="left" w:pos="11908"/>
          <w:tab w:val="left" w:pos="12824"/>
          <w:tab w:val="left" w:pos="13740"/>
          <w:tab w:val="left" w:pos="14656"/>
        </w:tabs>
        <w:rPr>
          <w:sz w:val="16"/>
          <w:szCs w:val="20"/>
          <w:lang w:val="uk-UA"/>
        </w:rPr>
      </w:pPr>
    </w:p>
    <w:p w:rsidR="00FE0942" w:rsidRDefault="00030DA2" w:rsidP="00FE0942">
      <w:pPr>
        <w:tabs>
          <w:tab w:val="left" w:pos="916"/>
          <w:tab w:val="left" w:pos="1134"/>
          <w:tab w:val="left" w:pos="1832"/>
          <w:tab w:val="left" w:pos="2748"/>
          <w:tab w:val="left" w:pos="3664"/>
          <w:tab w:val="left" w:pos="4580"/>
          <w:tab w:val="left" w:pos="5496"/>
          <w:tab w:val="left" w:pos="5940"/>
          <w:tab w:val="left" w:pos="6412"/>
          <w:tab w:val="left" w:pos="6840"/>
          <w:tab w:val="left" w:pos="7328"/>
          <w:tab w:val="left" w:pos="8244"/>
          <w:tab w:val="left" w:pos="9160"/>
          <w:tab w:val="left" w:pos="10076"/>
          <w:tab w:val="left" w:pos="10992"/>
          <w:tab w:val="left" w:pos="11908"/>
          <w:tab w:val="left" w:pos="12824"/>
          <w:tab w:val="left" w:pos="13740"/>
          <w:tab w:val="left" w:pos="14656"/>
        </w:tabs>
        <w:rPr>
          <w:sz w:val="28"/>
          <w:szCs w:val="20"/>
        </w:rPr>
      </w:pPr>
      <w:r w:rsidRPr="00030DA2">
        <w:rPr>
          <w:sz w:val="28"/>
          <w:szCs w:val="28"/>
          <w:lang w:val="uk-UA"/>
        </w:rPr>
        <w:t xml:space="preserve">15 </w:t>
      </w:r>
      <w:proofErr w:type="spellStart"/>
      <w:r w:rsidR="00FE0942">
        <w:rPr>
          <w:sz w:val="28"/>
          <w:szCs w:val="20"/>
        </w:rPr>
        <w:t>грудня</w:t>
      </w:r>
      <w:proofErr w:type="spellEnd"/>
      <w:r w:rsidR="00FE0942">
        <w:rPr>
          <w:sz w:val="28"/>
          <w:szCs w:val="20"/>
        </w:rPr>
        <w:t xml:space="preserve"> 201</w:t>
      </w:r>
      <w:r w:rsidR="00072427">
        <w:rPr>
          <w:sz w:val="28"/>
          <w:szCs w:val="20"/>
          <w:lang w:val="uk-UA"/>
        </w:rPr>
        <w:t>7</w:t>
      </w:r>
      <w:r w:rsidR="00FE0942">
        <w:rPr>
          <w:sz w:val="28"/>
          <w:szCs w:val="20"/>
        </w:rPr>
        <w:t xml:space="preserve"> року                                   </w:t>
      </w:r>
      <w:r w:rsidR="00072427">
        <w:rPr>
          <w:sz w:val="28"/>
          <w:szCs w:val="20"/>
          <w:lang w:val="uk-UA"/>
        </w:rPr>
        <w:t xml:space="preserve">         17</w:t>
      </w:r>
      <w:r w:rsidR="00FE0942">
        <w:rPr>
          <w:sz w:val="28"/>
          <w:szCs w:val="20"/>
        </w:rPr>
        <w:t xml:space="preserve"> </w:t>
      </w:r>
      <w:r w:rsidR="00072427">
        <w:rPr>
          <w:sz w:val="28"/>
          <w:szCs w:val="20"/>
          <w:lang w:val="uk-UA"/>
        </w:rPr>
        <w:t xml:space="preserve">позачергова </w:t>
      </w:r>
      <w:r w:rsidR="00FE0942">
        <w:rPr>
          <w:sz w:val="28"/>
          <w:szCs w:val="20"/>
        </w:rPr>
        <w:t xml:space="preserve"> </w:t>
      </w:r>
      <w:proofErr w:type="spellStart"/>
      <w:r w:rsidR="00FE0942">
        <w:rPr>
          <w:sz w:val="28"/>
          <w:szCs w:val="20"/>
        </w:rPr>
        <w:t>сесія</w:t>
      </w:r>
      <w:proofErr w:type="spellEnd"/>
      <w:r w:rsidR="00FE0942">
        <w:rPr>
          <w:sz w:val="28"/>
          <w:szCs w:val="20"/>
        </w:rPr>
        <w:t xml:space="preserve"> 7 </w:t>
      </w:r>
      <w:proofErr w:type="spellStart"/>
      <w:r w:rsidR="00FE0942">
        <w:rPr>
          <w:sz w:val="28"/>
          <w:szCs w:val="20"/>
        </w:rPr>
        <w:t>скликання</w:t>
      </w:r>
      <w:proofErr w:type="spellEnd"/>
    </w:p>
    <w:p w:rsidR="00FE0942" w:rsidRDefault="00FE0942" w:rsidP="00FE0942">
      <w:pPr>
        <w:rPr>
          <w:sz w:val="20"/>
          <w:szCs w:val="20"/>
          <w:lang w:val="uk-UA"/>
        </w:rPr>
      </w:pPr>
    </w:p>
    <w:p w:rsidR="00FE0942" w:rsidRDefault="00FE0942" w:rsidP="00FE0942">
      <w:pPr>
        <w:jc w:val="center"/>
        <w:rPr>
          <w:b/>
          <w:sz w:val="28"/>
          <w:szCs w:val="28"/>
          <w:lang w:val="uk-UA"/>
        </w:rPr>
      </w:pPr>
      <w:r>
        <w:rPr>
          <w:b/>
          <w:sz w:val="28"/>
          <w:szCs w:val="28"/>
          <w:lang w:val="uk-UA"/>
        </w:rPr>
        <w:t xml:space="preserve">Про оплату праці голови та заступника голови </w:t>
      </w:r>
    </w:p>
    <w:p w:rsidR="00FE0942" w:rsidRDefault="00FE0942" w:rsidP="00FE0942">
      <w:pPr>
        <w:jc w:val="center"/>
        <w:rPr>
          <w:b/>
          <w:sz w:val="28"/>
          <w:szCs w:val="28"/>
          <w:lang w:val="uk-UA"/>
        </w:rPr>
      </w:pPr>
      <w:proofErr w:type="spellStart"/>
      <w:r>
        <w:rPr>
          <w:b/>
          <w:sz w:val="28"/>
          <w:szCs w:val="28"/>
          <w:lang w:val="uk-UA"/>
        </w:rPr>
        <w:t>Чечельницької</w:t>
      </w:r>
      <w:proofErr w:type="spellEnd"/>
      <w:r>
        <w:rPr>
          <w:b/>
          <w:sz w:val="28"/>
          <w:szCs w:val="28"/>
          <w:lang w:val="uk-UA"/>
        </w:rPr>
        <w:t xml:space="preserve"> районної ради</w:t>
      </w:r>
    </w:p>
    <w:p w:rsidR="00FE0942" w:rsidRDefault="00FE0942" w:rsidP="00FE0942">
      <w:pPr>
        <w:jc w:val="center"/>
        <w:rPr>
          <w:b/>
          <w:sz w:val="28"/>
          <w:szCs w:val="28"/>
          <w:lang w:val="uk-UA"/>
        </w:rPr>
      </w:pPr>
    </w:p>
    <w:p w:rsidR="00FE0942" w:rsidRDefault="00FE0942" w:rsidP="00FE0942">
      <w:pPr>
        <w:jc w:val="both"/>
        <w:rPr>
          <w:sz w:val="28"/>
          <w:szCs w:val="28"/>
          <w:lang w:val="uk-UA"/>
        </w:rPr>
      </w:pPr>
      <w:r>
        <w:rPr>
          <w:sz w:val="28"/>
          <w:szCs w:val="28"/>
          <w:lang w:val="uk-UA"/>
        </w:rPr>
        <w:tab/>
        <w:t>Відповідно до статті 21 Закону України  «Про службу в органах місцевого самоврядування»,</w:t>
      </w:r>
      <w:r>
        <w:rPr>
          <w:color w:val="333333"/>
          <w:sz w:val="27"/>
          <w:szCs w:val="27"/>
          <w:shd w:val="clear" w:color="auto" w:fill="FFFFFF"/>
          <w:lang w:val="uk-UA"/>
        </w:rPr>
        <w:t xml:space="preserve"> </w:t>
      </w:r>
      <w:r>
        <w:rPr>
          <w:sz w:val="28"/>
          <w:szCs w:val="28"/>
          <w:shd w:val="clear" w:color="auto" w:fill="FFFFFF"/>
          <w:lang w:val="uk-UA"/>
        </w:rPr>
        <w:t>статті 43</w:t>
      </w:r>
      <w:r>
        <w:rPr>
          <w:rStyle w:val="apple-converted-space"/>
          <w:color w:val="333333"/>
          <w:sz w:val="27"/>
          <w:szCs w:val="27"/>
          <w:shd w:val="clear" w:color="auto" w:fill="FFFFFF"/>
        </w:rPr>
        <w:t> </w:t>
      </w:r>
      <w:r>
        <w:rPr>
          <w:sz w:val="28"/>
          <w:szCs w:val="28"/>
          <w:lang w:val="uk-UA"/>
        </w:rPr>
        <w:t xml:space="preserve"> Закону України «Про місцеве самоврядування в Україні», постанови Кабінету Міністрів України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із змінами, Положення про умови оплати праці, преміювання та надання матеріальної допомоги працівникам виконавчого апарату </w:t>
      </w:r>
      <w:proofErr w:type="spellStart"/>
      <w:r>
        <w:rPr>
          <w:sz w:val="28"/>
          <w:szCs w:val="28"/>
          <w:lang w:val="uk-UA"/>
        </w:rPr>
        <w:t>Чечельницької</w:t>
      </w:r>
      <w:proofErr w:type="spellEnd"/>
      <w:r>
        <w:rPr>
          <w:sz w:val="28"/>
          <w:szCs w:val="28"/>
          <w:lang w:val="uk-UA"/>
        </w:rPr>
        <w:t xml:space="preserve"> районної ради, враховуючи погодження постійної комісії районної ради з питань бюджету та комунальної власності,  районна рада </w:t>
      </w:r>
      <w:r>
        <w:rPr>
          <w:b/>
          <w:sz w:val="28"/>
          <w:szCs w:val="28"/>
          <w:lang w:val="uk-UA"/>
        </w:rPr>
        <w:t>ВИРІШИЛА:</w:t>
      </w:r>
      <w:r>
        <w:rPr>
          <w:sz w:val="28"/>
          <w:szCs w:val="28"/>
          <w:lang w:val="uk-UA"/>
        </w:rPr>
        <w:t xml:space="preserve"> </w:t>
      </w:r>
    </w:p>
    <w:p w:rsidR="00FE0942" w:rsidRDefault="00FE0942" w:rsidP="00FE0942">
      <w:pPr>
        <w:jc w:val="both"/>
        <w:rPr>
          <w:sz w:val="28"/>
          <w:szCs w:val="28"/>
          <w:lang w:val="uk-UA"/>
        </w:rPr>
      </w:pPr>
      <w:r>
        <w:rPr>
          <w:sz w:val="28"/>
          <w:szCs w:val="28"/>
          <w:lang w:val="uk-UA"/>
        </w:rPr>
        <w:tab/>
        <w:t>1. Дозволити в 201</w:t>
      </w:r>
      <w:r w:rsidR="00072427">
        <w:rPr>
          <w:sz w:val="28"/>
          <w:szCs w:val="28"/>
          <w:lang w:val="uk-UA"/>
        </w:rPr>
        <w:t>8</w:t>
      </w:r>
      <w:r>
        <w:rPr>
          <w:sz w:val="28"/>
          <w:szCs w:val="28"/>
          <w:lang w:val="uk-UA"/>
        </w:rPr>
        <w:t xml:space="preserve"> році здійснювати преміювання голови районної ради та заступника голови районної ради щомісячно за фактично відпрацьований час, а також до державних, професійних свят та ювілейних дат у відсотках до посадового окладу з урахуванням надбавок за ранг посадової особи місцевого самоврядування, за вислугу років, за високі досягнення в праці або за виконання особливо важливої роботи в розмірі, що не перевищує середній відсоток преміювання посадових осіб місцевого самоврядування виконавчого апарату районної ради, надавати їм матеріальну допомогу для вирішення соціально-побутових питань і допомогу для оздоровлення в розмірі середньомісячної заробітної плати та встановити надбавку за високі досягнення в праці або за виконання особливо важливої роботи в розмірі  50% посадового окладу з урахуванням надбавки за ранг посадової особи місцевого самоврядування та за вислугу років. Дані виплати здійснювати у межах затверджених видатків на оплату праці виконавчого апарату районної ради.</w:t>
      </w:r>
    </w:p>
    <w:p w:rsidR="00FE0942" w:rsidRDefault="00FE0942" w:rsidP="00FE0942">
      <w:pPr>
        <w:jc w:val="both"/>
        <w:rPr>
          <w:sz w:val="28"/>
          <w:szCs w:val="28"/>
          <w:lang w:val="uk-UA"/>
        </w:rPr>
      </w:pPr>
      <w:r>
        <w:rPr>
          <w:sz w:val="28"/>
          <w:szCs w:val="28"/>
          <w:lang w:val="uk-UA"/>
        </w:rPr>
        <w:tab/>
        <w:t>2. Контроль за виконанням цього рішення покласти на постійну комісію районної ради з питань бюджету та комунальної власності (Савчук В.В.).</w:t>
      </w:r>
    </w:p>
    <w:p w:rsidR="00FE0942" w:rsidRDefault="00FE0942" w:rsidP="00FE0942">
      <w:pPr>
        <w:tabs>
          <w:tab w:val="left" w:pos="7088"/>
          <w:tab w:val="left" w:pos="7200"/>
        </w:tabs>
        <w:jc w:val="both"/>
        <w:rPr>
          <w:sz w:val="28"/>
          <w:szCs w:val="28"/>
          <w:lang w:val="uk-UA"/>
        </w:rPr>
      </w:pPr>
    </w:p>
    <w:p w:rsidR="00072427" w:rsidRDefault="00072427" w:rsidP="00FE0942">
      <w:pPr>
        <w:tabs>
          <w:tab w:val="left" w:pos="7088"/>
          <w:tab w:val="left" w:pos="7200"/>
        </w:tabs>
        <w:jc w:val="both"/>
        <w:rPr>
          <w:b/>
          <w:sz w:val="28"/>
          <w:szCs w:val="28"/>
          <w:lang w:val="uk-UA"/>
        </w:rPr>
      </w:pPr>
    </w:p>
    <w:p w:rsidR="00FE0942" w:rsidRDefault="00FE0942" w:rsidP="00FE0942">
      <w:pPr>
        <w:tabs>
          <w:tab w:val="left" w:pos="7088"/>
          <w:tab w:val="left" w:pos="7200"/>
        </w:tabs>
        <w:jc w:val="both"/>
        <w:rPr>
          <w:b/>
          <w:sz w:val="28"/>
          <w:szCs w:val="28"/>
        </w:rPr>
      </w:pPr>
      <w:r>
        <w:rPr>
          <w:b/>
          <w:sz w:val="28"/>
          <w:szCs w:val="28"/>
        </w:rPr>
        <w:t xml:space="preserve">Голова </w:t>
      </w:r>
      <w:proofErr w:type="spellStart"/>
      <w:r>
        <w:rPr>
          <w:b/>
          <w:sz w:val="28"/>
          <w:szCs w:val="28"/>
        </w:rPr>
        <w:t>районної</w:t>
      </w:r>
      <w:proofErr w:type="spellEnd"/>
      <w:r>
        <w:rPr>
          <w:b/>
          <w:sz w:val="28"/>
          <w:szCs w:val="28"/>
        </w:rPr>
        <w:t xml:space="preserve"> ради                                                        С.В. </w:t>
      </w:r>
      <w:proofErr w:type="spellStart"/>
      <w:r>
        <w:rPr>
          <w:b/>
          <w:sz w:val="28"/>
          <w:szCs w:val="28"/>
        </w:rPr>
        <w:t>П’яніщук</w:t>
      </w:r>
      <w:bookmarkStart w:id="0" w:name="_GoBack"/>
      <w:bookmarkEnd w:id="0"/>
      <w:proofErr w:type="spellEnd"/>
    </w:p>
    <w:sectPr w:rsidR="00FE0942" w:rsidSect="00C45AF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EA"/>
    <w:rsid w:val="00030DA2"/>
    <w:rsid w:val="00072427"/>
    <w:rsid w:val="000D4712"/>
    <w:rsid w:val="002D1CF0"/>
    <w:rsid w:val="005427EA"/>
    <w:rsid w:val="00BB1147"/>
    <w:rsid w:val="00C45AF0"/>
    <w:rsid w:val="00CA51D2"/>
    <w:rsid w:val="00FE09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94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FE0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94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FE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0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1485</Words>
  <Characters>848</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Наташа</cp:lastModifiedBy>
  <cp:revision>2</cp:revision>
  <dcterms:created xsi:type="dcterms:W3CDTF">2017-12-13T15:31:00Z</dcterms:created>
  <dcterms:modified xsi:type="dcterms:W3CDTF">2017-12-13T15:31:00Z</dcterms:modified>
</cp:coreProperties>
</file>